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D6" w:rsidRPr="00FE3BA8" w:rsidRDefault="003D3BD6" w:rsidP="007773DD">
      <w:pPr>
        <w:spacing w:line="276" w:lineRule="auto"/>
        <w:rPr>
          <w:rFonts w:asciiTheme="majorHAnsi" w:hAnsiTheme="majorHAnsi"/>
          <w:sz w:val="20"/>
          <w:szCs w:val="20"/>
          <w:lang w:val="sv-SE"/>
        </w:rPr>
      </w:pPr>
      <w:r w:rsidRPr="00FE3BA8">
        <w:rPr>
          <w:rFonts w:asciiTheme="majorHAnsi" w:hAnsiTheme="majorHAnsi"/>
          <w:sz w:val="20"/>
          <w:szCs w:val="20"/>
          <w:lang w:val="sv-SE"/>
        </w:rPr>
        <w:tab/>
      </w:r>
    </w:p>
    <w:p w:rsidR="004D6918" w:rsidRPr="00FE3BA8" w:rsidRDefault="004D6918" w:rsidP="00D05CA1">
      <w:pPr>
        <w:rPr>
          <w:rFonts w:asciiTheme="majorHAnsi" w:hAnsiTheme="majorHAnsi"/>
          <w:bCs/>
          <w:sz w:val="20"/>
          <w:szCs w:val="20"/>
          <w:lang w:val="sr-Cyrl-BA"/>
        </w:rPr>
      </w:pPr>
      <w:r w:rsidRPr="00FE3BA8">
        <w:rPr>
          <w:rFonts w:asciiTheme="majorHAnsi" w:hAnsiTheme="majorHAnsi"/>
          <w:bCs/>
          <w:sz w:val="20"/>
          <w:szCs w:val="20"/>
          <w:lang w:val="sr-Cyrl-BA"/>
        </w:rPr>
        <w:tab/>
      </w:r>
      <w:r w:rsidR="00EB2873" w:rsidRPr="00FE3BA8">
        <w:rPr>
          <w:rFonts w:asciiTheme="majorHAnsi" w:hAnsiTheme="majorHAnsi"/>
          <w:sz w:val="20"/>
          <w:szCs w:val="20"/>
        </w:rPr>
        <w:t>На основу члана 98. Закона о високом образовању („Службени гласник РС“, бр</w:t>
      </w:r>
      <w:r w:rsidR="00653931" w:rsidRPr="00FE3BA8">
        <w:rPr>
          <w:rFonts w:asciiTheme="majorHAnsi" w:hAnsiTheme="majorHAnsi"/>
          <w:sz w:val="20"/>
          <w:szCs w:val="20"/>
        </w:rPr>
        <w:t>.</w:t>
      </w:r>
      <w:r w:rsidR="00EB2873" w:rsidRPr="00FE3BA8">
        <w:rPr>
          <w:rFonts w:asciiTheme="majorHAnsi" w:hAnsiTheme="majorHAnsi"/>
          <w:sz w:val="20"/>
          <w:szCs w:val="20"/>
        </w:rPr>
        <w:t xml:space="preserve"> 88/</w:t>
      </w:r>
      <w:proofErr w:type="gramStart"/>
      <w:r w:rsidR="00653931" w:rsidRPr="00FE3BA8">
        <w:rPr>
          <w:rFonts w:asciiTheme="majorHAnsi" w:hAnsiTheme="majorHAnsi"/>
          <w:sz w:val="20"/>
          <w:szCs w:val="20"/>
        </w:rPr>
        <w:t>20</w:t>
      </w:r>
      <w:r w:rsidR="00EB2873" w:rsidRPr="00FE3BA8">
        <w:rPr>
          <w:rFonts w:asciiTheme="majorHAnsi" w:hAnsiTheme="majorHAnsi"/>
          <w:sz w:val="20"/>
          <w:szCs w:val="20"/>
        </w:rPr>
        <w:t>17</w:t>
      </w:r>
      <w:r w:rsidR="00653931" w:rsidRPr="00FE3BA8">
        <w:rPr>
          <w:rFonts w:asciiTheme="majorHAnsi" w:hAnsiTheme="majorHAnsi"/>
          <w:sz w:val="20"/>
          <w:szCs w:val="20"/>
        </w:rPr>
        <w:t xml:space="preserve">, </w:t>
      </w:r>
      <w:r w:rsidR="00EB2873" w:rsidRPr="00FE3BA8">
        <w:rPr>
          <w:rFonts w:asciiTheme="majorHAnsi" w:hAnsiTheme="majorHAnsi"/>
          <w:sz w:val="20"/>
          <w:szCs w:val="20"/>
        </w:rPr>
        <w:t xml:space="preserve"> 73</w:t>
      </w:r>
      <w:proofErr w:type="gramEnd"/>
      <w:r w:rsidR="00EB2873" w:rsidRPr="00FE3BA8">
        <w:rPr>
          <w:rFonts w:asciiTheme="majorHAnsi" w:hAnsiTheme="majorHAnsi"/>
          <w:sz w:val="20"/>
          <w:szCs w:val="20"/>
        </w:rPr>
        <w:t>/</w:t>
      </w:r>
      <w:r w:rsidR="00653931" w:rsidRPr="00FE3BA8">
        <w:rPr>
          <w:rFonts w:asciiTheme="majorHAnsi" w:hAnsiTheme="majorHAnsi"/>
          <w:sz w:val="20"/>
          <w:szCs w:val="20"/>
        </w:rPr>
        <w:t>2018, 27/2018</w:t>
      </w:r>
      <w:r w:rsidR="007773DD" w:rsidRPr="00FE3BA8">
        <w:rPr>
          <w:rFonts w:asciiTheme="majorHAnsi" w:hAnsiTheme="majorHAnsi"/>
          <w:sz w:val="20"/>
          <w:szCs w:val="20"/>
        </w:rPr>
        <w:t xml:space="preserve"> </w:t>
      </w:r>
      <w:r w:rsidR="00653931" w:rsidRPr="00FE3BA8">
        <w:rPr>
          <w:rFonts w:asciiTheme="majorHAnsi" w:hAnsiTheme="majorHAnsi"/>
          <w:sz w:val="20"/>
          <w:szCs w:val="20"/>
        </w:rPr>
        <w:t>–</w:t>
      </w:r>
      <w:r w:rsidR="007773DD" w:rsidRPr="00FE3BA8">
        <w:rPr>
          <w:rFonts w:asciiTheme="majorHAnsi" w:hAnsiTheme="majorHAnsi"/>
          <w:sz w:val="20"/>
          <w:szCs w:val="20"/>
        </w:rPr>
        <w:t xml:space="preserve"> </w:t>
      </w:r>
      <w:r w:rsidR="00653931" w:rsidRPr="00FE3BA8">
        <w:rPr>
          <w:rFonts w:asciiTheme="majorHAnsi" w:hAnsiTheme="majorHAnsi"/>
          <w:sz w:val="20"/>
          <w:szCs w:val="20"/>
        </w:rPr>
        <w:t>др. закон, 67/219, 6/2020 – др. закони и 67/2021</w:t>
      </w:r>
      <w:r w:rsidR="00EB2873" w:rsidRPr="00FE3BA8">
        <w:rPr>
          <w:rFonts w:asciiTheme="majorHAnsi" w:hAnsiTheme="majorHAnsi"/>
          <w:sz w:val="20"/>
          <w:szCs w:val="20"/>
        </w:rPr>
        <w:t xml:space="preserve">), члана 85. Статута Универзитета у Београду („Гласник Универзитета у </w:t>
      </w:r>
      <w:proofErr w:type="gramStart"/>
      <w:r w:rsidR="00EB2873" w:rsidRPr="00FE3BA8">
        <w:rPr>
          <w:rFonts w:asciiTheme="majorHAnsi" w:hAnsiTheme="majorHAnsi"/>
          <w:sz w:val="20"/>
          <w:szCs w:val="20"/>
        </w:rPr>
        <w:t>Београду“</w:t>
      </w:r>
      <w:proofErr w:type="gramEnd"/>
      <w:r w:rsidR="00EB2873" w:rsidRPr="00FE3BA8">
        <w:rPr>
          <w:rFonts w:asciiTheme="majorHAnsi" w:hAnsiTheme="majorHAnsi"/>
          <w:sz w:val="20"/>
          <w:szCs w:val="20"/>
        </w:rPr>
        <w:t>, бр</w:t>
      </w:r>
      <w:r w:rsidR="00653931" w:rsidRPr="00FE3BA8">
        <w:rPr>
          <w:rFonts w:asciiTheme="majorHAnsi" w:hAnsiTheme="majorHAnsi"/>
          <w:sz w:val="20"/>
          <w:szCs w:val="20"/>
        </w:rPr>
        <w:t>.</w:t>
      </w:r>
      <w:r w:rsidR="00EB2873" w:rsidRPr="00FE3BA8">
        <w:rPr>
          <w:rFonts w:asciiTheme="majorHAnsi" w:hAnsiTheme="majorHAnsi"/>
          <w:sz w:val="20"/>
          <w:szCs w:val="20"/>
        </w:rPr>
        <w:t xml:space="preserve"> 201/</w:t>
      </w:r>
      <w:r w:rsidR="00653931" w:rsidRPr="00FE3BA8">
        <w:rPr>
          <w:rFonts w:asciiTheme="majorHAnsi" w:hAnsiTheme="majorHAnsi"/>
          <w:sz w:val="20"/>
          <w:szCs w:val="20"/>
        </w:rPr>
        <w:t>20</w:t>
      </w:r>
      <w:r w:rsidR="00EB2873" w:rsidRPr="00FE3BA8">
        <w:rPr>
          <w:rFonts w:asciiTheme="majorHAnsi" w:hAnsiTheme="majorHAnsi"/>
          <w:sz w:val="20"/>
          <w:szCs w:val="20"/>
        </w:rPr>
        <w:t>18</w:t>
      </w:r>
      <w:r w:rsidR="00653931" w:rsidRPr="00FE3BA8">
        <w:rPr>
          <w:rFonts w:asciiTheme="majorHAnsi" w:hAnsiTheme="majorHAnsi"/>
          <w:sz w:val="20"/>
          <w:szCs w:val="20"/>
        </w:rPr>
        <w:t xml:space="preserve">, </w:t>
      </w:r>
      <w:r w:rsidR="00EB2873" w:rsidRPr="00FE3BA8">
        <w:rPr>
          <w:rFonts w:asciiTheme="majorHAnsi" w:hAnsiTheme="majorHAnsi"/>
          <w:sz w:val="20"/>
          <w:szCs w:val="20"/>
        </w:rPr>
        <w:t>207/</w:t>
      </w:r>
      <w:r w:rsidR="00653931" w:rsidRPr="00FE3BA8">
        <w:rPr>
          <w:rFonts w:asciiTheme="majorHAnsi" w:hAnsiTheme="majorHAnsi"/>
          <w:sz w:val="20"/>
          <w:szCs w:val="20"/>
        </w:rPr>
        <w:t>20</w:t>
      </w:r>
      <w:r w:rsidR="00EB2873" w:rsidRPr="00FE3BA8">
        <w:rPr>
          <w:rFonts w:asciiTheme="majorHAnsi" w:hAnsiTheme="majorHAnsi"/>
          <w:sz w:val="20"/>
          <w:szCs w:val="20"/>
        </w:rPr>
        <w:t>19</w:t>
      </w:r>
      <w:r w:rsidR="00653931" w:rsidRPr="00FE3BA8">
        <w:rPr>
          <w:rFonts w:asciiTheme="majorHAnsi" w:hAnsiTheme="majorHAnsi"/>
          <w:sz w:val="20"/>
          <w:szCs w:val="20"/>
        </w:rPr>
        <w:t>, 213/2020, 214/2020, 217/2020, 230/2021 и 232/2022</w:t>
      </w:r>
      <w:r w:rsidR="00EB2873" w:rsidRPr="00FE3BA8">
        <w:rPr>
          <w:rFonts w:asciiTheme="majorHAnsi" w:hAnsiTheme="majorHAnsi"/>
          <w:sz w:val="20"/>
          <w:szCs w:val="20"/>
        </w:rPr>
        <w:t>),</w:t>
      </w:r>
      <w:r w:rsidR="00FE65C4" w:rsidRPr="00FE3BA8">
        <w:rPr>
          <w:rFonts w:asciiTheme="majorHAnsi" w:hAnsiTheme="majorHAnsi"/>
          <w:sz w:val="20"/>
          <w:szCs w:val="20"/>
          <w:lang w:val="sr-Cyrl-BA"/>
        </w:rPr>
        <w:t xml:space="preserve"> </w:t>
      </w:r>
      <w:r w:rsidR="00EB2873" w:rsidRPr="00FE3BA8">
        <w:rPr>
          <w:rFonts w:asciiTheme="majorHAnsi" w:hAnsiTheme="majorHAnsi"/>
          <w:sz w:val="20"/>
          <w:szCs w:val="20"/>
        </w:rPr>
        <w:t xml:space="preserve">Правилника о упису студената на студијске програме Универзитета у Београду („Гласник Универзитета у </w:t>
      </w:r>
      <w:proofErr w:type="gramStart"/>
      <w:r w:rsidR="00EB2873" w:rsidRPr="00FE3BA8">
        <w:rPr>
          <w:rFonts w:asciiTheme="majorHAnsi" w:hAnsiTheme="majorHAnsi"/>
          <w:sz w:val="20"/>
          <w:szCs w:val="20"/>
        </w:rPr>
        <w:t>Београду“</w:t>
      </w:r>
      <w:proofErr w:type="gramEnd"/>
      <w:r w:rsidR="00EB2873" w:rsidRPr="00FE3BA8">
        <w:rPr>
          <w:rFonts w:asciiTheme="majorHAnsi" w:hAnsiTheme="majorHAnsi"/>
          <w:sz w:val="20"/>
          <w:szCs w:val="20"/>
        </w:rPr>
        <w:t>, бр</w:t>
      </w:r>
      <w:r w:rsidR="00653931" w:rsidRPr="00FE3BA8">
        <w:rPr>
          <w:rFonts w:asciiTheme="majorHAnsi" w:hAnsiTheme="majorHAnsi"/>
          <w:sz w:val="20"/>
          <w:szCs w:val="20"/>
        </w:rPr>
        <w:t>.</w:t>
      </w:r>
      <w:r w:rsidR="00EB2873" w:rsidRPr="00FE3BA8">
        <w:rPr>
          <w:rFonts w:asciiTheme="majorHAnsi" w:hAnsiTheme="majorHAnsi"/>
          <w:sz w:val="20"/>
          <w:szCs w:val="20"/>
        </w:rPr>
        <w:t xml:space="preserve"> 208/</w:t>
      </w:r>
      <w:r w:rsidR="00653931" w:rsidRPr="00FE3BA8">
        <w:rPr>
          <w:rFonts w:asciiTheme="majorHAnsi" w:hAnsiTheme="majorHAnsi"/>
          <w:sz w:val="20"/>
          <w:szCs w:val="20"/>
        </w:rPr>
        <w:t>20</w:t>
      </w:r>
      <w:r w:rsidR="00EB2873" w:rsidRPr="00FE3BA8">
        <w:rPr>
          <w:rFonts w:asciiTheme="majorHAnsi" w:hAnsiTheme="majorHAnsi"/>
          <w:sz w:val="20"/>
          <w:szCs w:val="20"/>
        </w:rPr>
        <w:t>19</w:t>
      </w:r>
      <w:r w:rsidR="00653931" w:rsidRPr="00FE3BA8">
        <w:rPr>
          <w:rFonts w:asciiTheme="majorHAnsi" w:hAnsiTheme="majorHAnsi"/>
          <w:sz w:val="20"/>
          <w:szCs w:val="20"/>
        </w:rPr>
        <w:t xml:space="preserve"> и 2012/2019</w:t>
      </w:r>
      <w:r w:rsidR="00EB2873" w:rsidRPr="00FE3BA8">
        <w:rPr>
          <w:rFonts w:asciiTheme="majorHAnsi" w:hAnsiTheme="majorHAnsi"/>
          <w:sz w:val="20"/>
          <w:szCs w:val="20"/>
        </w:rPr>
        <w:t>) и</w:t>
      </w:r>
      <w:r w:rsidR="00FE65C4" w:rsidRPr="00FE3BA8">
        <w:rPr>
          <w:rFonts w:asciiTheme="majorHAnsi" w:hAnsiTheme="majorHAnsi"/>
          <w:sz w:val="20"/>
          <w:szCs w:val="20"/>
          <w:lang w:val="sr-Cyrl-BA"/>
        </w:rPr>
        <w:t xml:space="preserve"> </w:t>
      </w:r>
      <w:r w:rsidR="00EB2873" w:rsidRPr="00FE3BA8">
        <w:rPr>
          <w:rFonts w:asciiTheme="majorHAnsi" w:hAnsiTheme="majorHAnsi"/>
          <w:sz w:val="20"/>
          <w:szCs w:val="20"/>
        </w:rPr>
        <w:t xml:space="preserve">Одлуке Сената Универзитета у Београду o расписивању конкурса за упис студената од </w:t>
      </w:r>
      <w:r w:rsidR="000736C9" w:rsidRPr="00FE3BA8">
        <w:rPr>
          <w:rFonts w:asciiTheme="majorHAnsi" w:hAnsiTheme="majorHAnsi"/>
          <w:sz w:val="20"/>
          <w:szCs w:val="20"/>
        </w:rPr>
        <w:t>20. априла 2022</w:t>
      </w:r>
      <w:r w:rsidR="00BC0F25" w:rsidRPr="00FE3BA8">
        <w:rPr>
          <w:rFonts w:asciiTheme="majorHAnsi" w:hAnsiTheme="majorHAnsi"/>
          <w:sz w:val="20"/>
          <w:szCs w:val="20"/>
        </w:rPr>
        <w:t>.</w:t>
      </w:r>
      <w:r w:rsidR="00FE65C4" w:rsidRPr="00FE3BA8">
        <w:rPr>
          <w:rFonts w:asciiTheme="majorHAnsi" w:hAnsiTheme="majorHAnsi"/>
          <w:bCs/>
          <w:color w:val="FF0000"/>
          <w:sz w:val="20"/>
          <w:szCs w:val="20"/>
          <w:lang w:val="sr-Cyrl-BA"/>
        </w:rPr>
        <w:t xml:space="preserve"> </w:t>
      </w:r>
      <w:r w:rsidR="00FE65C4" w:rsidRPr="00FE3BA8">
        <w:rPr>
          <w:rFonts w:asciiTheme="majorHAnsi" w:hAnsiTheme="majorHAnsi"/>
          <w:bCs/>
          <w:sz w:val="20"/>
          <w:szCs w:val="20"/>
          <w:lang w:val="sr-Cyrl-BA"/>
        </w:rPr>
        <w:t xml:space="preserve">и </w:t>
      </w:r>
      <w:r w:rsidR="0009035A" w:rsidRPr="00FE3BA8">
        <w:rPr>
          <w:rFonts w:asciiTheme="majorHAnsi" w:hAnsiTheme="majorHAnsi"/>
          <w:bCs/>
          <w:sz w:val="20"/>
          <w:szCs w:val="20"/>
          <w:lang w:val="sr-Cyrl-BA"/>
        </w:rPr>
        <w:t>Правилника о мастер акадесмским студијама Факултета</w:t>
      </w:r>
      <w:r w:rsidR="00FE65C4" w:rsidRPr="00FE3BA8">
        <w:rPr>
          <w:rFonts w:asciiTheme="majorHAnsi" w:hAnsiTheme="majorHAnsi"/>
          <w:bCs/>
          <w:sz w:val="20"/>
          <w:szCs w:val="20"/>
        </w:rPr>
        <w:t>,</w:t>
      </w:r>
      <w:r w:rsidR="00FE65C4" w:rsidRPr="00FE3BA8">
        <w:rPr>
          <w:rFonts w:asciiTheme="majorHAnsi" w:hAnsiTheme="majorHAnsi"/>
          <w:bCs/>
          <w:color w:val="FF0000"/>
          <w:sz w:val="20"/>
          <w:szCs w:val="20"/>
        </w:rPr>
        <w:t xml:space="preserve"> </w:t>
      </w:r>
      <w:r w:rsidR="00FE65C4" w:rsidRPr="00FE3BA8">
        <w:rPr>
          <w:rFonts w:asciiTheme="majorHAnsi" w:hAnsiTheme="majorHAnsi"/>
          <w:bCs/>
          <w:sz w:val="20"/>
          <w:szCs w:val="20"/>
        </w:rPr>
        <w:t>Факултет организационих наука расписује</w:t>
      </w:r>
      <w:r w:rsidRPr="00FE3BA8">
        <w:rPr>
          <w:rFonts w:asciiTheme="majorHAnsi" w:hAnsiTheme="majorHAnsi"/>
          <w:bCs/>
          <w:sz w:val="20"/>
          <w:szCs w:val="20"/>
          <w:lang w:val="sr-Cyrl-BA"/>
        </w:rPr>
        <w:tab/>
      </w:r>
      <w:r w:rsidR="00E31A25" w:rsidRPr="00FE3BA8">
        <w:rPr>
          <w:rFonts w:asciiTheme="majorHAnsi" w:hAnsiTheme="majorHAnsi"/>
          <w:bCs/>
          <w:color w:val="FF0000"/>
          <w:sz w:val="20"/>
          <w:szCs w:val="20"/>
          <w:lang w:val="sr-Cyrl-BA"/>
        </w:rPr>
        <w:t xml:space="preserve"> </w:t>
      </w:r>
    </w:p>
    <w:p w:rsidR="00C34D17" w:rsidRDefault="00C34D17" w:rsidP="005302D7">
      <w:pPr>
        <w:jc w:val="center"/>
        <w:rPr>
          <w:rFonts w:asciiTheme="majorHAnsi" w:hAnsiTheme="majorHAnsi"/>
          <w:b/>
          <w:bCs/>
          <w:sz w:val="20"/>
          <w:szCs w:val="20"/>
          <w:lang w:val="sr-Cyrl-BA"/>
        </w:rPr>
      </w:pPr>
    </w:p>
    <w:p w:rsidR="00791200" w:rsidRPr="00FE3BA8" w:rsidRDefault="00791200" w:rsidP="005302D7">
      <w:pPr>
        <w:jc w:val="center"/>
        <w:rPr>
          <w:rFonts w:asciiTheme="majorHAnsi" w:hAnsiTheme="majorHAnsi"/>
          <w:b/>
          <w:bCs/>
          <w:sz w:val="20"/>
          <w:szCs w:val="20"/>
          <w:lang w:val="sr-Cyrl-BA"/>
        </w:rPr>
      </w:pPr>
      <w:r w:rsidRPr="00FE3BA8">
        <w:rPr>
          <w:rFonts w:asciiTheme="majorHAnsi" w:hAnsiTheme="majorHAnsi"/>
          <w:b/>
          <w:bCs/>
          <w:sz w:val="20"/>
          <w:szCs w:val="20"/>
          <w:lang w:val="sr-Cyrl-BA"/>
        </w:rPr>
        <w:t>К</w:t>
      </w:r>
      <w:r w:rsidR="00AC0CB7" w:rsidRPr="00FE3BA8">
        <w:rPr>
          <w:rFonts w:asciiTheme="majorHAnsi" w:hAnsiTheme="majorHAnsi"/>
          <w:b/>
          <w:bCs/>
          <w:sz w:val="20"/>
          <w:szCs w:val="20"/>
          <w:lang w:val="sr-Cyrl-BA"/>
        </w:rPr>
        <w:t xml:space="preserve"> </w:t>
      </w:r>
      <w:r w:rsidRPr="00FE3BA8">
        <w:rPr>
          <w:rFonts w:asciiTheme="majorHAnsi" w:hAnsiTheme="majorHAnsi"/>
          <w:b/>
          <w:bCs/>
          <w:sz w:val="20"/>
          <w:szCs w:val="20"/>
          <w:lang w:val="sr-Cyrl-BA"/>
        </w:rPr>
        <w:t>О</w:t>
      </w:r>
      <w:r w:rsidR="00AC0CB7" w:rsidRPr="00FE3BA8">
        <w:rPr>
          <w:rFonts w:asciiTheme="majorHAnsi" w:hAnsiTheme="majorHAnsi"/>
          <w:b/>
          <w:bCs/>
          <w:sz w:val="20"/>
          <w:szCs w:val="20"/>
          <w:lang w:val="sr-Cyrl-BA"/>
        </w:rPr>
        <w:t xml:space="preserve"> </w:t>
      </w:r>
      <w:r w:rsidRPr="00FE3BA8">
        <w:rPr>
          <w:rFonts w:asciiTheme="majorHAnsi" w:hAnsiTheme="majorHAnsi"/>
          <w:b/>
          <w:bCs/>
          <w:sz w:val="20"/>
          <w:szCs w:val="20"/>
          <w:lang w:val="sr-Cyrl-BA"/>
        </w:rPr>
        <w:t>Н</w:t>
      </w:r>
      <w:r w:rsidR="00AC0CB7" w:rsidRPr="00FE3BA8">
        <w:rPr>
          <w:rFonts w:asciiTheme="majorHAnsi" w:hAnsiTheme="majorHAnsi"/>
          <w:b/>
          <w:bCs/>
          <w:sz w:val="20"/>
          <w:szCs w:val="20"/>
          <w:lang w:val="sr-Cyrl-BA"/>
        </w:rPr>
        <w:t xml:space="preserve"> </w:t>
      </w:r>
      <w:r w:rsidRPr="00FE3BA8">
        <w:rPr>
          <w:rFonts w:asciiTheme="majorHAnsi" w:hAnsiTheme="majorHAnsi"/>
          <w:b/>
          <w:bCs/>
          <w:sz w:val="20"/>
          <w:szCs w:val="20"/>
          <w:lang w:val="sr-Cyrl-BA"/>
        </w:rPr>
        <w:t>К</w:t>
      </w:r>
      <w:r w:rsidR="00AC0CB7" w:rsidRPr="00FE3BA8">
        <w:rPr>
          <w:rFonts w:asciiTheme="majorHAnsi" w:hAnsiTheme="majorHAnsi"/>
          <w:b/>
          <w:bCs/>
          <w:sz w:val="20"/>
          <w:szCs w:val="20"/>
          <w:lang w:val="sr-Cyrl-BA"/>
        </w:rPr>
        <w:t xml:space="preserve"> </w:t>
      </w:r>
      <w:r w:rsidRPr="00FE3BA8">
        <w:rPr>
          <w:rFonts w:asciiTheme="majorHAnsi" w:hAnsiTheme="majorHAnsi"/>
          <w:b/>
          <w:bCs/>
          <w:sz w:val="20"/>
          <w:szCs w:val="20"/>
          <w:lang w:val="sr-Cyrl-BA"/>
        </w:rPr>
        <w:t>У</w:t>
      </w:r>
      <w:r w:rsidR="00AC0CB7" w:rsidRPr="00FE3BA8">
        <w:rPr>
          <w:rFonts w:asciiTheme="majorHAnsi" w:hAnsiTheme="majorHAnsi"/>
          <w:b/>
          <w:bCs/>
          <w:sz w:val="20"/>
          <w:szCs w:val="20"/>
          <w:lang w:val="sr-Cyrl-BA"/>
        </w:rPr>
        <w:t xml:space="preserve"> </w:t>
      </w:r>
      <w:r w:rsidRPr="00FE3BA8">
        <w:rPr>
          <w:rFonts w:asciiTheme="majorHAnsi" w:hAnsiTheme="majorHAnsi"/>
          <w:b/>
          <w:bCs/>
          <w:sz w:val="20"/>
          <w:szCs w:val="20"/>
          <w:lang w:val="sr-Cyrl-BA"/>
        </w:rPr>
        <w:t>Р</w:t>
      </w:r>
      <w:r w:rsidR="00AC0CB7" w:rsidRPr="00FE3BA8">
        <w:rPr>
          <w:rFonts w:asciiTheme="majorHAnsi" w:hAnsiTheme="majorHAnsi"/>
          <w:b/>
          <w:bCs/>
          <w:sz w:val="20"/>
          <w:szCs w:val="20"/>
          <w:lang w:val="sr-Cyrl-BA"/>
        </w:rPr>
        <w:t xml:space="preserve">  </w:t>
      </w:r>
      <w:r w:rsidRPr="00FE3BA8">
        <w:rPr>
          <w:rFonts w:asciiTheme="majorHAnsi" w:hAnsiTheme="majorHAnsi"/>
          <w:b/>
          <w:bCs/>
          <w:sz w:val="20"/>
          <w:szCs w:val="20"/>
          <w:lang w:val="sr-Cyrl-BA"/>
        </w:rPr>
        <w:t>С</w:t>
      </w:r>
    </w:p>
    <w:p w:rsidR="004D6918" w:rsidRPr="00FE3BA8" w:rsidRDefault="004D6918" w:rsidP="005302D7">
      <w:pPr>
        <w:jc w:val="center"/>
        <w:rPr>
          <w:rFonts w:asciiTheme="majorHAnsi" w:hAnsiTheme="majorHAnsi"/>
          <w:b/>
          <w:bCs/>
          <w:sz w:val="20"/>
          <w:szCs w:val="20"/>
          <w:lang w:val="sr-Cyrl-BA"/>
        </w:rPr>
      </w:pPr>
    </w:p>
    <w:p w:rsidR="005302D7" w:rsidRPr="00FE3BA8" w:rsidRDefault="005302D7" w:rsidP="005302D7">
      <w:pPr>
        <w:jc w:val="center"/>
        <w:rPr>
          <w:rFonts w:asciiTheme="majorHAnsi" w:hAnsiTheme="majorHAnsi"/>
          <w:b/>
          <w:bCs/>
          <w:sz w:val="20"/>
          <w:szCs w:val="20"/>
        </w:rPr>
      </w:pPr>
      <w:r w:rsidRPr="00FE3BA8">
        <w:rPr>
          <w:rFonts w:asciiTheme="majorHAnsi" w:hAnsiTheme="majorHAnsi"/>
          <w:b/>
          <w:bCs/>
          <w:sz w:val="20"/>
          <w:szCs w:val="20"/>
        </w:rPr>
        <w:t xml:space="preserve"> за упис на Мастер академске студије</w:t>
      </w:r>
    </w:p>
    <w:p w:rsidR="005302D7" w:rsidRDefault="0093053E" w:rsidP="005302D7">
      <w:pPr>
        <w:jc w:val="center"/>
        <w:rPr>
          <w:rFonts w:asciiTheme="majorHAnsi" w:hAnsiTheme="majorHAnsi"/>
          <w:b/>
          <w:bCs/>
          <w:sz w:val="20"/>
          <w:szCs w:val="20"/>
        </w:rPr>
      </w:pPr>
      <w:r w:rsidRPr="00FE3BA8">
        <w:rPr>
          <w:rFonts w:asciiTheme="majorHAnsi" w:hAnsiTheme="majorHAnsi"/>
          <w:b/>
          <w:bCs/>
          <w:sz w:val="20"/>
          <w:szCs w:val="20"/>
          <w:lang w:val="sr-Cyrl-CS"/>
        </w:rPr>
        <w:t xml:space="preserve">у </w:t>
      </w:r>
      <w:r w:rsidR="005302D7" w:rsidRPr="00FE3BA8">
        <w:rPr>
          <w:rFonts w:asciiTheme="majorHAnsi" w:hAnsiTheme="majorHAnsi"/>
          <w:b/>
          <w:bCs/>
          <w:sz w:val="20"/>
          <w:szCs w:val="20"/>
          <w:lang w:val="sr-Cyrl-CS"/>
        </w:rPr>
        <w:t>школск</w:t>
      </w:r>
      <w:r w:rsidRPr="00FE3BA8">
        <w:rPr>
          <w:rFonts w:asciiTheme="majorHAnsi" w:hAnsiTheme="majorHAnsi"/>
          <w:b/>
          <w:bCs/>
          <w:sz w:val="20"/>
          <w:szCs w:val="20"/>
          <w:lang w:val="sr-Cyrl-CS"/>
        </w:rPr>
        <w:t>ој</w:t>
      </w:r>
      <w:r w:rsidR="005302D7" w:rsidRPr="00FE3BA8">
        <w:rPr>
          <w:rFonts w:asciiTheme="majorHAnsi" w:hAnsiTheme="majorHAnsi"/>
          <w:b/>
          <w:bCs/>
          <w:sz w:val="20"/>
          <w:szCs w:val="20"/>
          <w:lang w:val="sr-Cyrl-CS"/>
        </w:rPr>
        <w:t xml:space="preserve"> </w:t>
      </w:r>
      <w:r w:rsidR="005302D7" w:rsidRPr="00FE3BA8">
        <w:rPr>
          <w:rFonts w:asciiTheme="majorHAnsi" w:hAnsiTheme="majorHAnsi"/>
          <w:b/>
          <w:bCs/>
          <w:sz w:val="20"/>
          <w:szCs w:val="20"/>
        </w:rPr>
        <w:t>20</w:t>
      </w:r>
      <w:r w:rsidR="004F1DC8" w:rsidRPr="00FE3BA8">
        <w:rPr>
          <w:rFonts w:asciiTheme="majorHAnsi" w:hAnsiTheme="majorHAnsi"/>
          <w:b/>
          <w:bCs/>
          <w:sz w:val="20"/>
          <w:szCs w:val="20"/>
        </w:rPr>
        <w:t>22</w:t>
      </w:r>
      <w:r w:rsidR="00F17AD3" w:rsidRPr="00FE3BA8">
        <w:rPr>
          <w:rFonts w:asciiTheme="majorHAnsi" w:hAnsiTheme="majorHAnsi"/>
          <w:b/>
          <w:bCs/>
          <w:sz w:val="20"/>
          <w:szCs w:val="20"/>
        </w:rPr>
        <w:t>/</w:t>
      </w:r>
      <w:r w:rsidR="004F1DC8" w:rsidRPr="00FE3BA8">
        <w:rPr>
          <w:rFonts w:asciiTheme="majorHAnsi" w:hAnsiTheme="majorHAnsi"/>
          <w:b/>
          <w:bCs/>
          <w:sz w:val="20"/>
          <w:szCs w:val="20"/>
        </w:rPr>
        <w:t>23</w:t>
      </w:r>
      <w:r w:rsidR="005302D7" w:rsidRPr="00FE3BA8">
        <w:rPr>
          <w:rFonts w:asciiTheme="majorHAnsi" w:hAnsiTheme="majorHAnsi"/>
          <w:b/>
          <w:bCs/>
          <w:sz w:val="20"/>
          <w:szCs w:val="20"/>
          <w:lang w:val="sr-Cyrl-CS"/>
        </w:rPr>
        <w:t xml:space="preserve">. </w:t>
      </w:r>
      <w:r w:rsidR="00FB24E6" w:rsidRPr="00FE3BA8">
        <w:rPr>
          <w:rFonts w:asciiTheme="majorHAnsi" w:hAnsiTheme="majorHAnsi"/>
          <w:b/>
          <w:bCs/>
          <w:sz w:val="20"/>
          <w:szCs w:val="20"/>
          <w:lang w:val="sr-Cyrl-CS"/>
        </w:rPr>
        <w:t>г</w:t>
      </w:r>
      <w:r w:rsidR="005302D7" w:rsidRPr="00FE3BA8">
        <w:rPr>
          <w:rFonts w:asciiTheme="majorHAnsi" w:hAnsiTheme="majorHAnsi"/>
          <w:b/>
          <w:bCs/>
          <w:sz w:val="20"/>
          <w:szCs w:val="20"/>
          <w:lang w:val="sr-Cyrl-CS"/>
        </w:rPr>
        <w:t>один</w:t>
      </w:r>
      <w:r w:rsidR="003D3BD6" w:rsidRPr="00FE3BA8">
        <w:rPr>
          <w:rFonts w:asciiTheme="majorHAnsi" w:hAnsiTheme="majorHAnsi"/>
          <w:b/>
          <w:bCs/>
          <w:sz w:val="20"/>
          <w:szCs w:val="20"/>
          <w:lang w:val="sr-Cyrl-BA"/>
        </w:rPr>
        <w:t>и</w:t>
      </w:r>
    </w:p>
    <w:p w:rsidR="00A04D28" w:rsidRPr="00A04D28" w:rsidRDefault="007738C8" w:rsidP="005302D7">
      <w:pPr>
        <w:jc w:val="center"/>
        <w:rPr>
          <w:rFonts w:asciiTheme="majorHAnsi" w:hAnsiTheme="majorHAnsi"/>
          <w:b/>
          <w:bCs/>
          <w:sz w:val="20"/>
          <w:szCs w:val="20"/>
        </w:rPr>
      </w:pPr>
      <w:r>
        <w:rPr>
          <w:rFonts w:asciiTheme="majorHAnsi" w:hAnsiTheme="majorHAnsi"/>
          <w:b/>
          <w:bCs/>
          <w:sz w:val="20"/>
          <w:szCs w:val="20"/>
          <w:lang w:val="sr-Cyrl-RS"/>
        </w:rPr>
        <w:t>Трећ</w:t>
      </w:r>
      <w:r w:rsidR="00A04D28">
        <w:rPr>
          <w:rFonts w:asciiTheme="majorHAnsi" w:hAnsiTheme="majorHAnsi"/>
          <w:b/>
          <w:bCs/>
          <w:sz w:val="20"/>
          <w:szCs w:val="20"/>
        </w:rPr>
        <w:t>и конкурсни рок</w:t>
      </w:r>
    </w:p>
    <w:p w:rsidR="0048442C" w:rsidRPr="00FE3BA8" w:rsidRDefault="0048442C" w:rsidP="0048442C">
      <w:pPr>
        <w:rPr>
          <w:rFonts w:asciiTheme="majorHAnsi" w:hAnsiTheme="majorHAnsi"/>
          <w:sz w:val="20"/>
          <w:szCs w:val="20"/>
          <w:lang w:val="ru-RU"/>
        </w:rPr>
      </w:pPr>
    </w:p>
    <w:p w:rsidR="00C77CB4" w:rsidRPr="00FE3BA8" w:rsidRDefault="00C77CB4"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heme="majorHAnsi" w:hAnsiTheme="majorHAnsi"/>
          <w:b/>
          <w:color w:val="000000"/>
          <w:sz w:val="20"/>
          <w:szCs w:val="20"/>
          <w:lang w:val="ru-RU"/>
        </w:rPr>
      </w:pPr>
      <w:r w:rsidRPr="00FE3BA8">
        <w:rPr>
          <w:rFonts w:asciiTheme="majorHAnsi" w:hAnsiTheme="majorHAnsi"/>
          <w:b/>
          <w:color w:val="000000"/>
          <w:sz w:val="20"/>
          <w:szCs w:val="20"/>
          <w:lang w:val="ru-RU"/>
        </w:rPr>
        <w:t>1. СТУДИЈСКИ ПРОГРАМ</w:t>
      </w:r>
      <w:r w:rsidR="008215DA" w:rsidRPr="00FE3BA8">
        <w:rPr>
          <w:rFonts w:asciiTheme="majorHAnsi" w:hAnsiTheme="majorHAnsi"/>
          <w:b/>
          <w:color w:val="000000"/>
          <w:sz w:val="20"/>
          <w:szCs w:val="20"/>
          <w:lang w:val="ru-RU"/>
        </w:rPr>
        <w:t>И</w:t>
      </w:r>
    </w:p>
    <w:p w:rsidR="00C77CB4" w:rsidRPr="00FE3BA8" w:rsidRDefault="00C77CB4" w:rsidP="0048442C">
      <w:pPr>
        <w:rPr>
          <w:rFonts w:asciiTheme="majorHAnsi" w:hAnsiTheme="majorHAnsi"/>
          <w:sz w:val="20"/>
          <w:szCs w:val="20"/>
          <w:lang w:val="ru-RU"/>
        </w:rPr>
      </w:pPr>
    </w:p>
    <w:p w:rsidR="00C77CB4" w:rsidRPr="00FE3BA8" w:rsidRDefault="00F9584E" w:rsidP="0048442C">
      <w:pPr>
        <w:rPr>
          <w:rFonts w:asciiTheme="majorHAnsi" w:hAnsiTheme="majorHAnsi"/>
          <w:sz w:val="20"/>
          <w:szCs w:val="20"/>
          <w:lang w:val="ru-RU"/>
        </w:rPr>
      </w:pPr>
      <w:r w:rsidRPr="00FE3BA8">
        <w:rPr>
          <w:rFonts w:asciiTheme="majorHAnsi" w:hAnsiTheme="majorHAnsi"/>
          <w:sz w:val="20"/>
          <w:szCs w:val="20"/>
          <w:lang w:val="ru-RU"/>
        </w:rPr>
        <w:tab/>
      </w:r>
      <w:r w:rsidR="00C77CB4" w:rsidRPr="00FE3BA8">
        <w:rPr>
          <w:rFonts w:asciiTheme="majorHAnsi" w:hAnsiTheme="majorHAnsi"/>
          <w:sz w:val="20"/>
          <w:szCs w:val="20"/>
          <w:lang w:val="ru-RU"/>
        </w:rPr>
        <w:t>Студијски програми мастер академских студија садрже обавезне</w:t>
      </w:r>
      <w:r w:rsidR="004B4C89" w:rsidRPr="00FE3BA8">
        <w:rPr>
          <w:rFonts w:asciiTheme="majorHAnsi" w:hAnsiTheme="majorHAnsi"/>
          <w:sz w:val="20"/>
          <w:szCs w:val="20"/>
        </w:rPr>
        <w:t xml:space="preserve"> </w:t>
      </w:r>
      <w:r w:rsidR="004B4C89" w:rsidRPr="00FE3BA8">
        <w:rPr>
          <w:rFonts w:asciiTheme="majorHAnsi" w:hAnsiTheme="majorHAnsi"/>
          <w:sz w:val="20"/>
          <w:szCs w:val="20"/>
          <w:lang w:val="sr-Cyrl-BA"/>
        </w:rPr>
        <w:t>предмете,</w:t>
      </w:r>
      <w:r w:rsidR="00C77CB4" w:rsidRPr="00FE3BA8">
        <w:rPr>
          <w:rFonts w:asciiTheme="majorHAnsi" w:hAnsiTheme="majorHAnsi"/>
          <w:sz w:val="20"/>
          <w:szCs w:val="20"/>
          <w:lang w:val="ru-RU"/>
        </w:rPr>
        <w:t xml:space="preserve"> изборне предмете</w:t>
      </w:r>
      <w:r w:rsidR="00BA75E2" w:rsidRPr="00FE3BA8">
        <w:rPr>
          <w:rFonts w:asciiTheme="majorHAnsi" w:hAnsiTheme="majorHAnsi"/>
          <w:sz w:val="20"/>
          <w:szCs w:val="20"/>
          <w:lang w:val="ru-RU"/>
        </w:rPr>
        <w:t>,</w:t>
      </w:r>
      <w:r w:rsidR="004B4C89" w:rsidRPr="00FE3BA8">
        <w:rPr>
          <w:rFonts w:asciiTheme="majorHAnsi" w:hAnsiTheme="majorHAnsi"/>
          <w:sz w:val="20"/>
          <w:szCs w:val="20"/>
          <w:lang w:val="ru-RU"/>
        </w:rPr>
        <w:t xml:space="preserve"> </w:t>
      </w:r>
      <w:r w:rsidR="00BA75E2" w:rsidRPr="00FE3BA8">
        <w:rPr>
          <w:rFonts w:asciiTheme="majorHAnsi" w:hAnsiTheme="majorHAnsi"/>
          <w:sz w:val="20"/>
          <w:szCs w:val="20"/>
          <w:lang w:val="ru-RU"/>
        </w:rPr>
        <w:t>стручну праксу и приступни рад</w:t>
      </w:r>
      <w:r w:rsidR="005B6E9C" w:rsidRPr="00FE3BA8">
        <w:rPr>
          <w:rFonts w:asciiTheme="majorHAnsi" w:hAnsiTheme="majorHAnsi"/>
          <w:sz w:val="20"/>
          <w:szCs w:val="20"/>
          <w:lang w:val="ru-RU"/>
        </w:rPr>
        <w:t>/ предмет завршног рада</w:t>
      </w:r>
      <w:r w:rsidR="00BA75E2" w:rsidRPr="00FE3BA8">
        <w:rPr>
          <w:rFonts w:asciiTheme="majorHAnsi" w:hAnsiTheme="majorHAnsi"/>
          <w:sz w:val="20"/>
          <w:szCs w:val="20"/>
          <w:lang w:val="ru-RU"/>
        </w:rPr>
        <w:t xml:space="preserve"> уколико су акредитацијом предвиђени, </w:t>
      </w:r>
      <w:r w:rsidR="000643BF" w:rsidRPr="00FE3BA8">
        <w:rPr>
          <w:rFonts w:asciiTheme="majorHAnsi" w:hAnsiTheme="majorHAnsi"/>
          <w:sz w:val="20"/>
          <w:szCs w:val="20"/>
          <w:lang w:val="ru-RU"/>
        </w:rPr>
        <w:t>и завршни рад</w:t>
      </w:r>
      <w:r w:rsidR="00BA75E2" w:rsidRPr="00FE3BA8">
        <w:rPr>
          <w:rFonts w:asciiTheme="majorHAnsi" w:hAnsiTheme="majorHAnsi"/>
          <w:sz w:val="20"/>
          <w:szCs w:val="20"/>
          <w:lang w:val="ru-RU"/>
        </w:rPr>
        <w:t xml:space="preserve"> </w:t>
      </w:r>
      <w:r w:rsidR="004B4C89" w:rsidRPr="00FE3BA8">
        <w:rPr>
          <w:rFonts w:asciiTheme="majorHAnsi" w:hAnsiTheme="majorHAnsi"/>
          <w:sz w:val="20"/>
          <w:szCs w:val="20"/>
          <w:lang w:val="ru-RU"/>
        </w:rPr>
        <w:t xml:space="preserve"> </w:t>
      </w:r>
      <w:r w:rsidR="00C77CB4" w:rsidRPr="00FE3BA8">
        <w:rPr>
          <w:rFonts w:asciiTheme="majorHAnsi" w:hAnsiTheme="majorHAnsi"/>
          <w:sz w:val="20"/>
          <w:szCs w:val="20"/>
          <w:lang w:val="ru-RU"/>
        </w:rPr>
        <w:t>у укупном обиму од најмање 60 ЕСПБ бодова.</w:t>
      </w:r>
    </w:p>
    <w:p w:rsidR="00D73FFF" w:rsidRPr="00FE3BA8" w:rsidRDefault="00D73FFF" w:rsidP="0048442C">
      <w:pPr>
        <w:rPr>
          <w:rFonts w:asciiTheme="majorHAnsi" w:hAnsiTheme="majorHAnsi"/>
          <w:sz w:val="20"/>
          <w:szCs w:val="20"/>
          <w:lang w:val="sr-Cyrl-BA"/>
        </w:rPr>
      </w:pPr>
    </w:p>
    <w:tbl>
      <w:tblPr>
        <w:tblStyle w:val="TableGrid"/>
        <w:tblW w:w="0" w:type="auto"/>
        <w:tblLook w:val="04A0" w:firstRow="1" w:lastRow="0" w:firstColumn="1" w:lastColumn="0" w:noHBand="0" w:noVBand="1"/>
      </w:tblPr>
      <w:tblGrid>
        <w:gridCol w:w="3798"/>
        <w:gridCol w:w="4097"/>
        <w:gridCol w:w="1122"/>
      </w:tblGrid>
      <w:tr w:rsidR="00CB6C2A" w:rsidRPr="00FE3BA8" w:rsidTr="00287DD1">
        <w:tc>
          <w:tcPr>
            <w:tcW w:w="3798" w:type="dxa"/>
            <w:vAlign w:val="center"/>
          </w:tcPr>
          <w:p w:rsidR="00CB6C2A" w:rsidRPr="00FE3BA8" w:rsidRDefault="000420FA" w:rsidP="00287DD1">
            <w:pPr>
              <w:jc w:val="left"/>
              <w:rPr>
                <w:rFonts w:asciiTheme="majorHAnsi" w:hAnsiTheme="majorHAnsi"/>
                <w:sz w:val="20"/>
                <w:szCs w:val="20"/>
                <w:lang w:val="sr-Cyrl-BA"/>
              </w:rPr>
            </w:pPr>
            <w:r w:rsidRPr="00FE3BA8">
              <w:rPr>
                <w:rFonts w:asciiTheme="majorHAnsi" w:hAnsiTheme="majorHAnsi"/>
                <w:sz w:val="20"/>
                <w:szCs w:val="20"/>
                <w:lang w:val="sr-Cyrl-BA"/>
              </w:rPr>
              <w:t>Студијски програм</w:t>
            </w:r>
          </w:p>
        </w:tc>
        <w:tc>
          <w:tcPr>
            <w:tcW w:w="4097" w:type="dxa"/>
            <w:vAlign w:val="center"/>
          </w:tcPr>
          <w:p w:rsidR="00CB6C2A" w:rsidRPr="00FE3BA8" w:rsidRDefault="000420FA" w:rsidP="00287DD1">
            <w:pPr>
              <w:jc w:val="left"/>
              <w:rPr>
                <w:rFonts w:asciiTheme="majorHAnsi" w:hAnsiTheme="majorHAnsi"/>
                <w:sz w:val="20"/>
                <w:szCs w:val="20"/>
                <w:lang w:val="sr-Cyrl-BA"/>
              </w:rPr>
            </w:pPr>
            <w:r w:rsidRPr="00FE3BA8">
              <w:rPr>
                <w:rFonts w:asciiTheme="majorHAnsi" w:hAnsiTheme="majorHAnsi"/>
                <w:sz w:val="20"/>
                <w:szCs w:val="20"/>
                <w:lang w:val="sr-Cyrl-BA"/>
              </w:rPr>
              <w:t>Модул</w:t>
            </w:r>
          </w:p>
        </w:tc>
        <w:tc>
          <w:tcPr>
            <w:tcW w:w="1122" w:type="dxa"/>
          </w:tcPr>
          <w:p w:rsidR="00CB6C2A" w:rsidRPr="00CF3881" w:rsidRDefault="00CF3881" w:rsidP="00287DD1">
            <w:pPr>
              <w:ind w:left="-72" w:right="-14"/>
              <w:jc w:val="center"/>
              <w:rPr>
                <w:rFonts w:asciiTheme="majorHAnsi" w:hAnsiTheme="majorHAnsi"/>
                <w:sz w:val="16"/>
                <w:szCs w:val="16"/>
                <w:lang w:val="sr-Cyrl-BA"/>
              </w:rPr>
            </w:pPr>
            <w:r w:rsidRPr="00CF3881">
              <w:rPr>
                <w:rFonts w:asciiTheme="majorHAnsi" w:hAnsiTheme="majorHAnsi"/>
                <w:spacing w:val="-8"/>
                <w:kern w:val="16"/>
                <w:sz w:val="16"/>
                <w:szCs w:val="16"/>
                <w:lang w:val="sr-Cyrl-BA"/>
              </w:rPr>
              <w:t>Број студената који се уписује на СП</w:t>
            </w:r>
          </w:p>
        </w:tc>
      </w:tr>
      <w:tr w:rsidR="000420FA" w:rsidRPr="00FE3BA8" w:rsidTr="00D05CA1">
        <w:tc>
          <w:tcPr>
            <w:tcW w:w="3798" w:type="dxa"/>
            <w:vMerge w:val="restart"/>
            <w:vAlign w:val="center"/>
          </w:tcPr>
          <w:p w:rsidR="000420FA" w:rsidRPr="00FE3BA8" w:rsidRDefault="000420FA" w:rsidP="00DE61DE">
            <w:pPr>
              <w:jc w:val="left"/>
              <w:rPr>
                <w:rFonts w:asciiTheme="majorHAnsi" w:hAnsiTheme="majorHAnsi"/>
                <w:sz w:val="20"/>
                <w:szCs w:val="20"/>
              </w:rPr>
            </w:pPr>
            <w:bookmarkStart w:id="0" w:name="RANGE!B1"/>
            <w:r w:rsidRPr="00FE3BA8">
              <w:rPr>
                <w:rFonts w:asciiTheme="majorHAnsi" w:hAnsiTheme="majorHAnsi"/>
                <w:color w:val="000000"/>
                <w:sz w:val="20"/>
                <w:szCs w:val="20"/>
              </w:rPr>
              <w:t>Електронско пословање</w:t>
            </w:r>
            <w:bookmarkEnd w:id="0"/>
          </w:p>
        </w:tc>
        <w:tc>
          <w:tcPr>
            <w:tcW w:w="4097" w:type="dxa"/>
            <w:vAlign w:val="center"/>
          </w:tcPr>
          <w:p w:rsidR="000420FA" w:rsidRPr="00FE3BA8" w:rsidRDefault="000420FA" w:rsidP="00DE61DE">
            <w:pPr>
              <w:jc w:val="left"/>
              <w:rPr>
                <w:rFonts w:asciiTheme="majorHAnsi" w:hAnsiTheme="majorHAnsi"/>
                <w:color w:val="000000"/>
                <w:sz w:val="20"/>
                <w:szCs w:val="20"/>
              </w:rPr>
            </w:pPr>
            <w:bookmarkStart w:id="1" w:name="RANGE!D1"/>
            <w:r w:rsidRPr="00FE3BA8">
              <w:rPr>
                <w:rFonts w:asciiTheme="majorHAnsi" w:hAnsiTheme="majorHAnsi"/>
                <w:color w:val="000000"/>
                <w:sz w:val="20"/>
                <w:szCs w:val="20"/>
              </w:rPr>
              <w:t>Електронско пословање</w:t>
            </w:r>
            <w:bookmarkEnd w:id="1"/>
          </w:p>
        </w:tc>
        <w:tc>
          <w:tcPr>
            <w:tcW w:w="1122" w:type="dxa"/>
            <w:vMerge w:val="restart"/>
            <w:vAlign w:val="center"/>
          </w:tcPr>
          <w:p w:rsidR="000420FA" w:rsidRPr="00FE3BA8" w:rsidRDefault="007738C8" w:rsidP="00A04D28">
            <w:pPr>
              <w:jc w:val="center"/>
              <w:rPr>
                <w:rFonts w:asciiTheme="majorHAnsi" w:hAnsiTheme="majorHAnsi"/>
                <w:sz w:val="20"/>
                <w:szCs w:val="20"/>
                <w:lang w:val="sr-Cyrl-BA"/>
              </w:rPr>
            </w:pPr>
            <w:r>
              <w:rPr>
                <w:rFonts w:asciiTheme="majorHAnsi" w:hAnsiTheme="majorHAnsi"/>
                <w:sz w:val="20"/>
                <w:szCs w:val="20"/>
                <w:lang w:val="sr-Cyrl-BA"/>
              </w:rPr>
              <w:t>3</w:t>
            </w:r>
          </w:p>
        </w:tc>
      </w:tr>
      <w:tr w:rsidR="000420FA" w:rsidRPr="00FE3BA8" w:rsidTr="00D05CA1">
        <w:tc>
          <w:tcPr>
            <w:tcW w:w="3798" w:type="dxa"/>
            <w:vMerge/>
            <w:vAlign w:val="center"/>
          </w:tcPr>
          <w:p w:rsidR="000420FA" w:rsidRPr="00FE3BA8" w:rsidRDefault="000420FA" w:rsidP="00DE61DE">
            <w:pPr>
              <w:jc w:val="left"/>
              <w:rPr>
                <w:rFonts w:asciiTheme="majorHAnsi" w:hAnsiTheme="majorHAnsi"/>
                <w:sz w:val="20"/>
                <w:szCs w:val="20"/>
                <w:lang w:val="sr-Cyrl-BA"/>
              </w:rPr>
            </w:pPr>
          </w:p>
        </w:tc>
        <w:tc>
          <w:tcPr>
            <w:tcW w:w="4097" w:type="dxa"/>
            <w:vAlign w:val="center"/>
          </w:tcPr>
          <w:p w:rsidR="000420FA" w:rsidRPr="00FE3BA8" w:rsidRDefault="000420FA" w:rsidP="00DE61DE">
            <w:pPr>
              <w:jc w:val="left"/>
              <w:rPr>
                <w:rFonts w:asciiTheme="majorHAnsi" w:hAnsiTheme="majorHAnsi"/>
                <w:color w:val="000000"/>
                <w:sz w:val="20"/>
                <w:szCs w:val="20"/>
              </w:rPr>
            </w:pPr>
            <w:r w:rsidRPr="00FE3BA8">
              <w:rPr>
                <w:rFonts w:asciiTheme="majorHAnsi" w:hAnsiTheme="majorHAnsi"/>
                <w:color w:val="000000"/>
                <w:sz w:val="20"/>
                <w:szCs w:val="20"/>
              </w:rPr>
              <w:t>Технологије електронског пословања</w:t>
            </w:r>
          </w:p>
        </w:tc>
        <w:tc>
          <w:tcPr>
            <w:tcW w:w="1122" w:type="dxa"/>
            <w:vMerge/>
            <w:vAlign w:val="center"/>
          </w:tcPr>
          <w:p w:rsidR="000420FA" w:rsidRPr="00FE3BA8" w:rsidRDefault="000420FA" w:rsidP="00D05CA1">
            <w:pPr>
              <w:jc w:val="center"/>
              <w:rPr>
                <w:rFonts w:asciiTheme="majorHAnsi" w:hAnsiTheme="majorHAnsi"/>
                <w:sz w:val="20"/>
                <w:szCs w:val="20"/>
                <w:lang w:val="sr-Cyrl-BA"/>
              </w:rPr>
            </w:pPr>
          </w:p>
        </w:tc>
      </w:tr>
      <w:tr w:rsidR="000420FA" w:rsidRPr="00FE3BA8" w:rsidTr="00D05CA1">
        <w:tc>
          <w:tcPr>
            <w:tcW w:w="3798" w:type="dxa"/>
            <w:vMerge w:val="restart"/>
            <w:vAlign w:val="center"/>
          </w:tcPr>
          <w:p w:rsidR="000420FA" w:rsidRPr="00FE3BA8" w:rsidRDefault="000420FA" w:rsidP="00DE61DE">
            <w:pPr>
              <w:jc w:val="left"/>
              <w:rPr>
                <w:rFonts w:asciiTheme="majorHAnsi" w:hAnsiTheme="majorHAnsi"/>
                <w:color w:val="000000"/>
                <w:sz w:val="20"/>
                <w:szCs w:val="20"/>
              </w:rPr>
            </w:pPr>
            <w:bookmarkStart w:id="2" w:name="RANGE!B8"/>
            <w:r w:rsidRPr="00FE3BA8">
              <w:rPr>
                <w:rFonts w:asciiTheme="majorHAnsi" w:hAnsiTheme="majorHAnsi"/>
                <w:color w:val="000000"/>
                <w:sz w:val="20"/>
                <w:szCs w:val="20"/>
              </w:rPr>
              <w:t>Инжењерски менаџмент</w:t>
            </w:r>
            <w:bookmarkEnd w:id="2"/>
          </w:p>
        </w:tc>
        <w:tc>
          <w:tcPr>
            <w:tcW w:w="4097" w:type="dxa"/>
            <w:vAlign w:val="center"/>
          </w:tcPr>
          <w:p w:rsidR="000420FA" w:rsidRPr="00FE3BA8" w:rsidRDefault="000420FA" w:rsidP="00DE61DE">
            <w:pPr>
              <w:jc w:val="left"/>
              <w:rPr>
                <w:rFonts w:asciiTheme="majorHAnsi" w:hAnsiTheme="majorHAnsi"/>
                <w:color w:val="000000"/>
                <w:sz w:val="20"/>
                <w:szCs w:val="20"/>
              </w:rPr>
            </w:pPr>
            <w:r w:rsidRPr="00FE3BA8">
              <w:rPr>
                <w:rFonts w:asciiTheme="majorHAnsi" w:hAnsiTheme="majorHAnsi"/>
                <w:color w:val="000000"/>
                <w:sz w:val="20"/>
                <w:szCs w:val="20"/>
              </w:rPr>
              <w:t>Менаџмент квалитета и стандардизација</w:t>
            </w:r>
          </w:p>
        </w:tc>
        <w:tc>
          <w:tcPr>
            <w:tcW w:w="1122" w:type="dxa"/>
            <w:vMerge w:val="restart"/>
            <w:vAlign w:val="center"/>
          </w:tcPr>
          <w:p w:rsidR="000420FA" w:rsidRPr="00FE3BA8" w:rsidRDefault="00A04D28" w:rsidP="007738C8">
            <w:pPr>
              <w:jc w:val="center"/>
              <w:rPr>
                <w:rFonts w:asciiTheme="majorHAnsi" w:hAnsiTheme="majorHAnsi"/>
                <w:sz w:val="20"/>
                <w:szCs w:val="20"/>
                <w:lang w:val="sr-Cyrl-BA"/>
              </w:rPr>
            </w:pPr>
            <w:r>
              <w:rPr>
                <w:rFonts w:asciiTheme="majorHAnsi" w:hAnsiTheme="majorHAnsi"/>
                <w:sz w:val="20"/>
                <w:szCs w:val="20"/>
                <w:lang w:val="sr-Cyrl-BA"/>
              </w:rPr>
              <w:t>3</w:t>
            </w:r>
            <w:r w:rsidR="007738C8">
              <w:rPr>
                <w:rFonts w:asciiTheme="majorHAnsi" w:hAnsiTheme="majorHAnsi"/>
                <w:sz w:val="20"/>
                <w:szCs w:val="20"/>
                <w:lang w:val="sr-Cyrl-BA"/>
              </w:rPr>
              <w:t>5</w:t>
            </w:r>
          </w:p>
        </w:tc>
      </w:tr>
      <w:tr w:rsidR="000420FA" w:rsidRPr="00FE3BA8" w:rsidTr="00D05CA1">
        <w:tc>
          <w:tcPr>
            <w:tcW w:w="3798" w:type="dxa"/>
            <w:vMerge/>
            <w:vAlign w:val="center"/>
          </w:tcPr>
          <w:p w:rsidR="000420FA" w:rsidRPr="00FE3BA8" w:rsidRDefault="000420FA" w:rsidP="00DE61DE">
            <w:pPr>
              <w:jc w:val="left"/>
              <w:rPr>
                <w:rFonts w:asciiTheme="majorHAnsi" w:hAnsiTheme="majorHAnsi"/>
                <w:color w:val="000000"/>
                <w:sz w:val="20"/>
                <w:szCs w:val="20"/>
              </w:rPr>
            </w:pPr>
          </w:p>
        </w:tc>
        <w:tc>
          <w:tcPr>
            <w:tcW w:w="4097" w:type="dxa"/>
            <w:vAlign w:val="center"/>
          </w:tcPr>
          <w:p w:rsidR="000420FA" w:rsidRPr="00FE3BA8" w:rsidRDefault="000420FA" w:rsidP="00DE61DE">
            <w:pPr>
              <w:jc w:val="left"/>
              <w:rPr>
                <w:rFonts w:asciiTheme="majorHAnsi" w:hAnsiTheme="majorHAnsi"/>
                <w:color w:val="000000"/>
                <w:sz w:val="20"/>
                <w:szCs w:val="20"/>
              </w:rPr>
            </w:pPr>
            <w:r w:rsidRPr="00FE3BA8">
              <w:rPr>
                <w:rFonts w:asciiTheme="majorHAnsi" w:hAnsiTheme="majorHAnsi"/>
                <w:color w:val="000000"/>
                <w:sz w:val="20"/>
                <w:szCs w:val="20"/>
              </w:rPr>
              <w:t>Операциони и логистички менаџмент</w:t>
            </w:r>
          </w:p>
        </w:tc>
        <w:tc>
          <w:tcPr>
            <w:tcW w:w="1122" w:type="dxa"/>
            <w:vMerge/>
            <w:vAlign w:val="center"/>
          </w:tcPr>
          <w:p w:rsidR="000420FA" w:rsidRPr="00FE3BA8" w:rsidRDefault="000420FA" w:rsidP="00D05CA1">
            <w:pPr>
              <w:jc w:val="center"/>
              <w:rPr>
                <w:rFonts w:asciiTheme="majorHAnsi" w:hAnsiTheme="majorHAnsi"/>
                <w:sz w:val="20"/>
                <w:szCs w:val="20"/>
                <w:lang w:val="sr-Cyrl-BA"/>
              </w:rPr>
            </w:pPr>
          </w:p>
        </w:tc>
      </w:tr>
      <w:tr w:rsidR="000420FA" w:rsidRPr="00FE3BA8" w:rsidTr="00D05CA1">
        <w:tc>
          <w:tcPr>
            <w:tcW w:w="3798" w:type="dxa"/>
            <w:vMerge w:val="restart"/>
            <w:vAlign w:val="center"/>
          </w:tcPr>
          <w:p w:rsidR="000420FA" w:rsidRPr="00FE3BA8" w:rsidRDefault="000420FA" w:rsidP="00DE61DE">
            <w:pPr>
              <w:jc w:val="left"/>
              <w:rPr>
                <w:rFonts w:asciiTheme="majorHAnsi" w:hAnsiTheme="majorHAnsi"/>
                <w:sz w:val="20"/>
                <w:szCs w:val="20"/>
              </w:rPr>
            </w:pPr>
            <w:r w:rsidRPr="00FE3BA8">
              <w:rPr>
                <w:rFonts w:asciiTheme="majorHAnsi" w:hAnsiTheme="majorHAnsi"/>
                <w:color w:val="000000"/>
                <w:sz w:val="20"/>
                <w:szCs w:val="20"/>
              </w:rPr>
              <w:t>Информациони системи и технологије</w:t>
            </w:r>
          </w:p>
        </w:tc>
        <w:tc>
          <w:tcPr>
            <w:tcW w:w="4097" w:type="dxa"/>
            <w:vAlign w:val="center"/>
          </w:tcPr>
          <w:p w:rsidR="000420FA" w:rsidRPr="00FE3BA8" w:rsidRDefault="000420FA" w:rsidP="00DE61DE">
            <w:pPr>
              <w:jc w:val="left"/>
              <w:rPr>
                <w:rFonts w:asciiTheme="majorHAnsi" w:hAnsiTheme="majorHAnsi"/>
                <w:color w:val="000000"/>
                <w:sz w:val="20"/>
                <w:szCs w:val="20"/>
              </w:rPr>
            </w:pPr>
            <w:r w:rsidRPr="00FE3BA8">
              <w:rPr>
                <w:rFonts w:asciiTheme="majorHAnsi" w:hAnsiTheme="majorHAnsi"/>
                <w:color w:val="000000"/>
                <w:sz w:val="20"/>
                <w:szCs w:val="20"/>
              </w:rPr>
              <w:t>Информационе технологије и сајбер безбедност</w:t>
            </w:r>
          </w:p>
        </w:tc>
        <w:tc>
          <w:tcPr>
            <w:tcW w:w="1122" w:type="dxa"/>
            <w:vMerge w:val="restart"/>
            <w:vAlign w:val="center"/>
          </w:tcPr>
          <w:p w:rsidR="000420FA" w:rsidRPr="00FE3BA8" w:rsidRDefault="007738C8" w:rsidP="00D05CA1">
            <w:pPr>
              <w:jc w:val="center"/>
              <w:rPr>
                <w:rFonts w:asciiTheme="majorHAnsi" w:hAnsiTheme="majorHAnsi"/>
                <w:sz w:val="20"/>
                <w:szCs w:val="20"/>
                <w:lang w:val="sr-Cyrl-BA"/>
              </w:rPr>
            </w:pPr>
            <w:r>
              <w:rPr>
                <w:rFonts w:asciiTheme="majorHAnsi" w:hAnsiTheme="majorHAnsi"/>
                <w:sz w:val="20"/>
                <w:szCs w:val="20"/>
                <w:lang w:val="sr-Cyrl-BA"/>
              </w:rPr>
              <w:t>39</w:t>
            </w:r>
          </w:p>
        </w:tc>
      </w:tr>
      <w:tr w:rsidR="000420FA" w:rsidRPr="00FE3BA8" w:rsidTr="00D05CA1">
        <w:tc>
          <w:tcPr>
            <w:tcW w:w="3798" w:type="dxa"/>
            <w:vMerge/>
            <w:vAlign w:val="center"/>
          </w:tcPr>
          <w:p w:rsidR="000420FA" w:rsidRPr="00FE3BA8" w:rsidRDefault="000420FA" w:rsidP="00DE61DE">
            <w:pPr>
              <w:jc w:val="left"/>
              <w:rPr>
                <w:rFonts w:asciiTheme="majorHAnsi" w:hAnsiTheme="majorHAnsi"/>
                <w:sz w:val="20"/>
                <w:szCs w:val="20"/>
              </w:rPr>
            </w:pPr>
          </w:p>
        </w:tc>
        <w:tc>
          <w:tcPr>
            <w:tcW w:w="4097" w:type="dxa"/>
            <w:vAlign w:val="center"/>
          </w:tcPr>
          <w:p w:rsidR="000420FA" w:rsidRPr="00FE3BA8" w:rsidRDefault="000420FA" w:rsidP="00DE61DE">
            <w:pPr>
              <w:jc w:val="left"/>
              <w:rPr>
                <w:rFonts w:asciiTheme="majorHAnsi" w:hAnsiTheme="majorHAnsi"/>
                <w:color w:val="000000"/>
                <w:sz w:val="20"/>
                <w:szCs w:val="20"/>
              </w:rPr>
            </w:pPr>
            <w:r w:rsidRPr="00FE3BA8">
              <w:rPr>
                <w:rFonts w:asciiTheme="majorHAnsi" w:hAnsiTheme="majorHAnsi"/>
                <w:color w:val="000000"/>
                <w:sz w:val="20"/>
                <w:szCs w:val="20"/>
              </w:rPr>
              <w:t>Информациони системи</w:t>
            </w:r>
          </w:p>
        </w:tc>
        <w:tc>
          <w:tcPr>
            <w:tcW w:w="1122" w:type="dxa"/>
            <w:vMerge/>
            <w:vAlign w:val="center"/>
          </w:tcPr>
          <w:p w:rsidR="000420FA" w:rsidRPr="00FE3BA8" w:rsidRDefault="000420FA" w:rsidP="00D05CA1">
            <w:pPr>
              <w:jc w:val="center"/>
              <w:rPr>
                <w:rFonts w:asciiTheme="majorHAnsi" w:hAnsiTheme="majorHAnsi"/>
                <w:sz w:val="20"/>
                <w:szCs w:val="20"/>
                <w:lang w:val="sr-Cyrl-BA"/>
              </w:rPr>
            </w:pPr>
          </w:p>
        </w:tc>
      </w:tr>
      <w:tr w:rsidR="000420FA" w:rsidRPr="00FE3BA8" w:rsidTr="00D05CA1">
        <w:tc>
          <w:tcPr>
            <w:tcW w:w="3798" w:type="dxa"/>
            <w:vMerge/>
            <w:vAlign w:val="center"/>
          </w:tcPr>
          <w:p w:rsidR="000420FA" w:rsidRPr="00FE3BA8" w:rsidRDefault="000420FA" w:rsidP="00DE61DE">
            <w:pPr>
              <w:jc w:val="left"/>
              <w:rPr>
                <w:rFonts w:asciiTheme="majorHAnsi" w:hAnsiTheme="majorHAnsi"/>
                <w:sz w:val="20"/>
                <w:szCs w:val="20"/>
              </w:rPr>
            </w:pPr>
          </w:p>
        </w:tc>
        <w:tc>
          <w:tcPr>
            <w:tcW w:w="4097" w:type="dxa"/>
            <w:vAlign w:val="center"/>
          </w:tcPr>
          <w:p w:rsidR="000420FA" w:rsidRPr="00FE3BA8" w:rsidRDefault="000420FA" w:rsidP="00DE61DE">
            <w:pPr>
              <w:jc w:val="left"/>
              <w:rPr>
                <w:rFonts w:asciiTheme="majorHAnsi" w:hAnsiTheme="majorHAnsi"/>
                <w:color w:val="000000"/>
                <w:sz w:val="20"/>
                <w:szCs w:val="20"/>
              </w:rPr>
            </w:pPr>
            <w:r w:rsidRPr="00FE3BA8">
              <w:rPr>
                <w:rFonts w:asciiTheme="majorHAnsi" w:hAnsiTheme="majorHAnsi"/>
                <w:color w:val="000000"/>
                <w:sz w:val="20"/>
                <w:szCs w:val="20"/>
              </w:rPr>
              <w:t>Пословна интелигенција</w:t>
            </w:r>
          </w:p>
        </w:tc>
        <w:tc>
          <w:tcPr>
            <w:tcW w:w="1122" w:type="dxa"/>
            <w:vMerge/>
            <w:vAlign w:val="center"/>
          </w:tcPr>
          <w:p w:rsidR="000420FA" w:rsidRPr="00FE3BA8" w:rsidRDefault="000420FA" w:rsidP="00D05CA1">
            <w:pPr>
              <w:jc w:val="center"/>
              <w:rPr>
                <w:rFonts w:asciiTheme="majorHAnsi" w:hAnsiTheme="majorHAnsi"/>
                <w:sz w:val="20"/>
                <w:szCs w:val="20"/>
                <w:lang w:val="sr-Cyrl-BA"/>
              </w:rPr>
            </w:pPr>
          </w:p>
        </w:tc>
      </w:tr>
      <w:tr w:rsidR="00CB6C2A" w:rsidRPr="00FE3BA8" w:rsidTr="00D05CA1">
        <w:tc>
          <w:tcPr>
            <w:tcW w:w="3798" w:type="dxa"/>
            <w:vAlign w:val="center"/>
          </w:tcPr>
          <w:p w:rsidR="00CB6C2A" w:rsidRPr="00FE3BA8" w:rsidRDefault="00CB6C2A" w:rsidP="00DE61DE">
            <w:pPr>
              <w:jc w:val="left"/>
              <w:rPr>
                <w:rFonts w:asciiTheme="majorHAnsi" w:hAnsiTheme="majorHAnsi"/>
                <w:sz w:val="20"/>
                <w:szCs w:val="20"/>
                <w:lang w:val="sr-Cyrl-BA"/>
              </w:rPr>
            </w:pPr>
            <w:bookmarkStart w:id="3" w:name="RANGE!B7"/>
            <w:r w:rsidRPr="00FE3BA8">
              <w:rPr>
                <w:rFonts w:asciiTheme="majorHAnsi" w:hAnsiTheme="majorHAnsi"/>
                <w:color w:val="000000"/>
                <w:sz w:val="20"/>
                <w:szCs w:val="20"/>
              </w:rPr>
              <w:t>Информационо инжењерство</w:t>
            </w:r>
            <w:bookmarkEnd w:id="3"/>
          </w:p>
        </w:tc>
        <w:tc>
          <w:tcPr>
            <w:tcW w:w="4097" w:type="dxa"/>
          </w:tcPr>
          <w:p w:rsidR="00CB6C2A" w:rsidRPr="00FE3BA8" w:rsidRDefault="000420FA" w:rsidP="00DE61DE">
            <w:pPr>
              <w:rPr>
                <w:rFonts w:asciiTheme="majorHAnsi" w:hAnsiTheme="majorHAnsi"/>
                <w:sz w:val="20"/>
                <w:szCs w:val="20"/>
                <w:lang w:val="sr-Cyrl-BA"/>
              </w:rPr>
            </w:pPr>
            <w:r w:rsidRPr="00FE3BA8">
              <w:rPr>
                <w:rFonts w:asciiTheme="majorHAnsi" w:hAnsiTheme="majorHAnsi"/>
                <w:sz w:val="20"/>
                <w:szCs w:val="20"/>
                <w:lang w:val="sr-Cyrl-BA"/>
              </w:rPr>
              <w:t>-</w:t>
            </w:r>
          </w:p>
        </w:tc>
        <w:tc>
          <w:tcPr>
            <w:tcW w:w="1122" w:type="dxa"/>
            <w:vAlign w:val="center"/>
          </w:tcPr>
          <w:p w:rsidR="00CB6C2A" w:rsidRPr="00FE3BA8" w:rsidRDefault="000E766D" w:rsidP="00D05CA1">
            <w:pPr>
              <w:jc w:val="center"/>
              <w:rPr>
                <w:rFonts w:asciiTheme="majorHAnsi" w:hAnsiTheme="majorHAnsi"/>
                <w:sz w:val="20"/>
                <w:szCs w:val="20"/>
                <w:lang w:val="sr-Cyrl-BA"/>
              </w:rPr>
            </w:pPr>
            <w:r>
              <w:rPr>
                <w:rFonts w:asciiTheme="majorHAnsi" w:hAnsiTheme="majorHAnsi"/>
                <w:sz w:val="20"/>
                <w:szCs w:val="20"/>
                <w:lang w:val="sr-Cyrl-BA"/>
              </w:rPr>
              <w:t>19</w:t>
            </w:r>
          </w:p>
        </w:tc>
      </w:tr>
      <w:tr w:rsidR="00CB6C2A" w:rsidRPr="00FE3BA8" w:rsidTr="00D05CA1">
        <w:tc>
          <w:tcPr>
            <w:tcW w:w="3798" w:type="dxa"/>
            <w:vAlign w:val="center"/>
          </w:tcPr>
          <w:p w:rsidR="00CB6C2A" w:rsidRPr="00FE3BA8" w:rsidRDefault="00CB6C2A" w:rsidP="00DE61DE">
            <w:pPr>
              <w:jc w:val="left"/>
              <w:rPr>
                <w:rFonts w:asciiTheme="majorHAnsi" w:hAnsiTheme="majorHAnsi"/>
                <w:color w:val="000000"/>
                <w:sz w:val="20"/>
                <w:szCs w:val="20"/>
              </w:rPr>
            </w:pPr>
            <w:bookmarkStart w:id="4" w:name="RANGE!B10"/>
            <w:r w:rsidRPr="00FE3BA8">
              <w:rPr>
                <w:rFonts w:asciiTheme="majorHAnsi" w:hAnsiTheme="majorHAnsi"/>
                <w:color w:val="000000"/>
                <w:sz w:val="20"/>
                <w:szCs w:val="20"/>
              </w:rPr>
              <w:t>ИСиТ менаџмент</w:t>
            </w:r>
            <w:bookmarkEnd w:id="4"/>
          </w:p>
        </w:tc>
        <w:tc>
          <w:tcPr>
            <w:tcW w:w="4097" w:type="dxa"/>
          </w:tcPr>
          <w:p w:rsidR="00CB6C2A" w:rsidRPr="00FE3BA8" w:rsidRDefault="000420FA" w:rsidP="00DE61DE">
            <w:pPr>
              <w:rPr>
                <w:rFonts w:asciiTheme="majorHAnsi" w:hAnsiTheme="majorHAnsi"/>
                <w:sz w:val="20"/>
                <w:szCs w:val="20"/>
                <w:lang w:val="sr-Cyrl-BA"/>
              </w:rPr>
            </w:pPr>
            <w:r w:rsidRPr="00FE3BA8">
              <w:rPr>
                <w:rFonts w:asciiTheme="majorHAnsi" w:hAnsiTheme="majorHAnsi"/>
                <w:sz w:val="20"/>
                <w:szCs w:val="20"/>
                <w:lang w:val="sr-Cyrl-BA"/>
              </w:rPr>
              <w:t>-</w:t>
            </w:r>
          </w:p>
        </w:tc>
        <w:tc>
          <w:tcPr>
            <w:tcW w:w="1122" w:type="dxa"/>
            <w:vAlign w:val="center"/>
          </w:tcPr>
          <w:p w:rsidR="00CB6C2A" w:rsidRPr="00FE3BA8" w:rsidRDefault="000E766D" w:rsidP="00D05CA1">
            <w:pPr>
              <w:jc w:val="center"/>
              <w:rPr>
                <w:rFonts w:asciiTheme="majorHAnsi" w:hAnsiTheme="majorHAnsi"/>
                <w:sz w:val="20"/>
                <w:szCs w:val="20"/>
                <w:lang w:val="sr-Cyrl-BA"/>
              </w:rPr>
            </w:pPr>
            <w:r>
              <w:rPr>
                <w:rFonts w:asciiTheme="majorHAnsi" w:hAnsiTheme="majorHAnsi"/>
                <w:sz w:val="20"/>
                <w:szCs w:val="20"/>
                <w:lang w:val="sr-Cyrl-BA"/>
              </w:rPr>
              <w:t>5</w:t>
            </w:r>
          </w:p>
        </w:tc>
      </w:tr>
      <w:tr w:rsidR="00CB6C2A" w:rsidRPr="00FE3BA8" w:rsidTr="00D05CA1">
        <w:tc>
          <w:tcPr>
            <w:tcW w:w="3798" w:type="dxa"/>
            <w:vAlign w:val="center"/>
          </w:tcPr>
          <w:p w:rsidR="00CB6C2A" w:rsidRPr="00FE3BA8" w:rsidRDefault="00CB6C2A" w:rsidP="00DE61DE">
            <w:pPr>
              <w:jc w:val="left"/>
              <w:rPr>
                <w:rFonts w:asciiTheme="majorHAnsi" w:hAnsiTheme="majorHAnsi"/>
                <w:color w:val="000000"/>
                <w:sz w:val="20"/>
                <w:szCs w:val="20"/>
              </w:rPr>
            </w:pPr>
            <w:r w:rsidRPr="00FE3BA8">
              <w:rPr>
                <w:rFonts w:asciiTheme="majorHAnsi" w:hAnsiTheme="majorHAnsi"/>
                <w:color w:val="000000"/>
                <w:sz w:val="20"/>
                <w:szCs w:val="20"/>
              </w:rPr>
              <w:t>Међународно пословање и менаџмент</w:t>
            </w:r>
          </w:p>
        </w:tc>
        <w:tc>
          <w:tcPr>
            <w:tcW w:w="4097" w:type="dxa"/>
            <w:vAlign w:val="center"/>
          </w:tcPr>
          <w:p w:rsidR="00CB6C2A" w:rsidRPr="00FE3BA8" w:rsidRDefault="000420FA" w:rsidP="00DE61DE">
            <w:pPr>
              <w:jc w:val="left"/>
              <w:rPr>
                <w:rFonts w:asciiTheme="majorHAnsi" w:hAnsiTheme="majorHAnsi"/>
                <w:color w:val="000000"/>
                <w:sz w:val="20"/>
                <w:szCs w:val="20"/>
              </w:rPr>
            </w:pPr>
            <w:r w:rsidRPr="00FE3BA8">
              <w:rPr>
                <w:rFonts w:asciiTheme="majorHAnsi" w:hAnsiTheme="majorHAnsi"/>
                <w:color w:val="000000"/>
                <w:sz w:val="20"/>
                <w:szCs w:val="20"/>
              </w:rPr>
              <w:t>-</w:t>
            </w:r>
          </w:p>
        </w:tc>
        <w:tc>
          <w:tcPr>
            <w:tcW w:w="1122" w:type="dxa"/>
            <w:vAlign w:val="center"/>
          </w:tcPr>
          <w:p w:rsidR="00CB6C2A" w:rsidRPr="00FE3BA8" w:rsidRDefault="00A04D28" w:rsidP="007738C8">
            <w:pPr>
              <w:jc w:val="center"/>
              <w:rPr>
                <w:rFonts w:asciiTheme="majorHAnsi" w:hAnsiTheme="majorHAnsi"/>
                <w:sz w:val="20"/>
                <w:szCs w:val="20"/>
                <w:lang w:val="sr-Cyrl-BA"/>
              </w:rPr>
            </w:pPr>
            <w:r>
              <w:rPr>
                <w:rFonts w:asciiTheme="majorHAnsi" w:hAnsiTheme="majorHAnsi"/>
                <w:sz w:val="20"/>
                <w:szCs w:val="20"/>
                <w:lang w:val="sr-Cyrl-BA"/>
              </w:rPr>
              <w:t>2</w:t>
            </w:r>
            <w:r w:rsidR="007738C8">
              <w:rPr>
                <w:rFonts w:asciiTheme="majorHAnsi" w:hAnsiTheme="majorHAnsi"/>
                <w:sz w:val="20"/>
                <w:szCs w:val="20"/>
                <w:lang w:val="sr-Cyrl-BA"/>
              </w:rPr>
              <w:t>1</w:t>
            </w:r>
          </w:p>
        </w:tc>
      </w:tr>
      <w:tr w:rsidR="000420FA" w:rsidRPr="00FE3BA8" w:rsidTr="00D05CA1">
        <w:tc>
          <w:tcPr>
            <w:tcW w:w="3798" w:type="dxa"/>
            <w:vMerge w:val="restart"/>
            <w:vAlign w:val="center"/>
          </w:tcPr>
          <w:p w:rsidR="000420FA" w:rsidRPr="00FE3BA8" w:rsidRDefault="000420FA" w:rsidP="00DE61DE">
            <w:pPr>
              <w:jc w:val="left"/>
              <w:rPr>
                <w:rFonts w:asciiTheme="majorHAnsi" w:hAnsiTheme="majorHAnsi"/>
                <w:sz w:val="20"/>
                <w:szCs w:val="20"/>
              </w:rPr>
            </w:pPr>
            <w:r w:rsidRPr="00FE3BA8">
              <w:rPr>
                <w:rFonts w:asciiTheme="majorHAnsi" w:hAnsiTheme="majorHAnsi"/>
                <w:color w:val="000000"/>
                <w:sz w:val="20"/>
                <w:szCs w:val="20"/>
              </w:rPr>
              <w:t>Менаџмент људских ресурса</w:t>
            </w:r>
          </w:p>
        </w:tc>
        <w:tc>
          <w:tcPr>
            <w:tcW w:w="4097" w:type="dxa"/>
            <w:vAlign w:val="center"/>
          </w:tcPr>
          <w:p w:rsidR="000420FA" w:rsidRPr="00FE3BA8" w:rsidRDefault="000420FA" w:rsidP="00DE61DE">
            <w:pPr>
              <w:jc w:val="left"/>
              <w:rPr>
                <w:rFonts w:asciiTheme="majorHAnsi" w:hAnsiTheme="majorHAnsi"/>
                <w:color w:val="000000"/>
                <w:sz w:val="20"/>
                <w:szCs w:val="20"/>
              </w:rPr>
            </w:pPr>
            <w:r w:rsidRPr="00FE3BA8">
              <w:rPr>
                <w:rFonts w:asciiTheme="majorHAnsi" w:hAnsiTheme="majorHAnsi"/>
                <w:color w:val="000000"/>
                <w:sz w:val="20"/>
                <w:szCs w:val="20"/>
              </w:rPr>
              <w:t>Аналитика у људским ресурсима</w:t>
            </w:r>
          </w:p>
        </w:tc>
        <w:tc>
          <w:tcPr>
            <w:tcW w:w="1122" w:type="dxa"/>
            <w:vMerge w:val="restart"/>
            <w:vAlign w:val="center"/>
          </w:tcPr>
          <w:p w:rsidR="000420FA" w:rsidRPr="00FE3BA8" w:rsidRDefault="000E766D" w:rsidP="00D05CA1">
            <w:pPr>
              <w:jc w:val="center"/>
              <w:rPr>
                <w:rFonts w:asciiTheme="majorHAnsi" w:hAnsiTheme="majorHAnsi"/>
                <w:sz w:val="20"/>
                <w:szCs w:val="20"/>
                <w:lang w:val="sr-Cyrl-BA"/>
              </w:rPr>
            </w:pPr>
            <w:r>
              <w:rPr>
                <w:rFonts w:asciiTheme="majorHAnsi" w:hAnsiTheme="majorHAnsi"/>
                <w:sz w:val="20"/>
                <w:szCs w:val="20"/>
                <w:lang w:val="sr-Cyrl-BA"/>
              </w:rPr>
              <w:t>2</w:t>
            </w:r>
          </w:p>
        </w:tc>
      </w:tr>
      <w:tr w:rsidR="000420FA" w:rsidRPr="00FE3BA8" w:rsidTr="00D05CA1">
        <w:tc>
          <w:tcPr>
            <w:tcW w:w="3798" w:type="dxa"/>
            <w:vMerge/>
            <w:vAlign w:val="center"/>
          </w:tcPr>
          <w:p w:rsidR="000420FA" w:rsidRPr="00FE3BA8" w:rsidRDefault="000420FA" w:rsidP="00DE61DE">
            <w:pPr>
              <w:jc w:val="left"/>
              <w:rPr>
                <w:rFonts w:asciiTheme="majorHAnsi" w:hAnsiTheme="majorHAnsi"/>
                <w:sz w:val="20"/>
                <w:szCs w:val="20"/>
              </w:rPr>
            </w:pPr>
          </w:p>
        </w:tc>
        <w:tc>
          <w:tcPr>
            <w:tcW w:w="4097" w:type="dxa"/>
            <w:vAlign w:val="center"/>
          </w:tcPr>
          <w:p w:rsidR="000420FA" w:rsidRPr="00FE3BA8" w:rsidRDefault="000420FA" w:rsidP="00DE61DE">
            <w:pPr>
              <w:jc w:val="left"/>
              <w:rPr>
                <w:rFonts w:asciiTheme="majorHAnsi" w:hAnsiTheme="majorHAnsi"/>
                <w:color w:val="000000"/>
                <w:sz w:val="20"/>
                <w:szCs w:val="20"/>
              </w:rPr>
            </w:pPr>
            <w:r w:rsidRPr="00FE3BA8">
              <w:rPr>
                <w:rFonts w:asciiTheme="majorHAnsi" w:hAnsiTheme="majorHAnsi"/>
                <w:color w:val="000000"/>
                <w:sz w:val="20"/>
                <w:szCs w:val="20"/>
              </w:rPr>
              <w:t>Предузетништво и развој људских ресурса</w:t>
            </w:r>
          </w:p>
        </w:tc>
        <w:tc>
          <w:tcPr>
            <w:tcW w:w="1122" w:type="dxa"/>
            <w:vMerge/>
            <w:vAlign w:val="center"/>
          </w:tcPr>
          <w:p w:rsidR="000420FA" w:rsidRPr="00FE3BA8" w:rsidRDefault="000420FA" w:rsidP="00D05CA1">
            <w:pPr>
              <w:jc w:val="center"/>
              <w:rPr>
                <w:rFonts w:asciiTheme="majorHAnsi" w:hAnsiTheme="majorHAnsi"/>
                <w:sz w:val="20"/>
                <w:szCs w:val="20"/>
                <w:lang w:val="sr-Cyrl-BA"/>
              </w:rPr>
            </w:pPr>
          </w:p>
        </w:tc>
      </w:tr>
      <w:tr w:rsidR="000420FA" w:rsidRPr="00FE3BA8" w:rsidTr="00D05CA1">
        <w:tc>
          <w:tcPr>
            <w:tcW w:w="3798" w:type="dxa"/>
            <w:vMerge/>
            <w:vAlign w:val="center"/>
          </w:tcPr>
          <w:p w:rsidR="000420FA" w:rsidRPr="00FE3BA8" w:rsidRDefault="000420FA" w:rsidP="00DE61DE">
            <w:pPr>
              <w:jc w:val="left"/>
              <w:rPr>
                <w:rFonts w:asciiTheme="majorHAnsi" w:hAnsiTheme="majorHAnsi"/>
                <w:sz w:val="20"/>
                <w:szCs w:val="20"/>
              </w:rPr>
            </w:pPr>
          </w:p>
        </w:tc>
        <w:tc>
          <w:tcPr>
            <w:tcW w:w="4097" w:type="dxa"/>
            <w:vAlign w:val="center"/>
          </w:tcPr>
          <w:p w:rsidR="000420FA" w:rsidRPr="00A04D28" w:rsidRDefault="000420FA" w:rsidP="00DE61DE">
            <w:pPr>
              <w:jc w:val="left"/>
              <w:rPr>
                <w:rFonts w:asciiTheme="majorHAnsi" w:hAnsiTheme="majorHAnsi"/>
                <w:strike/>
                <w:color w:val="000000"/>
                <w:sz w:val="20"/>
                <w:szCs w:val="20"/>
              </w:rPr>
            </w:pPr>
            <w:r w:rsidRPr="00A04D28">
              <w:rPr>
                <w:rFonts w:asciiTheme="majorHAnsi" w:hAnsiTheme="majorHAnsi"/>
                <w:strike/>
                <w:color w:val="000000"/>
                <w:sz w:val="20"/>
                <w:szCs w:val="20"/>
              </w:rPr>
              <w:t>Управљање људским ресурсима</w:t>
            </w:r>
          </w:p>
        </w:tc>
        <w:tc>
          <w:tcPr>
            <w:tcW w:w="1122" w:type="dxa"/>
            <w:vMerge/>
            <w:vAlign w:val="center"/>
          </w:tcPr>
          <w:p w:rsidR="000420FA" w:rsidRPr="00FE3BA8" w:rsidRDefault="000420FA" w:rsidP="00D05CA1">
            <w:pPr>
              <w:jc w:val="center"/>
              <w:rPr>
                <w:rFonts w:asciiTheme="majorHAnsi" w:hAnsiTheme="majorHAnsi"/>
                <w:sz w:val="20"/>
                <w:szCs w:val="20"/>
                <w:lang w:val="sr-Cyrl-BA"/>
              </w:rPr>
            </w:pPr>
          </w:p>
        </w:tc>
      </w:tr>
      <w:tr w:rsidR="00DE61DE" w:rsidRPr="00FE3BA8" w:rsidTr="00D05CA1">
        <w:tc>
          <w:tcPr>
            <w:tcW w:w="3798" w:type="dxa"/>
            <w:vMerge w:val="restart"/>
            <w:vAlign w:val="center"/>
          </w:tcPr>
          <w:p w:rsidR="00DE61DE" w:rsidRPr="00FE3BA8" w:rsidRDefault="00DE61DE" w:rsidP="00DE61DE">
            <w:pPr>
              <w:jc w:val="left"/>
              <w:rPr>
                <w:rFonts w:asciiTheme="majorHAnsi" w:hAnsiTheme="majorHAnsi"/>
                <w:sz w:val="20"/>
                <w:szCs w:val="20"/>
              </w:rPr>
            </w:pPr>
            <w:r w:rsidRPr="00FE3BA8">
              <w:rPr>
                <w:rFonts w:asciiTheme="majorHAnsi" w:hAnsiTheme="majorHAnsi"/>
                <w:color w:val="000000"/>
                <w:sz w:val="20"/>
                <w:szCs w:val="20"/>
              </w:rPr>
              <w:t>Организација и менаџмент консалтинг</w:t>
            </w:r>
          </w:p>
        </w:tc>
        <w:tc>
          <w:tcPr>
            <w:tcW w:w="4097" w:type="dxa"/>
            <w:vAlign w:val="center"/>
          </w:tcPr>
          <w:p w:rsidR="00DE61DE" w:rsidRPr="00FE3BA8" w:rsidRDefault="00DE61DE" w:rsidP="00DE61DE">
            <w:pPr>
              <w:jc w:val="left"/>
              <w:rPr>
                <w:rFonts w:asciiTheme="majorHAnsi" w:hAnsiTheme="majorHAnsi"/>
                <w:color w:val="000000"/>
                <w:sz w:val="20"/>
                <w:szCs w:val="20"/>
              </w:rPr>
            </w:pPr>
            <w:r w:rsidRPr="00FE3BA8">
              <w:rPr>
                <w:rFonts w:asciiTheme="majorHAnsi" w:hAnsiTheme="majorHAnsi"/>
                <w:color w:val="000000"/>
                <w:sz w:val="20"/>
                <w:szCs w:val="20"/>
              </w:rPr>
              <w:t>Менаџмент пословних процеса</w:t>
            </w:r>
          </w:p>
        </w:tc>
        <w:tc>
          <w:tcPr>
            <w:tcW w:w="1122" w:type="dxa"/>
            <w:vMerge w:val="restart"/>
            <w:vAlign w:val="center"/>
          </w:tcPr>
          <w:p w:rsidR="00DE61DE" w:rsidRPr="00783A0E" w:rsidRDefault="00783A0E" w:rsidP="00D05CA1">
            <w:pPr>
              <w:jc w:val="center"/>
              <w:rPr>
                <w:rFonts w:asciiTheme="majorHAnsi" w:hAnsiTheme="majorHAnsi"/>
                <w:sz w:val="20"/>
                <w:szCs w:val="20"/>
              </w:rPr>
            </w:pPr>
            <w:r>
              <w:rPr>
                <w:rFonts w:asciiTheme="majorHAnsi" w:hAnsiTheme="majorHAnsi"/>
                <w:sz w:val="20"/>
                <w:szCs w:val="20"/>
              </w:rPr>
              <w:t>19</w:t>
            </w:r>
          </w:p>
        </w:tc>
      </w:tr>
      <w:tr w:rsidR="00DE61DE" w:rsidRPr="00FE3BA8" w:rsidTr="00D05CA1">
        <w:tc>
          <w:tcPr>
            <w:tcW w:w="3798" w:type="dxa"/>
            <w:vMerge/>
            <w:vAlign w:val="center"/>
          </w:tcPr>
          <w:p w:rsidR="00DE61DE" w:rsidRPr="00FE3BA8" w:rsidRDefault="00DE61DE" w:rsidP="00DE61DE">
            <w:pPr>
              <w:jc w:val="left"/>
              <w:rPr>
                <w:rFonts w:asciiTheme="majorHAnsi" w:hAnsiTheme="majorHAnsi"/>
                <w:sz w:val="20"/>
                <w:szCs w:val="20"/>
              </w:rPr>
            </w:pPr>
          </w:p>
        </w:tc>
        <w:tc>
          <w:tcPr>
            <w:tcW w:w="4097" w:type="dxa"/>
            <w:vAlign w:val="center"/>
          </w:tcPr>
          <w:p w:rsidR="00DE61DE" w:rsidRPr="00FE3BA8" w:rsidRDefault="00DE61DE" w:rsidP="00DE61DE">
            <w:pPr>
              <w:jc w:val="left"/>
              <w:rPr>
                <w:rFonts w:asciiTheme="majorHAnsi" w:hAnsiTheme="majorHAnsi"/>
                <w:color w:val="000000"/>
                <w:sz w:val="20"/>
                <w:szCs w:val="20"/>
              </w:rPr>
            </w:pPr>
            <w:r w:rsidRPr="00FE3BA8">
              <w:rPr>
                <w:rFonts w:asciiTheme="majorHAnsi" w:hAnsiTheme="majorHAnsi"/>
                <w:color w:val="000000"/>
                <w:sz w:val="20"/>
                <w:szCs w:val="20"/>
              </w:rPr>
              <w:t>Пословни консалтинг</w:t>
            </w:r>
          </w:p>
        </w:tc>
        <w:tc>
          <w:tcPr>
            <w:tcW w:w="1122" w:type="dxa"/>
            <w:vMerge/>
            <w:vAlign w:val="center"/>
          </w:tcPr>
          <w:p w:rsidR="00DE61DE" w:rsidRPr="00FE3BA8" w:rsidRDefault="00DE61DE" w:rsidP="00D05CA1">
            <w:pPr>
              <w:jc w:val="center"/>
              <w:rPr>
                <w:rFonts w:asciiTheme="majorHAnsi" w:hAnsiTheme="majorHAnsi"/>
                <w:sz w:val="20"/>
                <w:szCs w:val="20"/>
                <w:lang w:val="sr-Cyrl-BA"/>
              </w:rPr>
            </w:pPr>
          </w:p>
        </w:tc>
      </w:tr>
      <w:tr w:rsidR="00DE61DE" w:rsidRPr="00FE3BA8" w:rsidTr="00D05CA1">
        <w:tc>
          <w:tcPr>
            <w:tcW w:w="3798" w:type="dxa"/>
            <w:vMerge/>
            <w:vAlign w:val="center"/>
          </w:tcPr>
          <w:p w:rsidR="00DE61DE" w:rsidRPr="00FE3BA8" w:rsidRDefault="00DE61DE" w:rsidP="00DE61DE">
            <w:pPr>
              <w:jc w:val="left"/>
              <w:rPr>
                <w:rFonts w:asciiTheme="majorHAnsi" w:hAnsiTheme="majorHAnsi"/>
                <w:sz w:val="20"/>
                <w:szCs w:val="20"/>
              </w:rPr>
            </w:pPr>
          </w:p>
        </w:tc>
        <w:tc>
          <w:tcPr>
            <w:tcW w:w="4097" w:type="dxa"/>
            <w:vAlign w:val="center"/>
          </w:tcPr>
          <w:p w:rsidR="00DE61DE" w:rsidRPr="00FE3BA8" w:rsidRDefault="00DE61DE" w:rsidP="00DE61DE">
            <w:pPr>
              <w:jc w:val="left"/>
              <w:rPr>
                <w:rFonts w:asciiTheme="majorHAnsi" w:hAnsiTheme="majorHAnsi"/>
                <w:color w:val="000000"/>
                <w:sz w:val="20"/>
                <w:szCs w:val="20"/>
              </w:rPr>
            </w:pPr>
            <w:r w:rsidRPr="00FE3BA8">
              <w:rPr>
                <w:rFonts w:asciiTheme="majorHAnsi" w:hAnsiTheme="majorHAnsi"/>
                <w:color w:val="000000"/>
                <w:sz w:val="20"/>
                <w:szCs w:val="20"/>
              </w:rPr>
              <w:t>Управљање иновацијама</w:t>
            </w:r>
          </w:p>
        </w:tc>
        <w:tc>
          <w:tcPr>
            <w:tcW w:w="1122" w:type="dxa"/>
            <w:vMerge/>
            <w:vAlign w:val="center"/>
          </w:tcPr>
          <w:p w:rsidR="00DE61DE" w:rsidRPr="00FE3BA8" w:rsidRDefault="00DE61DE" w:rsidP="00D05CA1">
            <w:pPr>
              <w:jc w:val="center"/>
              <w:rPr>
                <w:rFonts w:asciiTheme="majorHAnsi" w:hAnsiTheme="majorHAnsi"/>
                <w:sz w:val="20"/>
                <w:szCs w:val="20"/>
                <w:lang w:val="sr-Cyrl-BA"/>
              </w:rPr>
            </w:pPr>
          </w:p>
        </w:tc>
      </w:tr>
      <w:tr w:rsidR="00DE61DE" w:rsidRPr="00FE3BA8" w:rsidTr="00D05CA1">
        <w:tc>
          <w:tcPr>
            <w:tcW w:w="3798" w:type="dxa"/>
            <w:vMerge/>
            <w:vAlign w:val="center"/>
          </w:tcPr>
          <w:p w:rsidR="00DE61DE" w:rsidRPr="00FE3BA8" w:rsidRDefault="00DE61DE" w:rsidP="00DE61DE">
            <w:pPr>
              <w:jc w:val="left"/>
              <w:rPr>
                <w:rFonts w:asciiTheme="majorHAnsi" w:hAnsiTheme="majorHAnsi"/>
                <w:sz w:val="20"/>
                <w:szCs w:val="20"/>
              </w:rPr>
            </w:pPr>
          </w:p>
        </w:tc>
        <w:tc>
          <w:tcPr>
            <w:tcW w:w="4097" w:type="dxa"/>
            <w:vAlign w:val="center"/>
          </w:tcPr>
          <w:p w:rsidR="00DE61DE" w:rsidRPr="00FE3BA8" w:rsidRDefault="00DE61DE" w:rsidP="00DE61DE">
            <w:pPr>
              <w:jc w:val="left"/>
              <w:rPr>
                <w:rFonts w:asciiTheme="majorHAnsi" w:hAnsiTheme="majorHAnsi"/>
                <w:color w:val="000000"/>
                <w:sz w:val="20"/>
                <w:szCs w:val="20"/>
              </w:rPr>
            </w:pPr>
            <w:r w:rsidRPr="00FE3BA8">
              <w:rPr>
                <w:rFonts w:asciiTheme="majorHAnsi" w:hAnsiTheme="majorHAnsi"/>
                <w:color w:val="000000"/>
                <w:sz w:val="20"/>
                <w:szCs w:val="20"/>
              </w:rPr>
              <w:t>Циркуларна економија</w:t>
            </w:r>
          </w:p>
        </w:tc>
        <w:tc>
          <w:tcPr>
            <w:tcW w:w="1122" w:type="dxa"/>
            <w:vMerge/>
            <w:vAlign w:val="center"/>
          </w:tcPr>
          <w:p w:rsidR="00DE61DE" w:rsidRPr="00FE3BA8" w:rsidRDefault="00DE61DE" w:rsidP="00D05CA1">
            <w:pPr>
              <w:jc w:val="center"/>
              <w:rPr>
                <w:rFonts w:asciiTheme="majorHAnsi" w:hAnsiTheme="majorHAnsi"/>
                <w:sz w:val="20"/>
                <w:szCs w:val="20"/>
                <w:lang w:val="sr-Cyrl-BA"/>
              </w:rPr>
            </w:pPr>
          </w:p>
        </w:tc>
      </w:tr>
      <w:tr w:rsidR="000420FA" w:rsidRPr="00FE3BA8" w:rsidTr="00D05CA1">
        <w:tc>
          <w:tcPr>
            <w:tcW w:w="3798" w:type="dxa"/>
            <w:vMerge w:val="restart"/>
            <w:vAlign w:val="center"/>
          </w:tcPr>
          <w:p w:rsidR="000420FA" w:rsidRPr="00FE3BA8" w:rsidRDefault="000420FA" w:rsidP="00DE61DE">
            <w:pPr>
              <w:jc w:val="left"/>
              <w:rPr>
                <w:rFonts w:asciiTheme="majorHAnsi" w:hAnsiTheme="majorHAnsi"/>
                <w:sz w:val="20"/>
                <w:szCs w:val="20"/>
              </w:rPr>
            </w:pPr>
            <w:r w:rsidRPr="00FE3BA8">
              <w:rPr>
                <w:rFonts w:asciiTheme="majorHAnsi" w:hAnsiTheme="majorHAnsi"/>
                <w:color w:val="000000"/>
                <w:sz w:val="20"/>
                <w:szCs w:val="20"/>
              </w:rPr>
              <w:t>Пословна аналитика</w:t>
            </w:r>
          </w:p>
        </w:tc>
        <w:tc>
          <w:tcPr>
            <w:tcW w:w="4097" w:type="dxa"/>
            <w:vAlign w:val="center"/>
          </w:tcPr>
          <w:p w:rsidR="000420FA" w:rsidRPr="00FE3BA8" w:rsidRDefault="000420FA" w:rsidP="00DE61DE">
            <w:pPr>
              <w:jc w:val="left"/>
              <w:rPr>
                <w:rFonts w:asciiTheme="majorHAnsi" w:hAnsiTheme="majorHAnsi"/>
                <w:color w:val="000000"/>
                <w:sz w:val="20"/>
                <w:szCs w:val="20"/>
              </w:rPr>
            </w:pPr>
            <w:r w:rsidRPr="00FE3BA8">
              <w:rPr>
                <w:rFonts w:asciiTheme="majorHAnsi" w:hAnsiTheme="majorHAnsi"/>
                <w:color w:val="000000"/>
                <w:sz w:val="20"/>
                <w:szCs w:val="20"/>
              </w:rPr>
              <w:t>Операциона истраживања</w:t>
            </w:r>
          </w:p>
        </w:tc>
        <w:tc>
          <w:tcPr>
            <w:tcW w:w="1122" w:type="dxa"/>
            <w:vMerge w:val="restart"/>
            <w:vAlign w:val="center"/>
          </w:tcPr>
          <w:p w:rsidR="000420FA" w:rsidRPr="00783A0E" w:rsidRDefault="00783A0E" w:rsidP="00D05CA1">
            <w:pPr>
              <w:jc w:val="center"/>
              <w:rPr>
                <w:rFonts w:asciiTheme="majorHAnsi" w:hAnsiTheme="majorHAnsi"/>
                <w:sz w:val="20"/>
                <w:szCs w:val="20"/>
              </w:rPr>
            </w:pPr>
            <w:r>
              <w:rPr>
                <w:rFonts w:asciiTheme="majorHAnsi" w:hAnsiTheme="majorHAnsi"/>
                <w:sz w:val="20"/>
                <w:szCs w:val="20"/>
              </w:rPr>
              <w:t>7</w:t>
            </w:r>
          </w:p>
        </w:tc>
      </w:tr>
      <w:tr w:rsidR="000420FA" w:rsidRPr="00FE3BA8" w:rsidTr="00D05CA1">
        <w:tc>
          <w:tcPr>
            <w:tcW w:w="3798" w:type="dxa"/>
            <w:vMerge/>
            <w:vAlign w:val="center"/>
          </w:tcPr>
          <w:p w:rsidR="000420FA" w:rsidRPr="00FE3BA8" w:rsidRDefault="000420FA" w:rsidP="00DE61DE">
            <w:pPr>
              <w:jc w:val="left"/>
              <w:rPr>
                <w:rFonts w:asciiTheme="majorHAnsi" w:hAnsiTheme="majorHAnsi"/>
                <w:sz w:val="20"/>
                <w:szCs w:val="20"/>
              </w:rPr>
            </w:pPr>
          </w:p>
        </w:tc>
        <w:tc>
          <w:tcPr>
            <w:tcW w:w="4097" w:type="dxa"/>
            <w:vAlign w:val="center"/>
          </w:tcPr>
          <w:p w:rsidR="000420FA" w:rsidRPr="00FE3BA8" w:rsidRDefault="000420FA" w:rsidP="00DE61DE">
            <w:pPr>
              <w:jc w:val="left"/>
              <w:rPr>
                <w:rFonts w:asciiTheme="majorHAnsi" w:hAnsiTheme="majorHAnsi"/>
                <w:color w:val="000000"/>
                <w:sz w:val="20"/>
                <w:szCs w:val="20"/>
              </w:rPr>
            </w:pPr>
            <w:r w:rsidRPr="00FE3BA8">
              <w:rPr>
                <w:rFonts w:asciiTheme="majorHAnsi" w:hAnsiTheme="majorHAnsi"/>
                <w:color w:val="000000"/>
                <w:sz w:val="20"/>
                <w:szCs w:val="20"/>
              </w:rPr>
              <w:t>Пословна статистика</w:t>
            </w:r>
          </w:p>
        </w:tc>
        <w:tc>
          <w:tcPr>
            <w:tcW w:w="1122" w:type="dxa"/>
            <w:vMerge/>
            <w:vAlign w:val="center"/>
          </w:tcPr>
          <w:p w:rsidR="000420FA" w:rsidRPr="00FE3BA8" w:rsidRDefault="000420FA" w:rsidP="00D05CA1">
            <w:pPr>
              <w:jc w:val="center"/>
              <w:rPr>
                <w:rFonts w:asciiTheme="majorHAnsi" w:hAnsiTheme="majorHAnsi"/>
                <w:sz w:val="20"/>
                <w:szCs w:val="20"/>
                <w:lang w:val="sr-Cyrl-BA"/>
              </w:rPr>
            </w:pPr>
          </w:p>
        </w:tc>
      </w:tr>
      <w:tr w:rsidR="00CB6C2A" w:rsidRPr="00FE3BA8" w:rsidTr="00D05CA1">
        <w:tc>
          <w:tcPr>
            <w:tcW w:w="3798" w:type="dxa"/>
            <w:vAlign w:val="center"/>
          </w:tcPr>
          <w:p w:rsidR="00CB6C2A" w:rsidRPr="00FE3BA8" w:rsidRDefault="00CB6C2A" w:rsidP="00DE61DE">
            <w:pPr>
              <w:jc w:val="left"/>
              <w:rPr>
                <w:rFonts w:asciiTheme="majorHAnsi" w:hAnsiTheme="majorHAnsi"/>
                <w:color w:val="000000"/>
                <w:sz w:val="20"/>
                <w:szCs w:val="20"/>
              </w:rPr>
            </w:pPr>
            <w:bookmarkStart w:id="5" w:name="RANGE!B20"/>
            <w:r w:rsidRPr="00FE3BA8">
              <w:rPr>
                <w:rFonts w:asciiTheme="majorHAnsi" w:hAnsiTheme="majorHAnsi"/>
                <w:color w:val="000000"/>
                <w:sz w:val="20"/>
                <w:szCs w:val="20"/>
              </w:rPr>
              <w:t>Софтверско инжењерство и вештачка интелигенција</w:t>
            </w:r>
            <w:bookmarkEnd w:id="5"/>
          </w:p>
        </w:tc>
        <w:tc>
          <w:tcPr>
            <w:tcW w:w="4097" w:type="dxa"/>
            <w:vAlign w:val="center"/>
          </w:tcPr>
          <w:p w:rsidR="00CB6C2A" w:rsidRPr="00FE3BA8" w:rsidRDefault="000420FA" w:rsidP="00DE61DE">
            <w:pPr>
              <w:jc w:val="left"/>
              <w:rPr>
                <w:rFonts w:asciiTheme="majorHAnsi" w:hAnsiTheme="majorHAnsi"/>
                <w:color w:val="000000"/>
                <w:sz w:val="20"/>
                <w:szCs w:val="20"/>
              </w:rPr>
            </w:pPr>
            <w:r w:rsidRPr="00FE3BA8">
              <w:rPr>
                <w:rFonts w:asciiTheme="majorHAnsi" w:hAnsiTheme="majorHAnsi"/>
                <w:color w:val="000000"/>
                <w:sz w:val="20"/>
                <w:szCs w:val="20"/>
              </w:rPr>
              <w:t>-</w:t>
            </w:r>
          </w:p>
        </w:tc>
        <w:tc>
          <w:tcPr>
            <w:tcW w:w="1122" w:type="dxa"/>
            <w:vAlign w:val="center"/>
          </w:tcPr>
          <w:p w:rsidR="00CB6C2A" w:rsidRPr="00FE3BA8" w:rsidRDefault="006C526F" w:rsidP="00D05CA1">
            <w:pPr>
              <w:jc w:val="center"/>
              <w:rPr>
                <w:rFonts w:asciiTheme="majorHAnsi" w:hAnsiTheme="majorHAnsi"/>
                <w:sz w:val="20"/>
                <w:szCs w:val="20"/>
                <w:lang w:val="sr-Cyrl-BA"/>
              </w:rPr>
            </w:pPr>
            <w:r>
              <w:rPr>
                <w:rFonts w:asciiTheme="majorHAnsi" w:hAnsiTheme="majorHAnsi"/>
                <w:sz w:val="20"/>
                <w:szCs w:val="20"/>
                <w:lang w:val="sr-Cyrl-BA"/>
              </w:rPr>
              <w:t>2</w:t>
            </w:r>
          </w:p>
        </w:tc>
      </w:tr>
      <w:tr w:rsidR="00CB6C2A" w:rsidRPr="00FE3BA8" w:rsidTr="00D05CA1">
        <w:tc>
          <w:tcPr>
            <w:tcW w:w="3798" w:type="dxa"/>
          </w:tcPr>
          <w:p w:rsidR="00CB6C2A" w:rsidRPr="00FE3BA8" w:rsidRDefault="00CB6C2A" w:rsidP="00DE61DE">
            <w:pPr>
              <w:jc w:val="left"/>
              <w:rPr>
                <w:rFonts w:asciiTheme="majorHAnsi" w:hAnsiTheme="majorHAnsi"/>
                <w:color w:val="000000"/>
                <w:sz w:val="20"/>
                <w:szCs w:val="20"/>
              </w:rPr>
            </w:pPr>
            <w:r w:rsidRPr="00FE3BA8">
              <w:rPr>
                <w:rFonts w:asciiTheme="majorHAnsi" w:hAnsiTheme="majorHAnsi"/>
                <w:color w:val="000000"/>
                <w:sz w:val="20"/>
                <w:szCs w:val="20"/>
              </w:rPr>
              <w:t>Финансијски менаџмент, контрола и менаџерско рачуноводство</w:t>
            </w:r>
          </w:p>
        </w:tc>
        <w:tc>
          <w:tcPr>
            <w:tcW w:w="4097" w:type="dxa"/>
            <w:vAlign w:val="center"/>
          </w:tcPr>
          <w:p w:rsidR="00CB6C2A" w:rsidRPr="00152D0E" w:rsidRDefault="000420FA" w:rsidP="00D73FFF">
            <w:pPr>
              <w:jc w:val="left"/>
              <w:rPr>
                <w:rFonts w:asciiTheme="majorHAnsi" w:hAnsiTheme="majorHAnsi"/>
                <w:color w:val="000000"/>
                <w:sz w:val="20"/>
                <w:szCs w:val="20"/>
                <w:lang w:val="sr-Cyrl-RS"/>
              </w:rPr>
            </w:pPr>
            <w:r w:rsidRPr="00FE3BA8">
              <w:rPr>
                <w:rFonts w:asciiTheme="majorHAnsi" w:hAnsiTheme="majorHAnsi"/>
                <w:color w:val="000000"/>
                <w:sz w:val="20"/>
                <w:szCs w:val="20"/>
              </w:rPr>
              <w:t>-</w:t>
            </w:r>
          </w:p>
        </w:tc>
        <w:tc>
          <w:tcPr>
            <w:tcW w:w="1122" w:type="dxa"/>
          </w:tcPr>
          <w:p w:rsidR="00CB6C2A" w:rsidRPr="00FE3BA8" w:rsidRDefault="006C526F" w:rsidP="00152D0E">
            <w:pPr>
              <w:jc w:val="center"/>
              <w:rPr>
                <w:rFonts w:asciiTheme="majorHAnsi" w:hAnsiTheme="majorHAnsi"/>
                <w:sz w:val="20"/>
                <w:szCs w:val="20"/>
                <w:lang w:val="sr-Cyrl-BA"/>
              </w:rPr>
            </w:pPr>
            <w:r>
              <w:rPr>
                <w:rFonts w:asciiTheme="majorHAnsi" w:hAnsiTheme="majorHAnsi"/>
                <w:sz w:val="20"/>
                <w:szCs w:val="20"/>
                <w:lang w:val="sr-Cyrl-BA"/>
              </w:rPr>
              <w:t>1</w:t>
            </w:r>
            <w:r w:rsidR="00152D0E">
              <w:rPr>
                <w:rFonts w:asciiTheme="majorHAnsi" w:hAnsiTheme="majorHAnsi"/>
                <w:sz w:val="20"/>
                <w:szCs w:val="20"/>
                <w:lang w:val="sr-Cyrl-BA"/>
              </w:rPr>
              <w:t>0</w:t>
            </w:r>
          </w:p>
        </w:tc>
      </w:tr>
      <w:tr w:rsidR="00CB6C2A" w:rsidRPr="00FE3BA8" w:rsidTr="00D05CA1">
        <w:tc>
          <w:tcPr>
            <w:tcW w:w="3798" w:type="dxa"/>
          </w:tcPr>
          <w:p w:rsidR="00CB6C2A" w:rsidRPr="00FE3BA8" w:rsidRDefault="00CB6C2A" w:rsidP="00CB6C2A">
            <w:pPr>
              <w:jc w:val="left"/>
              <w:rPr>
                <w:rFonts w:asciiTheme="majorHAnsi" w:hAnsiTheme="majorHAnsi"/>
                <w:sz w:val="20"/>
                <w:szCs w:val="20"/>
                <w:lang w:val="sr-Cyrl-BA"/>
              </w:rPr>
            </w:pPr>
            <w:bookmarkStart w:id="6" w:name="RANGE!B3"/>
            <w:r w:rsidRPr="00FE3BA8">
              <w:rPr>
                <w:rFonts w:asciiTheme="majorHAnsi" w:hAnsiTheme="majorHAnsi"/>
                <w:color w:val="000000"/>
                <w:sz w:val="20"/>
                <w:szCs w:val="20"/>
              </w:rPr>
              <w:t>Финансијско инжењерство</w:t>
            </w:r>
            <w:bookmarkEnd w:id="6"/>
          </w:p>
        </w:tc>
        <w:tc>
          <w:tcPr>
            <w:tcW w:w="4097" w:type="dxa"/>
          </w:tcPr>
          <w:p w:rsidR="00CB6C2A" w:rsidRPr="00FE3BA8" w:rsidRDefault="000420FA" w:rsidP="0048442C">
            <w:pPr>
              <w:rPr>
                <w:rFonts w:asciiTheme="majorHAnsi" w:hAnsiTheme="majorHAnsi"/>
                <w:sz w:val="20"/>
                <w:szCs w:val="20"/>
                <w:lang w:val="sr-Cyrl-BA"/>
              </w:rPr>
            </w:pPr>
            <w:r w:rsidRPr="00FE3BA8">
              <w:rPr>
                <w:rFonts w:asciiTheme="majorHAnsi" w:hAnsiTheme="majorHAnsi"/>
                <w:sz w:val="20"/>
                <w:szCs w:val="20"/>
                <w:lang w:val="sr-Cyrl-BA"/>
              </w:rPr>
              <w:t>-</w:t>
            </w:r>
          </w:p>
        </w:tc>
        <w:tc>
          <w:tcPr>
            <w:tcW w:w="1122" w:type="dxa"/>
          </w:tcPr>
          <w:p w:rsidR="00CB6C2A" w:rsidRPr="00FE3BA8" w:rsidRDefault="006C526F" w:rsidP="00152D0E">
            <w:pPr>
              <w:jc w:val="center"/>
              <w:rPr>
                <w:rFonts w:asciiTheme="majorHAnsi" w:hAnsiTheme="majorHAnsi"/>
                <w:sz w:val="20"/>
                <w:szCs w:val="20"/>
                <w:lang w:val="sr-Cyrl-BA"/>
              </w:rPr>
            </w:pPr>
            <w:r>
              <w:rPr>
                <w:rFonts w:asciiTheme="majorHAnsi" w:hAnsiTheme="majorHAnsi"/>
                <w:sz w:val="20"/>
                <w:szCs w:val="20"/>
                <w:lang w:val="sr-Cyrl-BA"/>
              </w:rPr>
              <w:t>2</w:t>
            </w:r>
            <w:r w:rsidR="00152D0E">
              <w:rPr>
                <w:rFonts w:asciiTheme="majorHAnsi" w:hAnsiTheme="majorHAnsi"/>
                <w:sz w:val="20"/>
                <w:szCs w:val="20"/>
                <w:lang w:val="sr-Cyrl-BA"/>
              </w:rPr>
              <w:t>2</w:t>
            </w:r>
          </w:p>
        </w:tc>
      </w:tr>
    </w:tbl>
    <w:p w:rsidR="0048442C" w:rsidRPr="00FE3BA8" w:rsidRDefault="0048442C" w:rsidP="0048442C">
      <w:pPr>
        <w:autoSpaceDE w:val="0"/>
        <w:autoSpaceDN w:val="0"/>
        <w:adjustRightInd w:val="0"/>
        <w:rPr>
          <w:rFonts w:asciiTheme="majorHAnsi" w:hAnsiTheme="majorHAnsi"/>
          <w:color w:val="000000"/>
          <w:sz w:val="20"/>
          <w:szCs w:val="20"/>
          <w:lang w:val="ru-RU"/>
        </w:rPr>
      </w:pPr>
    </w:p>
    <w:p w:rsidR="006205FA" w:rsidRPr="00FE3BA8" w:rsidRDefault="006205FA" w:rsidP="0048442C">
      <w:pPr>
        <w:autoSpaceDE w:val="0"/>
        <w:autoSpaceDN w:val="0"/>
        <w:adjustRightInd w:val="0"/>
        <w:rPr>
          <w:rFonts w:asciiTheme="majorHAnsi" w:hAnsiTheme="majorHAnsi"/>
          <w:color w:val="000000"/>
          <w:sz w:val="20"/>
          <w:szCs w:val="20"/>
          <w:lang w:val="ru-RU"/>
        </w:rPr>
      </w:pPr>
    </w:p>
    <w:p w:rsidR="006205FA" w:rsidRPr="00FE3BA8" w:rsidRDefault="006205FA" w:rsidP="006205FA">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heme="majorHAnsi" w:hAnsiTheme="majorHAnsi"/>
          <w:b/>
          <w:color w:val="000000"/>
          <w:sz w:val="20"/>
          <w:szCs w:val="20"/>
          <w:lang w:val="ru-RU"/>
        </w:rPr>
      </w:pPr>
      <w:r w:rsidRPr="00FE3BA8">
        <w:rPr>
          <w:rFonts w:asciiTheme="majorHAnsi" w:hAnsiTheme="majorHAnsi"/>
          <w:b/>
          <w:color w:val="000000"/>
          <w:sz w:val="20"/>
          <w:szCs w:val="20"/>
          <w:lang w:val="ru-RU"/>
        </w:rPr>
        <w:t>2. ОПШТИ УСЛОВИ КОНКУРСА</w:t>
      </w:r>
    </w:p>
    <w:p w:rsidR="006205FA" w:rsidRPr="00FE3BA8" w:rsidRDefault="006205FA" w:rsidP="0048442C">
      <w:pPr>
        <w:autoSpaceDE w:val="0"/>
        <w:autoSpaceDN w:val="0"/>
        <w:adjustRightInd w:val="0"/>
        <w:rPr>
          <w:rFonts w:asciiTheme="majorHAnsi" w:hAnsiTheme="majorHAnsi"/>
          <w:color w:val="000000"/>
          <w:sz w:val="20"/>
          <w:szCs w:val="20"/>
          <w:lang w:val="ru-RU"/>
        </w:rPr>
      </w:pPr>
    </w:p>
    <w:p w:rsidR="006205FA" w:rsidRPr="00FE3BA8" w:rsidRDefault="006205FA" w:rsidP="0048442C">
      <w:pPr>
        <w:autoSpaceDE w:val="0"/>
        <w:autoSpaceDN w:val="0"/>
        <w:adjustRightInd w:val="0"/>
        <w:rPr>
          <w:rFonts w:asciiTheme="majorHAnsi" w:hAnsiTheme="majorHAnsi"/>
          <w:color w:val="000000"/>
          <w:sz w:val="20"/>
          <w:szCs w:val="20"/>
          <w:lang w:val="ru-RU"/>
        </w:rPr>
      </w:pPr>
    </w:p>
    <w:p w:rsidR="005F69D1" w:rsidRPr="00FE3BA8" w:rsidRDefault="00C77CB4" w:rsidP="005F69D1">
      <w:pPr>
        <w:autoSpaceDE w:val="0"/>
        <w:autoSpaceDN w:val="0"/>
        <w:adjustRightInd w:val="0"/>
        <w:rPr>
          <w:rFonts w:asciiTheme="majorHAnsi" w:hAnsiTheme="majorHAnsi"/>
          <w:color w:val="000000"/>
          <w:sz w:val="20"/>
          <w:szCs w:val="20"/>
          <w:lang w:val="sr-Cyrl-BA"/>
        </w:rPr>
      </w:pPr>
      <w:r w:rsidRPr="00FE3BA8">
        <w:rPr>
          <w:rFonts w:asciiTheme="majorHAnsi" w:hAnsiTheme="majorHAnsi"/>
          <w:b/>
          <w:color w:val="000000"/>
          <w:sz w:val="20"/>
          <w:szCs w:val="20"/>
          <w:lang w:val="ru-RU"/>
        </w:rPr>
        <w:lastRenderedPageBreak/>
        <w:t>2</w:t>
      </w:r>
      <w:r w:rsidR="0048442C" w:rsidRPr="00FE3BA8">
        <w:rPr>
          <w:rFonts w:asciiTheme="majorHAnsi" w:hAnsiTheme="majorHAnsi"/>
          <w:b/>
          <w:color w:val="000000"/>
          <w:sz w:val="20"/>
          <w:szCs w:val="20"/>
          <w:lang w:val="ru-RU"/>
        </w:rPr>
        <w:t>.1</w:t>
      </w:r>
      <w:r w:rsidR="0048442C" w:rsidRPr="00FE3BA8">
        <w:rPr>
          <w:rFonts w:asciiTheme="majorHAnsi" w:hAnsiTheme="majorHAnsi"/>
          <w:color w:val="000000"/>
          <w:sz w:val="20"/>
          <w:szCs w:val="20"/>
          <w:lang w:val="ru-RU"/>
        </w:rPr>
        <w:t xml:space="preserve"> </w:t>
      </w:r>
      <w:r w:rsidR="00F9584E" w:rsidRPr="00FE3BA8">
        <w:rPr>
          <w:rFonts w:asciiTheme="majorHAnsi" w:hAnsiTheme="majorHAnsi"/>
          <w:color w:val="000000"/>
          <w:sz w:val="20"/>
          <w:szCs w:val="20"/>
          <w:lang w:val="ru-RU"/>
        </w:rPr>
        <w:tab/>
      </w:r>
      <w:r w:rsidR="00494C78" w:rsidRPr="00FE3BA8">
        <w:rPr>
          <w:rFonts w:asciiTheme="majorHAnsi" w:hAnsiTheme="majorHAnsi"/>
          <w:color w:val="000000"/>
          <w:sz w:val="20"/>
          <w:szCs w:val="20"/>
          <w:lang w:val="ru-RU"/>
        </w:rPr>
        <w:t>На</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студијске</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програме</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мастер</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академских</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студија</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који</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имају</w:t>
      </w:r>
      <w:r w:rsidR="0048442C" w:rsidRPr="00FE3BA8">
        <w:rPr>
          <w:rFonts w:asciiTheme="majorHAnsi" w:hAnsiTheme="majorHAnsi"/>
          <w:color w:val="000000"/>
          <w:sz w:val="20"/>
          <w:szCs w:val="20"/>
          <w:lang w:val="ru-RU"/>
        </w:rPr>
        <w:t xml:space="preserve"> </w:t>
      </w:r>
      <w:r w:rsidR="000643BF" w:rsidRPr="00FE3BA8">
        <w:rPr>
          <w:rFonts w:asciiTheme="majorHAnsi" w:hAnsiTheme="majorHAnsi"/>
          <w:color w:val="000000"/>
          <w:sz w:val="20"/>
          <w:szCs w:val="20"/>
          <w:lang w:val="ru-RU"/>
        </w:rPr>
        <w:t>обим од најмање</w:t>
      </w:r>
      <w:r w:rsidR="0048442C" w:rsidRPr="00FE3BA8">
        <w:rPr>
          <w:rFonts w:asciiTheme="majorHAnsi" w:hAnsiTheme="majorHAnsi"/>
          <w:color w:val="000000"/>
          <w:sz w:val="20"/>
          <w:szCs w:val="20"/>
          <w:lang w:val="ru-RU"/>
        </w:rPr>
        <w:t xml:space="preserve"> 60 </w:t>
      </w:r>
      <w:r w:rsidR="00494C78" w:rsidRPr="00FE3BA8">
        <w:rPr>
          <w:rFonts w:asciiTheme="majorHAnsi" w:hAnsiTheme="majorHAnsi"/>
          <w:color w:val="000000"/>
          <w:sz w:val="20"/>
          <w:szCs w:val="20"/>
          <w:lang w:val="ru-RU"/>
        </w:rPr>
        <w:t>ЕСПБ</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бодова</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могу</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се</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уписати</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кандидати</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који</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су</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претходно</w:t>
      </w:r>
      <w:r w:rsidR="0048442C" w:rsidRPr="00FE3BA8">
        <w:rPr>
          <w:rFonts w:asciiTheme="majorHAnsi" w:hAnsiTheme="majorHAnsi"/>
          <w:color w:val="000000"/>
          <w:sz w:val="20"/>
          <w:szCs w:val="20"/>
          <w:lang w:val="ru-RU"/>
        </w:rPr>
        <w:t xml:space="preserve"> </w:t>
      </w:r>
      <w:r w:rsidR="000643BF" w:rsidRPr="00FE3BA8">
        <w:rPr>
          <w:rFonts w:asciiTheme="majorHAnsi" w:hAnsiTheme="majorHAnsi"/>
          <w:color w:val="000000"/>
          <w:sz w:val="20"/>
          <w:szCs w:val="20"/>
          <w:lang w:val="ru-RU"/>
        </w:rPr>
        <w:t xml:space="preserve">завршили четворогодишњи студијски програм основних академских студија и </w:t>
      </w:r>
      <w:r w:rsidR="00494C78" w:rsidRPr="00FE3BA8">
        <w:rPr>
          <w:rFonts w:asciiTheme="majorHAnsi" w:hAnsiTheme="majorHAnsi"/>
          <w:color w:val="000000"/>
          <w:sz w:val="20"/>
          <w:szCs w:val="20"/>
          <w:lang w:val="ru-RU"/>
        </w:rPr>
        <w:t>остварили</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најмање</w:t>
      </w:r>
      <w:r w:rsidR="0048442C" w:rsidRPr="00FE3BA8">
        <w:rPr>
          <w:rFonts w:asciiTheme="majorHAnsi" w:hAnsiTheme="majorHAnsi"/>
          <w:color w:val="000000"/>
          <w:sz w:val="20"/>
          <w:szCs w:val="20"/>
          <w:lang w:val="ru-RU"/>
        </w:rPr>
        <w:t xml:space="preserve"> 240 </w:t>
      </w:r>
      <w:r w:rsidR="00494C78" w:rsidRPr="00FE3BA8">
        <w:rPr>
          <w:rFonts w:asciiTheme="majorHAnsi" w:hAnsiTheme="majorHAnsi"/>
          <w:color w:val="000000"/>
          <w:sz w:val="20"/>
          <w:szCs w:val="20"/>
          <w:lang w:val="ru-RU"/>
        </w:rPr>
        <w:t>ЕСПБ</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бодова</w:t>
      </w:r>
      <w:r w:rsidR="003160D2" w:rsidRPr="00FE3BA8">
        <w:rPr>
          <w:rFonts w:asciiTheme="majorHAnsi" w:hAnsiTheme="majorHAnsi"/>
          <w:color w:val="000000"/>
          <w:sz w:val="20"/>
          <w:szCs w:val="20"/>
          <w:lang w:val="ru-RU"/>
        </w:rPr>
        <w:t>.</w:t>
      </w:r>
    </w:p>
    <w:p w:rsidR="005F69D1" w:rsidRPr="00FE3BA8" w:rsidRDefault="005F69D1" w:rsidP="005F69D1">
      <w:pPr>
        <w:autoSpaceDE w:val="0"/>
        <w:autoSpaceDN w:val="0"/>
        <w:adjustRightInd w:val="0"/>
        <w:rPr>
          <w:rFonts w:asciiTheme="majorHAnsi" w:hAnsiTheme="majorHAnsi"/>
          <w:color w:val="000000"/>
          <w:sz w:val="20"/>
          <w:szCs w:val="20"/>
          <w:lang w:val="sr-Cyrl-BA"/>
        </w:rPr>
      </w:pPr>
    </w:p>
    <w:p w:rsidR="009254BA" w:rsidRPr="00FE3BA8" w:rsidRDefault="005F69D1" w:rsidP="005F69D1">
      <w:pPr>
        <w:autoSpaceDE w:val="0"/>
        <w:autoSpaceDN w:val="0"/>
        <w:adjustRightInd w:val="0"/>
        <w:rPr>
          <w:rFonts w:asciiTheme="majorHAnsi" w:hAnsiTheme="majorHAnsi"/>
          <w:color w:val="000000"/>
          <w:sz w:val="20"/>
          <w:szCs w:val="20"/>
        </w:rPr>
      </w:pPr>
      <w:r w:rsidRPr="00FE3BA8">
        <w:rPr>
          <w:rFonts w:asciiTheme="majorHAnsi" w:hAnsiTheme="majorHAnsi"/>
          <w:color w:val="000000"/>
          <w:sz w:val="20"/>
          <w:szCs w:val="20"/>
          <w:lang w:val="sr-Cyrl-BA"/>
        </w:rPr>
        <w:tab/>
      </w:r>
      <w:r w:rsidR="009254BA" w:rsidRPr="00FE3BA8">
        <w:rPr>
          <w:rFonts w:asciiTheme="majorHAnsi" w:hAnsiTheme="majorHAnsi"/>
          <w:snapToGrid w:val="0"/>
          <w:sz w:val="20"/>
          <w:szCs w:val="20"/>
          <w:lang w:val="ru-RU"/>
        </w:rPr>
        <w:t xml:space="preserve">У прву годину мастер академских студија може се уписати </w:t>
      </w:r>
      <w:r w:rsidR="009254BA" w:rsidRPr="00FE3BA8">
        <w:rPr>
          <w:rFonts w:asciiTheme="majorHAnsi" w:hAnsiTheme="majorHAnsi"/>
          <w:snapToGrid w:val="0"/>
          <w:sz w:val="20"/>
          <w:szCs w:val="20"/>
        </w:rPr>
        <w:t xml:space="preserve">и </w:t>
      </w:r>
      <w:r w:rsidR="009254BA" w:rsidRPr="00FE3BA8">
        <w:rPr>
          <w:rFonts w:asciiTheme="majorHAnsi" w:hAnsiTheme="majorHAnsi"/>
          <w:snapToGrid w:val="0"/>
          <w:sz w:val="20"/>
          <w:szCs w:val="20"/>
          <w:lang w:val="ru-RU"/>
        </w:rPr>
        <w:t>лице које је завршило</w:t>
      </w:r>
      <w:r w:rsidR="009254BA" w:rsidRPr="00FE3BA8">
        <w:rPr>
          <w:rFonts w:asciiTheme="majorHAnsi" w:hAnsiTheme="majorHAnsi"/>
          <w:snapToGrid w:val="0"/>
          <w:sz w:val="20"/>
          <w:szCs w:val="20"/>
        </w:rPr>
        <w:t xml:space="preserve"> </w:t>
      </w:r>
      <w:r w:rsidR="009254BA" w:rsidRPr="00FE3BA8">
        <w:rPr>
          <w:rFonts w:asciiTheme="majorHAnsi" w:hAnsiTheme="majorHAnsi"/>
          <w:snapToGrid w:val="0"/>
          <w:sz w:val="20"/>
          <w:szCs w:val="20"/>
          <w:lang w:val="ru-RU"/>
        </w:rPr>
        <w:t>интегрисане студије,</w:t>
      </w:r>
      <w:r w:rsidR="009254BA" w:rsidRPr="00FE3BA8">
        <w:rPr>
          <w:rFonts w:asciiTheme="majorHAnsi" w:hAnsiTheme="majorHAnsi"/>
          <w:snapToGrid w:val="0"/>
          <w:sz w:val="20"/>
          <w:szCs w:val="20"/>
        </w:rPr>
        <w:t xml:space="preserve"> односно мастер </w:t>
      </w:r>
      <w:r w:rsidR="009254BA" w:rsidRPr="00FE3BA8">
        <w:rPr>
          <w:rFonts w:asciiTheme="majorHAnsi" w:hAnsiTheme="majorHAnsi"/>
          <w:snapToGrid w:val="0"/>
          <w:sz w:val="20"/>
          <w:szCs w:val="20"/>
          <w:lang w:val="ru-RU"/>
        </w:rPr>
        <w:t>академске студије,</w:t>
      </w:r>
      <w:r w:rsidR="009254BA" w:rsidRPr="00FE3BA8">
        <w:rPr>
          <w:rFonts w:asciiTheme="majorHAnsi" w:hAnsiTheme="majorHAnsi"/>
          <w:b/>
          <w:snapToGrid w:val="0"/>
          <w:sz w:val="20"/>
          <w:szCs w:val="20"/>
          <w:lang w:val="ru-RU"/>
        </w:rPr>
        <w:t xml:space="preserve"> </w:t>
      </w:r>
      <w:r w:rsidR="009254BA" w:rsidRPr="00FE3BA8">
        <w:rPr>
          <w:rFonts w:asciiTheme="majorHAnsi" w:hAnsiTheme="majorHAnsi"/>
          <w:snapToGrid w:val="0"/>
          <w:sz w:val="20"/>
          <w:szCs w:val="20"/>
          <w:lang w:val="ru-RU"/>
        </w:rPr>
        <w:t>остваривши најмање 300 ЕСПБ бодова</w:t>
      </w:r>
      <w:r w:rsidR="009254BA" w:rsidRPr="00FE3BA8">
        <w:rPr>
          <w:rFonts w:asciiTheme="majorHAnsi" w:hAnsiTheme="majorHAnsi"/>
          <w:b/>
          <w:snapToGrid w:val="0"/>
          <w:sz w:val="20"/>
          <w:szCs w:val="20"/>
        </w:rPr>
        <w:t>.</w:t>
      </w:r>
    </w:p>
    <w:p w:rsidR="005F69D1" w:rsidRPr="00FE3BA8" w:rsidRDefault="009254BA" w:rsidP="009254BA">
      <w:pPr>
        <w:autoSpaceDE w:val="0"/>
        <w:autoSpaceDN w:val="0"/>
        <w:adjustRightInd w:val="0"/>
        <w:rPr>
          <w:rFonts w:asciiTheme="majorHAnsi" w:hAnsiTheme="majorHAnsi"/>
          <w:color w:val="000000"/>
          <w:sz w:val="20"/>
          <w:szCs w:val="20"/>
          <w:lang w:val="sr-Cyrl-BA"/>
        </w:rPr>
      </w:pPr>
      <w:r w:rsidRPr="00FE3BA8">
        <w:rPr>
          <w:rFonts w:asciiTheme="majorHAnsi" w:hAnsiTheme="majorHAnsi"/>
          <w:color w:val="000000"/>
          <w:sz w:val="20"/>
          <w:szCs w:val="20"/>
        </w:rPr>
        <w:tab/>
      </w:r>
    </w:p>
    <w:p w:rsidR="009254BA" w:rsidRPr="00FE3BA8" w:rsidRDefault="005F69D1" w:rsidP="009254BA">
      <w:pPr>
        <w:autoSpaceDE w:val="0"/>
        <w:autoSpaceDN w:val="0"/>
        <w:adjustRightInd w:val="0"/>
        <w:rPr>
          <w:rFonts w:asciiTheme="majorHAnsi" w:hAnsiTheme="majorHAnsi"/>
          <w:color w:val="000000"/>
          <w:sz w:val="20"/>
          <w:szCs w:val="20"/>
        </w:rPr>
      </w:pPr>
      <w:r w:rsidRPr="00FE3BA8">
        <w:rPr>
          <w:rFonts w:asciiTheme="majorHAnsi" w:hAnsiTheme="majorHAnsi"/>
          <w:color w:val="000000"/>
          <w:sz w:val="20"/>
          <w:szCs w:val="20"/>
          <w:lang w:val="sr-Cyrl-BA"/>
        </w:rPr>
        <w:tab/>
      </w:r>
      <w:r w:rsidR="009254BA" w:rsidRPr="00FE3BA8">
        <w:rPr>
          <w:rFonts w:asciiTheme="majorHAnsi" w:hAnsiTheme="majorHAnsi"/>
          <w:color w:val="000000"/>
          <w:sz w:val="20"/>
          <w:szCs w:val="20"/>
          <w:lang w:val="ru-RU"/>
        </w:rPr>
        <w:t>Лица која имају стечено високо образовање према прописима који су важили до</w:t>
      </w:r>
      <w:r w:rsidR="005B6E9C" w:rsidRPr="00FE3BA8">
        <w:rPr>
          <w:rFonts w:asciiTheme="majorHAnsi" w:hAnsiTheme="majorHAnsi"/>
          <w:color w:val="000000"/>
          <w:sz w:val="20"/>
          <w:szCs w:val="20"/>
          <w:lang w:val="ru-RU"/>
        </w:rPr>
        <w:t xml:space="preserve"> дана</w:t>
      </w:r>
      <w:r w:rsidR="009254BA" w:rsidRPr="00FE3BA8">
        <w:rPr>
          <w:rFonts w:asciiTheme="majorHAnsi" w:hAnsiTheme="majorHAnsi"/>
          <w:color w:val="000000"/>
          <w:sz w:val="20"/>
          <w:szCs w:val="20"/>
          <w:lang w:val="ru-RU"/>
        </w:rPr>
        <w:t xml:space="preserve"> ступања на снагу Закона о високом образовању</w:t>
      </w:r>
      <w:r w:rsidR="009254BA" w:rsidRPr="00FE3BA8">
        <w:rPr>
          <w:rFonts w:asciiTheme="majorHAnsi" w:hAnsiTheme="majorHAnsi"/>
          <w:color w:val="000000"/>
          <w:sz w:val="20"/>
          <w:szCs w:val="20"/>
        </w:rPr>
        <w:t xml:space="preserve"> </w:t>
      </w:r>
      <w:r w:rsidR="009254BA" w:rsidRPr="00FE3BA8">
        <w:rPr>
          <w:rFonts w:asciiTheme="majorHAnsi" w:hAnsiTheme="majorHAnsi"/>
          <w:sz w:val="20"/>
          <w:szCs w:val="20"/>
        </w:rPr>
        <w:t>(„Службени гласник РС”, бр. 76/05, 100/07 – аутентично тумачење, 97/08, 44/10, 93/12, 89/13, 99/14, 45/15 – аутентично тумачење, 68/15 и 87/16)</w:t>
      </w:r>
      <w:r w:rsidR="009254BA" w:rsidRPr="00FE3BA8">
        <w:rPr>
          <w:rFonts w:asciiTheme="majorHAnsi" w:hAnsiTheme="majorHAnsi"/>
          <w:color w:val="000000"/>
          <w:sz w:val="20"/>
          <w:szCs w:val="20"/>
          <w:lang w:val="ru-RU"/>
        </w:rPr>
        <w:t xml:space="preserve">, имају право </w:t>
      </w:r>
      <w:r w:rsidR="009254BA" w:rsidRPr="00FE3BA8">
        <w:rPr>
          <w:rFonts w:asciiTheme="majorHAnsi" w:hAnsiTheme="majorHAnsi"/>
          <w:color w:val="000000"/>
          <w:sz w:val="20"/>
          <w:szCs w:val="20"/>
        </w:rPr>
        <w:t xml:space="preserve">да </w:t>
      </w:r>
      <w:r w:rsidR="009254BA" w:rsidRPr="00FE3BA8">
        <w:rPr>
          <w:rFonts w:asciiTheme="majorHAnsi" w:hAnsiTheme="majorHAnsi"/>
          <w:color w:val="000000"/>
          <w:sz w:val="20"/>
          <w:szCs w:val="20"/>
          <w:lang w:val="ru-RU"/>
        </w:rPr>
        <w:t>конкуришу за упис на мастер академске студије</w:t>
      </w:r>
      <w:r w:rsidR="005B6E9C" w:rsidRPr="00FE3BA8">
        <w:rPr>
          <w:rFonts w:asciiTheme="majorHAnsi" w:hAnsiTheme="majorHAnsi"/>
          <w:color w:val="000000"/>
          <w:sz w:val="20"/>
          <w:szCs w:val="20"/>
          <w:lang w:val="ru-RU"/>
        </w:rPr>
        <w:t xml:space="preserve"> под условима и на начин прописан Правилником о упису студената на студијске програме Универзитета у Београду и општим актом Факултета</w:t>
      </w:r>
      <w:r w:rsidR="009254BA" w:rsidRPr="00FE3BA8">
        <w:rPr>
          <w:rFonts w:asciiTheme="majorHAnsi" w:hAnsiTheme="majorHAnsi"/>
          <w:color w:val="000000"/>
          <w:sz w:val="20"/>
          <w:szCs w:val="20"/>
        </w:rPr>
        <w:t>,</w:t>
      </w:r>
      <w:r w:rsidR="009254BA" w:rsidRPr="00FE3BA8">
        <w:rPr>
          <w:rFonts w:asciiTheme="majorHAnsi" w:hAnsiTheme="majorHAnsi"/>
          <w:color w:val="000000"/>
          <w:sz w:val="20"/>
          <w:szCs w:val="20"/>
          <w:lang w:val="sr-Cyrl-BA"/>
        </w:rPr>
        <w:t xml:space="preserve"> и то </w:t>
      </w:r>
      <w:r w:rsidR="00020192" w:rsidRPr="00FE3BA8">
        <w:rPr>
          <w:rFonts w:asciiTheme="majorHAnsi" w:hAnsiTheme="majorHAnsi"/>
          <w:color w:val="000000"/>
          <w:sz w:val="20"/>
          <w:szCs w:val="20"/>
          <w:lang w:val="sr-Cyrl-BA"/>
        </w:rPr>
        <w:t>л</w:t>
      </w:r>
      <w:r w:rsidR="009254BA" w:rsidRPr="00FE3BA8">
        <w:rPr>
          <w:rFonts w:asciiTheme="majorHAnsi" w:hAnsiTheme="majorHAnsi"/>
          <w:color w:val="000000"/>
          <w:sz w:val="20"/>
          <w:szCs w:val="20"/>
          <w:lang w:val="ru-RU"/>
        </w:rPr>
        <w:t>ица која имају стечено вис</w:t>
      </w:r>
      <w:r w:rsidR="005F59C0" w:rsidRPr="00FE3BA8">
        <w:rPr>
          <w:rFonts w:asciiTheme="majorHAnsi" w:hAnsiTheme="majorHAnsi"/>
          <w:color w:val="000000"/>
          <w:sz w:val="20"/>
          <w:szCs w:val="20"/>
        </w:rPr>
        <w:t>o</w:t>
      </w:r>
      <w:r w:rsidR="009254BA" w:rsidRPr="00FE3BA8">
        <w:rPr>
          <w:rFonts w:asciiTheme="majorHAnsi" w:hAnsiTheme="majorHAnsi"/>
          <w:color w:val="000000"/>
          <w:sz w:val="20"/>
          <w:szCs w:val="20"/>
          <w:lang w:val="ru-RU"/>
        </w:rPr>
        <w:t>ко образовање завршетком основних студија у трајању од најмање осам семестара имају право да конкуришу за упис мастер академск</w:t>
      </w:r>
      <w:r w:rsidR="00020192" w:rsidRPr="00FE3BA8">
        <w:rPr>
          <w:rFonts w:asciiTheme="majorHAnsi" w:hAnsiTheme="majorHAnsi"/>
          <w:color w:val="000000"/>
          <w:sz w:val="20"/>
          <w:szCs w:val="20"/>
          <w:lang w:val="ru-RU"/>
        </w:rPr>
        <w:t>их студија</w:t>
      </w:r>
      <w:r w:rsidR="009254BA" w:rsidRPr="00FE3BA8">
        <w:rPr>
          <w:rFonts w:asciiTheme="majorHAnsi" w:hAnsiTheme="majorHAnsi"/>
          <w:color w:val="000000"/>
          <w:sz w:val="20"/>
          <w:szCs w:val="20"/>
          <w:lang w:val="ru-RU"/>
        </w:rPr>
        <w:t xml:space="preserve"> у обиму од најмање 60 ЕСПБ бодова</w:t>
      </w:r>
      <w:r w:rsidR="009254BA" w:rsidRPr="00FE3BA8">
        <w:rPr>
          <w:rFonts w:asciiTheme="majorHAnsi" w:hAnsiTheme="majorHAnsi"/>
          <w:color w:val="000000"/>
          <w:sz w:val="20"/>
          <w:szCs w:val="20"/>
        </w:rPr>
        <w:t>.</w:t>
      </w:r>
    </w:p>
    <w:p w:rsidR="0048442C" w:rsidRPr="00FE3BA8" w:rsidRDefault="0048442C" w:rsidP="0048442C">
      <w:pPr>
        <w:autoSpaceDE w:val="0"/>
        <w:autoSpaceDN w:val="0"/>
        <w:adjustRightInd w:val="0"/>
        <w:rPr>
          <w:rFonts w:asciiTheme="majorHAnsi" w:hAnsiTheme="majorHAnsi"/>
          <w:color w:val="000000"/>
          <w:sz w:val="20"/>
          <w:szCs w:val="20"/>
          <w:lang w:val="ru-RU"/>
        </w:rPr>
      </w:pPr>
    </w:p>
    <w:p w:rsidR="006D763D" w:rsidRPr="00FE3BA8" w:rsidRDefault="00C77CB4" w:rsidP="0048442C">
      <w:pPr>
        <w:autoSpaceDE w:val="0"/>
        <w:autoSpaceDN w:val="0"/>
        <w:adjustRightInd w:val="0"/>
        <w:rPr>
          <w:rFonts w:asciiTheme="majorHAnsi" w:hAnsiTheme="majorHAnsi"/>
          <w:sz w:val="20"/>
          <w:szCs w:val="20"/>
          <w:lang w:val="sr-Cyrl-CS" w:eastAsia="sr-Latn-CS"/>
        </w:rPr>
      </w:pPr>
      <w:r w:rsidRPr="00FE3BA8">
        <w:rPr>
          <w:rFonts w:asciiTheme="majorHAnsi" w:hAnsiTheme="majorHAnsi"/>
          <w:b/>
          <w:color w:val="000000"/>
          <w:sz w:val="20"/>
          <w:szCs w:val="20"/>
          <w:lang w:val="ru-RU"/>
        </w:rPr>
        <w:t>2</w:t>
      </w:r>
      <w:r w:rsidR="0048442C" w:rsidRPr="00FE3BA8">
        <w:rPr>
          <w:rFonts w:asciiTheme="majorHAnsi" w:hAnsiTheme="majorHAnsi"/>
          <w:b/>
          <w:color w:val="000000"/>
          <w:sz w:val="20"/>
          <w:szCs w:val="20"/>
          <w:lang w:val="ru-RU"/>
        </w:rPr>
        <w:t>.2</w:t>
      </w:r>
      <w:r w:rsidR="0048442C" w:rsidRPr="00FE3BA8">
        <w:rPr>
          <w:rFonts w:asciiTheme="majorHAnsi" w:hAnsiTheme="majorHAnsi"/>
          <w:color w:val="000000"/>
          <w:sz w:val="20"/>
          <w:szCs w:val="20"/>
          <w:lang w:val="ru-RU"/>
        </w:rPr>
        <w:t xml:space="preserve"> </w:t>
      </w:r>
      <w:r w:rsidR="00F9584E" w:rsidRPr="00FE3BA8">
        <w:rPr>
          <w:rFonts w:asciiTheme="majorHAnsi" w:hAnsiTheme="majorHAnsi"/>
          <w:color w:val="000000"/>
          <w:sz w:val="20"/>
          <w:szCs w:val="20"/>
          <w:lang w:val="ru-RU"/>
        </w:rPr>
        <w:tab/>
      </w:r>
      <w:r w:rsidR="00C65A37" w:rsidRPr="00FE3BA8">
        <w:rPr>
          <w:rFonts w:asciiTheme="majorHAnsi" w:hAnsiTheme="majorHAnsi"/>
          <w:color w:val="000000"/>
          <w:sz w:val="20"/>
          <w:szCs w:val="20"/>
          <w:lang w:val="sr-Cyrl-CS"/>
        </w:rPr>
        <w:t>Студијским програмом утврђују се услови уписа као и одговарајући програми основних академских студија.</w:t>
      </w:r>
      <w:r w:rsidR="00C65A37" w:rsidRPr="00FE3BA8">
        <w:rPr>
          <w:rFonts w:asciiTheme="majorHAnsi" w:hAnsiTheme="majorHAnsi"/>
          <w:sz w:val="20"/>
          <w:szCs w:val="20"/>
          <w:lang w:val="sr-Cyrl-CS" w:eastAsia="sr-Latn-CS"/>
        </w:rPr>
        <w:t xml:space="preserve"> </w:t>
      </w:r>
    </w:p>
    <w:p w:rsidR="006205FA" w:rsidRPr="00FE3BA8" w:rsidRDefault="006205FA" w:rsidP="0048442C">
      <w:pPr>
        <w:autoSpaceDE w:val="0"/>
        <w:autoSpaceDN w:val="0"/>
        <w:adjustRightInd w:val="0"/>
        <w:rPr>
          <w:rFonts w:asciiTheme="majorHAnsi" w:hAnsiTheme="majorHAnsi"/>
          <w:sz w:val="20"/>
          <w:szCs w:val="20"/>
          <w:lang w:val="sr-Cyrl-CS" w:eastAsia="sr-Latn-CS"/>
        </w:rPr>
      </w:pPr>
    </w:p>
    <w:p w:rsidR="009254BA" w:rsidRPr="00FE3BA8" w:rsidRDefault="00C65A37" w:rsidP="00D04185">
      <w:pPr>
        <w:autoSpaceDE w:val="0"/>
        <w:autoSpaceDN w:val="0"/>
        <w:adjustRightInd w:val="0"/>
        <w:ind w:firstLine="720"/>
        <w:rPr>
          <w:rFonts w:asciiTheme="majorHAnsi" w:hAnsiTheme="majorHAnsi"/>
          <w:sz w:val="20"/>
          <w:szCs w:val="20"/>
        </w:rPr>
      </w:pPr>
      <w:r w:rsidRPr="00FE3BA8">
        <w:rPr>
          <w:rFonts w:asciiTheme="majorHAnsi" w:hAnsiTheme="majorHAnsi"/>
          <w:sz w:val="20"/>
          <w:szCs w:val="20"/>
          <w:lang w:val="sr-Cyrl-CS" w:eastAsia="sr-Latn-CS"/>
        </w:rPr>
        <w:t xml:space="preserve">У зависности од области акредитације завршеног </w:t>
      </w:r>
      <w:r w:rsidRPr="00FE3BA8">
        <w:rPr>
          <w:rFonts w:asciiTheme="majorHAnsi" w:hAnsiTheme="majorHAnsi"/>
          <w:sz w:val="20"/>
          <w:szCs w:val="20"/>
          <w:lang w:val="sr-Latn-CS" w:eastAsia="sr-Latn-CS"/>
        </w:rPr>
        <w:t>програм</w:t>
      </w:r>
      <w:r w:rsidRPr="00FE3BA8">
        <w:rPr>
          <w:rFonts w:asciiTheme="majorHAnsi" w:hAnsiTheme="majorHAnsi"/>
          <w:sz w:val="20"/>
          <w:szCs w:val="20"/>
          <w:lang w:val="sr-Cyrl-CS" w:eastAsia="sr-Latn-CS"/>
        </w:rPr>
        <w:t>а</w:t>
      </w:r>
      <w:r w:rsidRPr="00FE3BA8">
        <w:rPr>
          <w:rFonts w:asciiTheme="majorHAnsi" w:hAnsiTheme="majorHAnsi"/>
          <w:sz w:val="20"/>
          <w:szCs w:val="20"/>
          <w:lang w:val="sr-Latn-CS" w:eastAsia="sr-Latn-CS"/>
        </w:rPr>
        <w:t xml:space="preserve"> основних </w:t>
      </w:r>
      <w:r w:rsidRPr="00FE3BA8">
        <w:rPr>
          <w:rFonts w:asciiTheme="majorHAnsi" w:hAnsiTheme="majorHAnsi"/>
          <w:sz w:val="20"/>
          <w:szCs w:val="20"/>
          <w:lang w:val="sr-Cyrl-CS" w:eastAsia="sr-Latn-CS"/>
        </w:rPr>
        <w:t xml:space="preserve">академских </w:t>
      </w:r>
      <w:r w:rsidRPr="00FE3BA8">
        <w:rPr>
          <w:rFonts w:asciiTheme="majorHAnsi" w:hAnsiTheme="majorHAnsi"/>
          <w:sz w:val="20"/>
          <w:szCs w:val="20"/>
          <w:lang w:val="sr-Latn-CS" w:eastAsia="sr-Latn-CS"/>
        </w:rPr>
        <w:t xml:space="preserve">студија </w:t>
      </w:r>
      <w:r w:rsidRPr="00FE3BA8">
        <w:rPr>
          <w:rFonts w:asciiTheme="majorHAnsi" w:hAnsiTheme="majorHAnsi"/>
          <w:sz w:val="20"/>
          <w:szCs w:val="20"/>
          <w:lang w:val="sr-Cyrl-CS" w:eastAsia="sr-Latn-CS"/>
        </w:rPr>
        <w:t>утврђује се могућност</w:t>
      </w:r>
      <w:r w:rsidRPr="00FE3BA8">
        <w:rPr>
          <w:rFonts w:asciiTheme="majorHAnsi" w:hAnsiTheme="majorHAnsi"/>
          <w:sz w:val="20"/>
          <w:szCs w:val="20"/>
          <w:lang w:val="sr-Latn-CS" w:eastAsia="sr-Latn-CS"/>
        </w:rPr>
        <w:t xml:space="preserve"> настав</w:t>
      </w:r>
      <w:r w:rsidRPr="00FE3BA8">
        <w:rPr>
          <w:rFonts w:asciiTheme="majorHAnsi" w:hAnsiTheme="majorHAnsi"/>
          <w:sz w:val="20"/>
          <w:szCs w:val="20"/>
          <w:lang w:val="sr-Cyrl-CS" w:eastAsia="sr-Latn-CS"/>
        </w:rPr>
        <w:t xml:space="preserve">ка </w:t>
      </w:r>
      <w:r w:rsidRPr="00FE3BA8">
        <w:rPr>
          <w:rFonts w:asciiTheme="majorHAnsi" w:hAnsiTheme="majorHAnsi"/>
          <w:sz w:val="20"/>
          <w:szCs w:val="20"/>
          <w:lang w:val="sr-Latn-CS" w:eastAsia="sr-Latn-CS"/>
        </w:rPr>
        <w:t>студија на одређеном студијском програму</w:t>
      </w:r>
      <w:r w:rsidRPr="00FE3BA8">
        <w:rPr>
          <w:rFonts w:asciiTheme="majorHAnsi" w:hAnsiTheme="majorHAnsi"/>
          <w:sz w:val="20"/>
          <w:szCs w:val="20"/>
          <w:lang w:val="sr-Cyrl-CS" w:eastAsia="sr-Latn-CS"/>
        </w:rPr>
        <w:t>.</w:t>
      </w:r>
      <w:r w:rsidR="00D04185" w:rsidRPr="00FE3BA8">
        <w:rPr>
          <w:rFonts w:asciiTheme="majorHAnsi" w:hAnsiTheme="majorHAnsi"/>
          <w:sz w:val="20"/>
          <w:szCs w:val="20"/>
        </w:rPr>
        <w:t xml:space="preserve"> </w:t>
      </w:r>
    </w:p>
    <w:p w:rsidR="006205FA" w:rsidRPr="00FE3BA8" w:rsidRDefault="006205FA" w:rsidP="00D04185">
      <w:pPr>
        <w:autoSpaceDE w:val="0"/>
        <w:autoSpaceDN w:val="0"/>
        <w:adjustRightInd w:val="0"/>
        <w:ind w:firstLine="720"/>
        <w:rPr>
          <w:rFonts w:asciiTheme="majorHAnsi" w:hAnsiTheme="majorHAnsi"/>
          <w:sz w:val="20"/>
          <w:szCs w:val="20"/>
        </w:rPr>
      </w:pPr>
    </w:p>
    <w:tbl>
      <w:tblPr>
        <w:tblStyle w:val="TableGrid"/>
        <w:tblW w:w="9198" w:type="dxa"/>
        <w:tblLayout w:type="fixed"/>
        <w:tblLook w:val="04A0" w:firstRow="1" w:lastRow="0" w:firstColumn="1" w:lastColumn="0" w:noHBand="0" w:noVBand="1"/>
      </w:tblPr>
      <w:tblGrid>
        <w:gridCol w:w="558"/>
        <w:gridCol w:w="3150"/>
        <w:gridCol w:w="1372"/>
        <w:gridCol w:w="1373"/>
        <w:gridCol w:w="1372"/>
        <w:gridCol w:w="1373"/>
      </w:tblGrid>
      <w:tr w:rsidR="00403D95" w:rsidRPr="00FE3BA8" w:rsidTr="006205FA">
        <w:trPr>
          <w:tblHeader/>
        </w:trPr>
        <w:tc>
          <w:tcPr>
            <w:tcW w:w="558" w:type="dxa"/>
          </w:tcPr>
          <w:p w:rsidR="00403D95" w:rsidRPr="00FE3BA8" w:rsidRDefault="00403D95" w:rsidP="000736C9">
            <w:pPr>
              <w:jc w:val="left"/>
              <w:rPr>
                <w:rFonts w:asciiTheme="majorHAnsi" w:hAnsiTheme="majorHAnsi"/>
                <w:i/>
                <w:sz w:val="20"/>
                <w:szCs w:val="20"/>
                <w:lang w:val="sr-Cyrl-BA"/>
              </w:rPr>
            </w:pPr>
          </w:p>
        </w:tc>
        <w:tc>
          <w:tcPr>
            <w:tcW w:w="3150" w:type="dxa"/>
          </w:tcPr>
          <w:p w:rsidR="00403D95" w:rsidRPr="00FE3BA8" w:rsidRDefault="00403D95" w:rsidP="000736C9">
            <w:pPr>
              <w:jc w:val="left"/>
              <w:rPr>
                <w:rFonts w:asciiTheme="majorHAnsi" w:hAnsiTheme="majorHAnsi"/>
                <w:i/>
                <w:sz w:val="20"/>
                <w:szCs w:val="20"/>
                <w:lang w:val="sr-Cyrl-BA"/>
              </w:rPr>
            </w:pPr>
          </w:p>
        </w:tc>
        <w:tc>
          <w:tcPr>
            <w:tcW w:w="5490" w:type="dxa"/>
            <w:gridSpan w:val="4"/>
          </w:tcPr>
          <w:p w:rsidR="00403D95" w:rsidRPr="00FE3BA8" w:rsidRDefault="00403D95" w:rsidP="000736C9">
            <w:pPr>
              <w:jc w:val="center"/>
              <w:rPr>
                <w:rFonts w:asciiTheme="majorHAnsi" w:hAnsiTheme="majorHAnsi"/>
                <w:i/>
                <w:sz w:val="20"/>
                <w:szCs w:val="20"/>
                <w:lang w:val="sr-Cyrl-BA"/>
              </w:rPr>
            </w:pPr>
            <w:r w:rsidRPr="00FE3BA8">
              <w:rPr>
                <w:rFonts w:asciiTheme="majorHAnsi" w:hAnsiTheme="majorHAnsi"/>
                <w:i/>
                <w:sz w:val="20"/>
                <w:szCs w:val="20"/>
                <w:lang w:val="sr-Cyrl-CS"/>
              </w:rPr>
              <w:t>Завршен програм основних академских студија је акредитован у пољу</w:t>
            </w:r>
          </w:p>
        </w:tc>
      </w:tr>
      <w:tr w:rsidR="00D05CA1" w:rsidRPr="00FE3BA8" w:rsidTr="006205FA">
        <w:trPr>
          <w:tblHeader/>
        </w:trPr>
        <w:tc>
          <w:tcPr>
            <w:tcW w:w="558" w:type="dxa"/>
          </w:tcPr>
          <w:p w:rsidR="00D05CA1" w:rsidRPr="00FE3BA8" w:rsidRDefault="00D05CA1" w:rsidP="00D05CA1">
            <w:pPr>
              <w:jc w:val="left"/>
              <w:rPr>
                <w:rFonts w:asciiTheme="majorHAnsi" w:hAnsiTheme="majorHAnsi"/>
                <w:i/>
                <w:sz w:val="20"/>
                <w:szCs w:val="20"/>
                <w:lang w:val="sr-Cyrl-BA"/>
              </w:rPr>
            </w:pPr>
          </w:p>
        </w:tc>
        <w:tc>
          <w:tcPr>
            <w:tcW w:w="3150" w:type="dxa"/>
          </w:tcPr>
          <w:p w:rsidR="00D05CA1" w:rsidRPr="00FE3BA8" w:rsidRDefault="00D05CA1" w:rsidP="00D05CA1">
            <w:pPr>
              <w:jc w:val="left"/>
              <w:rPr>
                <w:rFonts w:asciiTheme="majorHAnsi" w:hAnsiTheme="majorHAnsi"/>
                <w:i/>
                <w:sz w:val="20"/>
                <w:szCs w:val="20"/>
                <w:lang w:val="sr-Cyrl-BA"/>
              </w:rPr>
            </w:pPr>
            <w:r w:rsidRPr="00FE3BA8">
              <w:rPr>
                <w:rFonts w:asciiTheme="majorHAnsi" w:hAnsiTheme="majorHAnsi"/>
                <w:i/>
                <w:sz w:val="20"/>
                <w:szCs w:val="20"/>
                <w:lang w:val="sr-Cyrl-BA"/>
              </w:rPr>
              <w:t>Студијски програм</w:t>
            </w:r>
          </w:p>
        </w:tc>
        <w:tc>
          <w:tcPr>
            <w:tcW w:w="1372" w:type="dxa"/>
            <w:vAlign w:val="center"/>
          </w:tcPr>
          <w:p w:rsidR="00D05CA1" w:rsidRPr="00FE3BA8" w:rsidRDefault="00D05CA1" w:rsidP="00D04185">
            <w:pPr>
              <w:jc w:val="center"/>
              <w:rPr>
                <w:rFonts w:asciiTheme="majorHAnsi" w:hAnsiTheme="majorHAnsi"/>
                <w:i/>
                <w:sz w:val="20"/>
                <w:szCs w:val="20"/>
              </w:rPr>
            </w:pPr>
            <w:r w:rsidRPr="00FE3BA8">
              <w:rPr>
                <w:rFonts w:asciiTheme="majorHAnsi" w:hAnsiTheme="majorHAnsi"/>
                <w:i/>
                <w:sz w:val="20"/>
                <w:szCs w:val="20"/>
              </w:rPr>
              <w:t>ТТН</w:t>
            </w:r>
            <w:r w:rsidR="00D04185" w:rsidRPr="00FE3BA8">
              <w:rPr>
                <w:rStyle w:val="FootnoteReference"/>
                <w:rFonts w:asciiTheme="majorHAnsi" w:hAnsiTheme="majorHAnsi"/>
                <w:i/>
                <w:sz w:val="20"/>
                <w:szCs w:val="20"/>
              </w:rPr>
              <w:footnoteReference w:id="1"/>
            </w:r>
          </w:p>
        </w:tc>
        <w:tc>
          <w:tcPr>
            <w:tcW w:w="1373" w:type="dxa"/>
            <w:vAlign w:val="center"/>
          </w:tcPr>
          <w:p w:rsidR="00D05CA1" w:rsidRPr="00FE3BA8" w:rsidRDefault="00D05CA1" w:rsidP="00D04185">
            <w:pPr>
              <w:jc w:val="center"/>
              <w:rPr>
                <w:rFonts w:asciiTheme="majorHAnsi" w:hAnsiTheme="majorHAnsi"/>
                <w:i/>
                <w:sz w:val="20"/>
                <w:szCs w:val="20"/>
                <w:lang w:val="sr-Cyrl-BA"/>
              </w:rPr>
            </w:pPr>
            <w:r w:rsidRPr="00FE3BA8">
              <w:rPr>
                <w:rFonts w:asciiTheme="majorHAnsi" w:hAnsiTheme="majorHAnsi"/>
                <w:i/>
                <w:sz w:val="20"/>
                <w:szCs w:val="20"/>
                <w:lang w:val="sr-Cyrl-BA"/>
              </w:rPr>
              <w:t>ДХН</w:t>
            </w:r>
            <w:r w:rsidR="00D04185" w:rsidRPr="00FE3BA8">
              <w:rPr>
                <w:rStyle w:val="FootnoteReference"/>
                <w:rFonts w:asciiTheme="majorHAnsi" w:hAnsiTheme="majorHAnsi"/>
                <w:i/>
                <w:sz w:val="20"/>
                <w:szCs w:val="20"/>
                <w:lang w:val="sr-Cyrl-BA"/>
              </w:rPr>
              <w:footnoteReference w:id="2"/>
            </w:r>
          </w:p>
        </w:tc>
        <w:tc>
          <w:tcPr>
            <w:tcW w:w="1372" w:type="dxa"/>
            <w:vAlign w:val="center"/>
          </w:tcPr>
          <w:p w:rsidR="00D05CA1" w:rsidRPr="00FE3BA8" w:rsidRDefault="00D05CA1" w:rsidP="00D04185">
            <w:pPr>
              <w:jc w:val="center"/>
              <w:rPr>
                <w:rFonts w:asciiTheme="majorHAnsi" w:hAnsiTheme="majorHAnsi"/>
                <w:i/>
                <w:sz w:val="20"/>
                <w:szCs w:val="20"/>
                <w:lang w:val="sr-Cyrl-BA"/>
              </w:rPr>
            </w:pPr>
            <w:r w:rsidRPr="00FE3BA8">
              <w:rPr>
                <w:rFonts w:asciiTheme="majorHAnsi" w:hAnsiTheme="majorHAnsi"/>
                <w:i/>
                <w:sz w:val="20"/>
                <w:szCs w:val="20"/>
                <w:lang w:val="sr-Cyrl-BA"/>
              </w:rPr>
              <w:t>ПМН</w:t>
            </w:r>
            <w:r w:rsidR="00D04185" w:rsidRPr="00FE3BA8">
              <w:rPr>
                <w:rStyle w:val="FootnoteReference"/>
                <w:rFonts w:asciiTheme="majorHAnsi" w:hAnsiTheme="majorHAnsi"/>
                <w:i/>
                <w:sz w:val="20"/>
                <w:szCs w:val="20"/>
                <w:lang w:val="sr-Cyrl-BA"/>
              </w:rPr>
              <w:footnoteReference w:id="3"/>
            </w:r>
          </w:p>
        </w:tc>
        <w:tc>
          <w:tcPr>
            <w:tcW w:w="1373" w:type="dxa"/>
            <w:vAlign w:val="center"/>
          </w:tcPr>
          <w:p w:rsidR="00D05CA1" w:rsidRPr="00FE3BA8" w:rsidRDefault="00D05CA1" w:rsidP="00D04185">
            <w:pPr>
              <w:jc w:val="center"/>
              <w:rPr>
                <w:rFonts w:asciiTheme="majorHAnsi" w:hAnsiTheme="majorHAnsi"/>
                <w:i/>
                <w:sz w:val="20"/>
                <w:szCs w:val="20"/>
                <w:lang w:val="sr-Cyrl-BA"/>
              </w:rPr>
            </w:pPr>
            <w:r w:rsidRPr="00FE3BA8">
              <w:rPr>
                <w:rFonts w:asciiTheme="majorHAnsi" w:hAnsiTheme="majorHAnsi"/>
                <w:i/>
                <w:sz w:val="20"/>
                <w:szCs w:val="20"/>
                <w:lang w:val="sr-Cyrl-BA"/>
              </w:rPr>
              <w:t>МН</w:t>
            </w:r>
            <w:r w:rsidR="00D04185" w:rsidRPr="00FE3BA8">
              <w:rPr>
                <w:rStyle w:val="FootnoteReference"/>
                <w:rFonts w:asciiTheme="majorHAnsi" w:hAnsiTheme="majorHAnsi"/>
                <w:i/>
                <w:sz w:val="20"/>
                <w:szCs w:val="20"/>
                <w:lang w:val="sr-Cyrl-BA"/>
              </w:rPr>
              <w:footnoteReference w:id="4"/>
            </w:r>
          </w:p>
        </w:tc>
      </w:tr>
      <w:tr w:rsidR="00403D95" w:rsidRPr="00FE3BA8" w:rsidTr="00403D95">
        <w:tc>
          <w:tcPr>
            <w:tcW w:w="558" w:type="dxa"/>
            <w:vAlign w:val="center"/>
          </w:tcPr>
          <w:p w:rsidR="00403D95" w:rsidRPr="00FE3BA8" w:rsidRDefault="00403D95" w:rsidP="00403D95">
            <w:pPr>
              <w:pStyle w:val="ListParagraph"/>
              <w:numPr>
                <w:ilvl w:val="0"/>
                <w:numId w:val="24"/>
              </w:numPr>
              <w:ind w:left="432" w:right="288"/>
              <w:jc w:val="left"/>
              <w:rPr>
                <w:rFonts w:asciiTheme="majorHAnsi" w:hAnsiTheme="majorHAnsi"/>
                <w:color w:val="000000"/>
                <w:sz w:val="20"/>
                <w:szCs w:val="20"/>
              </w:rPr>
            </w:pPr>
          </w:p>
        </w:tc>
        <w:tc>
          <w:tcPr>
            <w:tcW w:w="3150" w:type="dxa"/>
            <w:vAlign w:val="center"/>
          </w:tcPr>
          <w:p w:rsidR="00403D95" w:rsidRPr="00FE3BA8" w:rsidRDefault="00403D95" w:rsidP="00403D95">
            <w:pPr>
              <w:jc w:val="left"/>
              <w:rPr>
                <w:rFonts w:asciiTheme="majorHAnsi" w:hAnsiTheme="majorHAnsi"/>
                <w:sz w:val="20"/>
                <w:szCs w:val="20"/>
                <w:lang w:val="sr-Cyrl-BA"/>
              </w:rPr>
            </w:pPr>
            <w:r w:rsidRPr="00FE3BA8">
              <w:rPr>
                <w:rFonts w:asciiTheme="majorHAnsi" w:hAnsiTheme="majorHAnsi"/>
                <w:color w:val="000000"/>
                <w:sz w:val="20"/>
                <w:szCs w:val="20"/>
              </w:rPr>
              <w:t>Електронско пословање</w:t>
            </w:r>
          </w:p>
        </w:tc>
        <w:tc>
          <w:tcPr>
            <w:tcW w:w="1372"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2"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r>
      <w:tr w:rsidR="00D05CA1" w:rsidRPr="00FE3BA8" w:rsidTr="00403D95">
        <w:trPr>
          <w:trHeight w:val="230"/>
        </w:trPr>
        <w:tc>
          <w:tcPr>
            <w:tcW w:w="558" w:type="dxa"/>
            <w:vAlign w:val="center"/>
          </w:tcPr>
          <w:p w:rsidR="00D05CA1" w:rsidRPr="00FE3BA8" w:rsidRDefault="00D05CA1" w:rsidP="00403D95">
            <w:pPr>
              <w:pStyle w:val="ListParagraph"/>
              <w:numPr>
                <w:ilvl w:val="0"/>
                <w:numId w:val="24"/>
              </w:numPr>
              <w:ind w:left="432" w:right="288"/>
              <w:jc w:val="left"/>
              <w:rPr>
                <w:rFonts w:asciiTheme="majorHAnsi" w:hAnsiTheme="majorHAnsi"/>
                <w:color w:val="000000"/>
                <w:sz w:val="20"/>
                <w:szCs w:val="20"/>
              </w:rPr>
            </w:pPr>
          </w:p>
        </w:tc>
        <w:tc>
          <w:tcPr>
            <w:tcW w:w="3150" w:type="dxa"/>
            <w:vAlign w:val="center"/>
          </w:tcPr>
          <w:p w:rsidR="00D05CA1" w:rsidRPr="00FE3BA8" w:rsidRDefault="00D05CA1" w:rsidP="00403D95">
            <w:pPr>
              <w:jc w:val="left"/>
              <w:rPr>
                <w:rFonts w:asciiTheme="majorHAnsi" w:hAnsiTheme="majorHAnsi"/>
                <w:sz w:val="20"/>
                <w:szCs w:val="20"/>
                <w:lang w:val="sr-Cyrl-BA"/>
              </w:rPr>
            </w:pPr>
            <w:r w:rsidRPr="00FE3BA8">
              <w:rPr>
                <w:rFonts w:asciiTheme="majorHAnsi" w:hAnsiTheme="majorHAnsi"/>
                <w:color w:val="000000"/>
                <w:sz w:val="20"/>
                <w:szCs w:val="20"/>
              </w:rPr>
              <w:t>Инжењерски менаџмент</w:t>
            </w:r>
          </w:p>
        </w:tc>
        <w:tc>
          <w:tcPr>
            <w:tcW w:w="1372" w:type="dxa"/>
            <w:vAlign w:val="center"/>
          </w:tcPr>
          <w:p w:rsidR="00D05CA1" w:rsidRPr="00FE3BA8" w:rsidRDefault="00D04185" w:rsidP="00D04185">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D05CA1" w:rsidRPr="00FE3BA8" w:rsidRDefault="00D04185" w:rsidP="005A0285">
            <w:pPr>
              <w:jc w:val="center"/>
              <w:rPr>
                <w:rFonts w:asciiTheme="majorHAnsi" w:hAnsiTheme="majorHAnsi"/>
                <w:color w:val="000000"/>
                <w:sz w:val="20"/>
                <w:szCs w:val="20"/>
              </w:rPr>
            </w:pPr>
            <w:r w:rsidRPr="00FE3BA8">
              <w:rPr>
                <w:rFonts w:asciiTheme="majorHAnsi" w:hAnsiTheme="majorHAnsi"/>
                <w:color w:val="000000"/>
                <w:sz w:val="20"/>
                <w:szCs w:val="20"/>
              </w:rPr>
              <w:t>ДА</w:t>
            </w:r>
            <w:r w:rsidR="005A0285" w:rsidRPr="00FE3BA8">
              <w:rPr>
                <w:rStyle w:val="FootnoteReference"/>
                <w:rFonts w:asciiTheme="majorHAnsi" w:hAnsiTheme="majorHAnsi"/>
                <w:color w:val="000000"/>
                <w:sz w:val="20"/>
                <w:szCs w:val="20"/>
              </w:rPr>
              <w:footnoteReference w:id="5"/>
            </w:r>
          </w:p>
        </w:tc>
        <w:tc>
          <w:tcPr>
            <w:tcW w:w="1372" w:type="dxa"/>
            <w:vAlign w:val="center"/>
          </w:tcPr>
          <w:p w:rsidR="00D05CA1" w:rsidRPr="00FE3BA8" w:rsidRDefault="005A0285" w:rsidP="005A0285">
            <w:pPr>
              <w:jc w:val="center"/>
              <w:rPr>
                <w:rFonts w:asciiTheme="majorHAnsi" w:hAnsiTheme="majorHAnsi"/>
                <w:color w:val="000000"/>
                <w:sz w:val="20"/>
                <w:szCs w:val="20"/>
              </w:rPr>
            </w:pPr>
            <w:r w:rsidRPr="00FE3BA8">
              <w:rPr>
                <w:rFonts w:asciiTheme="majorHAnsi" w:hAnsiTheme="majorHAnsi"/>
                <w:color w:val="000000"/>
                <w:sz w:val="20"/>
                <w:szCs w:val="20"/>
              </w:rPr>
              <w:t>ДА</w:t>
            </w:r>
            <w:r w:rsidRPr="00FE3BA8">
              <w:rPr>
                <w:rStyle w:val="FootnoteReference"/>
                <w:rFonts w:asciiTheme="majorHAnsi" w:hAnsiTheme="majorHAnsi"/>
                <w:color w:val="000000"/>
                <w:sz w:val="20"/>
                <w:szCs w:val="20"/>
              </w:rPr>
              <w:t>5</w:t>
            </w:r>
          </w:p>
        </w:tc>
        <w:tc>
          <w:tcPr>
            <w:tcW w:w="1373" w:type="dxa"/>
            <w:vAlign w:val="center"/>
          </w:tcPr>
          <w:p w:rsidR="00D05CA1" w:rsidRPr="00FE3BA8" w:rsidRDefault="00D04185" w:rsidP="00D04185">
            <w:pPr>
              <w:jc w:val="center"/>
              <w:rPr>
                <w:rFonts w:asciiTheme="majorHAnsi" w:hAnsiTheme="majorHAnsi"/>
                <w:color w:val="000000"/>
                <w:sz w:val="20"/>
                <w:szCs w:val="20"/>
              </w:rPr>
            </w:pPr>
            <w:r w:rsidRPr="00FE3BA8">
              <w:rPr>
                <w:rFonts w:asciiTheme="majorHAnsi" w:hAnsiTheme="majorHAnsi"/>
                <w:color w:val="000000"/>
                <w:sz w:val="20"/>
                <w:szCs w:val="20"/>
              </w:rPr>
              <w:t>ДА</w:t>
            </w:r>
            <w:r w:rsidR="005A0285" w:rsidRPr="00FE3BA8">
              <w:rPr>
                <w:rStyle w:val="FootnoteReference"/>
                <w:rFonts w:asciiTheme="majorHAnsi" w:hAnsiTheme="majorHAnsi"/>
                <w:color w:val="000000"/>
                <w:sz w:val="20"/>
                <w:szCs w:val="20"/>
              </w:rPr>
              <w:t>5</w:t>
            </w:r>
          </w:p>
        </w:tc>
      </w:tr>
      <w:tr w:rsidR="00403D95" w:rsidRPr="00FE3BA8" w:rsidTr="00403D95">
        <w:trPr>
          <w:trHeight w:val="230"/>
        </w:trPr>
        <w:tc>
          <w:tcPr>
            <w:tcW w:w="558" w:type="dxa"/>
            <w:vAlign w:val="center"/>
          </w:tcPr>
          <w:p w:rsidR="00403D95" w:rsidRPr="00FE3BA8" w:rsidRDefault="00403D95" w:rsidP="00403D95">
            <w:pPr>
              <w:pStyle w:val="ListParagraph"/>
              <w:numPr>
                <w:ilvl w:val="0"/>
                <w:numId w:val="24"/>
              </w:numPr>
              <w:ind w:left="432" w:right="288"/>
              <w:jc w:val="left"/>
              <w:rPr>
                <w:rFonts w:asciiTheme="majorHAnsi" w:hAnsiTheme="majorHAnsi"/>
                <w:color w:val="000000"/>
                <w:sz w:val="20"/>
                <w:szCs w:val="20"/>
              </w:rPr>
            </w:pPr>
          </w:p>
        </w:tc>
        <w:tc>
          <w:tcPr>
            <w:tcW w:w="3150" w:type="dxa"/>
            <w:vAlign w:val="center"/>
          </w:tcPr>
          <w:p w:rsidR="00403D95" w:rsidRPr="00FE3BA8" w:rsidRDefault="00403D95" w:rsidP="00403D95">
            <w:pPr>
              <w:jc w:val="left"/>
              <w:rPr>
                <w:rFonts w:asciiTheme="majorHAnsi" w:hAnsiTheme="majorHAnsi"/>
                <w:color w:val="000000"/>
                <w:sz w:val="20"/>
                <w:szCs w:val="20"/>
              </w:rPr>
            </w:pPr>
            <w:r w:rsidRPr="00FE3BA8">
              <w:rPr>
                <w:rFonts w:asciiTheme="majorHAnsi" w:hAnsiTheme="majorHAnsi"/>
                <w:color w:val="000000"/>
                <w:sz w:val="20"/>
                <w:szCs w:val="20"/>
              </w:rPr>
              <w:t>Информациони системи и технологије</w:t>
            </w:r>
          </w:p>
        </w:tc>
        <w:tc>
          <w:tcPr>
            <w:tcW w:w="1372" w:type="dxa"/>
            <w:vAlign w:val="center"/>
          </w:tcPr>
          <w:p w:rsidR="00403D95" w:rsidRPr="00FE3BA8" w:rsidRDefault="00403D95" w:rsidP="005A0285">
            <w:pPr>
              <w:jc w:val="center"/>
              <w:rPr>
                <w:rFonts w:asciiTheme="majorHAnsi" w:hAnsiTheme="majorHAnsi"/>
                <w:color w:val="000000"/>
                <w:sz w:val="20"/>
                <w:szCs w:val="20"/>
              </w:rPr>
            </w:pPr>
            <w:r w:rsidRPr="00FE3BA8">
              <w:rPr>
                <w:rFonts w:asciiTheme="majorHAnsi" w:hAnsiTheme="majorHAnsi"/>
                <w:color w:val="000000"/>
                <w:sz w:val="20"/>
                <w:szCs w:val="20"/>
              </w:rPr>
              <w:t>ДА</w:t>
            </w:r>
            <w:r w:rsidR="005A0285" w:rsidRPr="00FE3BA8">
              <w:rPr>
                <w:rStyle w:val="FootnoteReference"/>
                <w:rFonts w:asciiTheme="majorHAnsi" w:hAnsiTheme="majorHAnsi"/>
                <w:color w:val="000000"/>
                <w:sz w:val="20"/>
                <w:szCs w:val="20"/>
              </w:rPr>
              <w:footnoteReference w:id="6"/>
            </w:r>
          </w:p>
        </w:tc>
        <w:tc>
          <w:tcPr>
            <w:tcW w:w="1373" w:type="dxa"/>
            <w:vAlign w:val="center"/>
          </w:tcPr>
          <w:p w:rsidR="00403D95" w:rsidRPr="00FE3BA8" w:rsidRDefault="00403D95" w:rsidP="005A0285">
            <w:pPr>
              <w:jc w:val="center"/>
              <w:rPr>
                <w:rFonts w:asciiTheme="majorHAnsi" w:hAnsiTheme="majorHAnsi"/>
                <w:color w:val="000000"/>
                <w:sz w:val="20"/>
                <w:szCs w:val="20"/>
              </w:rPr>
            </w:pPr>
            <w:r w:rsidRPr="00FE3BA8">
              <w:rPr>
                <w:rFonts w:asciiTheme="majorHAnsi" w:hAnsiTheme="majorHAnsi"/>
                <w:color w:val="000000"/>
                <w:sz w:val="20"/>
                <w:szCs w:val="20"/>
              </w:rPr>
              <w:t>ДА</w:t>
            </w:r>
            <w:r w:rsidR="005A0285" w:rsidRPr="00FE3BA8">
              <w:rPr>
                <w:rStyle w:val="FootnoteReference"/>
                <w:rFonts w:asciiTheme="majorHAnsi" w:hAnsiTheme="majorHAnsi"/>
                <w:color w:val="000000"/>
                <w:sz w:val="20"/>
                <w:szCs w:val="20"/>
              </w:rPr>
              <w:t>6</w:t>
            </w:r>
          </w:p>
        </w:tc>
        <w:tc>
          <w:tcPr>
            <w:tcW w:w="1372" w:type="dxa"/>
            <w:vAlign w:val="center"/>
          </w:tcPr>
          <w:p w:rsidR="00403D95" w:rsidRPr="00FE3BA8" w:rsidRDefault="00403D95" w:rsidP="005A0285">
            <w:pPr>
              <w:jc w:val="center"/>
              <w:rPr>
                <w:rFonts w:asciiTheme="majorHAnsi" w:hAnsiTheme="majorHAnsi"/>
                <w:color w:val="000000"/>
                <w:sz w:val="20"/>
                <w:szCs w:val="20"/>
              </w:rPr>
            </w:pPr>
            <w:r w:rsidRPr="00FE3BA8">
              <w:rPr>
                <w:rFonts w:asciiTheme="majorHAnsi" w:hAnsiTheme="majorHAnsi"/>
                <w:color w:val="000000"/>
                <w:sz w:val="20"/>
                <w:szCs w:val="20"/>
              </w:rPr>
              <w:t>ДА</w:t>
            </w:r>
            <w:r w:rsidR="005A0285" w:rsidRPr="00FE3BA8">
              <w:rPr>
                <w:rStyle w:val="FootnoteReference"/>
                <w:rFonts w:asciiTheme="majorHAnsi" w:hAnsiTheme="majorHAnsi"/>
                <w:color w:val="000000"/>
                <w:sz w:val="20"/>
                <w:szCs w:val="20"/>
              </w:rPr>
              <w:t>6</w:t>
            </w:r>
          </w:p>
        </w:tc>
        <w:tc>
          <w:tcPr>
            <w:tcW w:w="1373" w:type="dxa"/>
            <w:vAlign w:val="center"/>
          </w:tcPr>
          <w:p w:rsidR="00403D95" w:rsidRPr="00FE3BA8" w:rsidRDefault="00403D95" w:rsidP="00D04185">
            <w:pPr>
              <w:jc w:val="center"/>
              <w:rPr>
                <w:rFonts w:asciiTheme="majorHAnsi" w:hAnsiTheme="majorHAnsi"/>
                <w:color w:val="000000"/>
                <w:sz w:val="20"/>
                <w:szCs w:val="20"/>
              </w:rPr>
            </w:pPr>
            <w:r w:rsidRPr="00FE3BA8">
              <w:rPr>
                <w:rFonts w:asciiTheme="majorHAnsi" w:hAnsiTheme="majorHAnsi"/>
                <w:color w:val="000000"/>
                <w:sz w:val="20"/>
                <w:szCs w:val="20"/>
              </w:rPr>
              <w:t>не</w:t>
            </w:r>
          </w:p>
        </w:tc>
      </w:tr>
      <w:tr w:rsidR="00D05CA1" w:rsidRPr="00FE3BA8" w:rsidTr="00403D95">
        <w:tc>
          <w:tcPr>
            <w:tcW w:w="558" w:type="dxa"/>
            <w:vAlign w:val="center"/>
          </w:tcPr>
          <w:p w:rsidR="00D05CA1" w:rsidRPr="00FE3BA8" w:rsidRDefault="00D05CA1" w:rsidP="00403D95">
            <w:pPr>
              <w:pStyle w:val="ListParagraph"/>
              <w:numPr>
                <w:ilvl w:val="0"/>
                <w:numId w:val="24"/>
              </w:numPr>
              <w:ind w:left="432" w:right="288"/>
              <w:jc w:val="left"/>
              <w:rPr>
                <w:rFonts w:asciiTheme="majorHAnsi" w:hAnsiTheme="majorHAnsi"/>
                <w:color w:val="000000"/>
                <w:sz w:val="20"/>
                <w:szCs w:val="20"/>
              </w:rPr>
            </w:pPr>
          </w:p>
        </w:tc>
        <w:tc>
          <w:tcPr>
            <w:tcW w:w="3150" w:type="dxa"/>
            <w:vAlign w:val="center"/>
          </w:tcPr>
          <w:p w:rsidR="00D05CA1" w:rsidRPr="00FE3BA8" w:rsidRDefault="00D05CA1" w:rsidP="00403D95">
            <w:pPr>
              <w:jc w:val="left"/>
              <w:rPr>
                <w:rFonts w:asciiTheme="majorHAnsi" w:hAnsiTheme="majorHAnsi"/>
                <w:sz w:val="20"/>
                <w:szCs w:val="20"/>
                <w:lang w:val="sr-Cyrl-BA"/>
              </w:rPr>
            </w:pPr>
            <w:r w:rsidRPr="00FE3BA8">
              <w:rPr>
                <w:rFonts w:asciiTheme="majorHAnsi" w:hAnsiTheme="majorHAnsi"/>
                <w:color w:val="000000"/>
                <w:sz w:val="20"/>
                <w:szCs w:val="20"/>
              </w:rPr>
              <w:t>Информационо инжењерство</w:t>
            </w:r>
          </w:p>
        </w:tc>
        <w:tc>
          <w:tcPr>
            <w:tcW w:w="1372" w:type="dxa"/>
            <w:vAlign w:val="center"/>
          </w:tcPr>
          <w:p w:rsidR="00D05CA1" w:rsidRPr="00FE3BA8" w:rsidRDefault="0078225B" w:rsidP="00D04185">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D05CA1" w:rsidRPr="00FE3BA8" w:rsidRDefault="0078225B" w:rsidP="00D04185">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2" w:type="dxa"/>
            <w:vAlign w:val="center"/>
          </w:tcPr>
          <w:p w:rsidR="00D05CA1" w:rsidRPr="00FE3BA8" w:rsidRDefault="0078225B" w:rsidP="00D04185">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D05CA1" w:rsidRPr="00FE3BA8" w:rsidRDefault="0078225B" w:rsidP="00D04185">
            <w:pPr>
              <w:jc w:val="center"/>
              <w:rPr>
                <w:rFonts w:asciiTheme="majorHAnsi" w:hAnsiTheme="majorHAnsi"/>
                <w:color w:val="000000"/>
                <w:sz w:val="20"/>
                <w:szCs w:val="20"/>
              </w:rPr>
            </w:pPr>
            <w:r w:rsidRPr="00FE3BA8">
              <w:rPr>
                <w:rFonts w:asciiTheme="majorHAnsi" w:hAnsiTheme="majorHAnsi"/>
                <w:color w:val="000000"/>
                <w:sz w:val="20"/>
                <w:szCs w:val="20"/>
              </w:rPr>
              <w:t>ДА</w:t>
            </w:r>
          </w:p>
        </w:tc>
      </w:tr>
      <w:tr w:rsidR="005A0285" w:rsidRPr="00FE3BA8" w:rsidTr="00403D95">
        <w:tc>
          <w:tcPr>
            <w:tcW w:w="558" w:type="dxa"/>
            <w:vAlign w:val="center"/>
          </w:tcPr>
          <w:p w:rsidR="005A0285" w:rsidRPr="00FE3BA8" w:rsidRDefault="005A0285" w:rsidP="00403D95">
            <w:pPr>
              <w:pStyle w:val="ListParagraph"/>
              <w:numPr>
                <w:ilvl w:val="0"/>
                <w:numId w:val="24"/>
              </w:numPr>
              <w:ind w:left="432" w:right="288"/>
              <w:jc w:val="left"/>
              <w:rPr>
                <w:rFonts w:asciiTheme="majorHAnsi" w:hAnsiTheme="majorHAnsi"/>
                <w:color w:val="000000"/>
                <w:sz w:val="20"/>
                <w:szCs w:val="20"/>
              </w:rPr>
            </w:pPr>
          </w:p>
        </w:tc>
        <w:tc>
          <w:tcPr>
            <w:tcW w:w="3150" w:type="dxa"/>
            <w:vAlign w:val="center"/>
          </w:tcPr>
          <w:p w:rsidR="005A0285" w:rsidRPr="00FE3BA8" w:rsidRDefault="005A0285" w:rsidP="00403D95">
            <w:pPr>
              <w:jc w:val="left"/>
              <w:rPr>
                <w:rFonts w:asciiTheme="majorHAnsi" w:hAnsiTheme="majorHAnsi"/>
                <w:color w:val="000000"/>
                <w:sz w:val="20"/>
                <w:szCs w:val="20"/>
              </w:rPr>
            </w:pPr>
            <w:r w:rsidRPr="00FE3BA8">
              <w:rPr>
                <w:rFonts w:asciiTheme="majorHAnsi" w:hAnsiTheme="majorHAnsi"/>
                <w:color w:val="000000"/>
                <w:sz w:val="20"/>
                <w:szCs w:val="20"/>
              </w:rPr>
              <w:t>ИСиТ менаџмент</w:t>
            </w:r>
          </w:p>
        </w:tc>
        <w:tc>
          <w:tcPr>
            <w:tcW w:w="1372" w:type="dxa"/>
            <w:vAlign w:val="center"/>
          </w:tcPr>
          <w:p w:rsidR="005A0285" w:rsidRPr="00FE3BA8" w:rsidRDefault="005A028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5A0285" w:rsidRPr="00FE3BA8" w:rsidRDefault="005A028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2" w:type="dxa"/>
            <w:vAlign w:val="center"/>
          </w:tcPr>
          <w:p w:rsidR="005A0285" w:rsidRPr="00FE3BA8" w:rsidRDefault="005A028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5A0285" w:rsidRPr="00FE3BA8" w:rsidRDefault="005A0285" w:rsidP="00D04185">
            <w:pPr>
              <w:jc w:val="center"/>
              <w:rPr>
                <w:rFonts w:asciiTheme="majorHAnsi" w:hAnsiTheme="majorHAnsi"/>
                <w:color w:val="000000"/>
                <w:sz w:val="20"/>
                <w:szCs w:val="20"/>
              </w:rPr>
            </w:pPr>
            <w:r w:rsidRPr="00FE3BA8">
              <w:rPr>
                <w:rFonts w:asciiTheme="majorHAnsi" w:hAnsiTheme="majorHAnsi"/>
                <w:color w:val="000000"/>
                <w:sz w:val="20"/>
                <w:szCs w:val="20"/>
              </w:rPr>
              <w:t>не</w:t>
            </w:r>
          </w:p>
        </w:tc>
      </w:tr>
      <w:tr w:rsidR="00403D95" w:rsidRPr="00FE3BA8" w:rsidTr="00403D95">
        <w:tc>
          <w:tcPr>
            <w:tcW w:w="558" w:type="dxa"/>
            <w:vAlign w:val="center"/>
          </w:tcPr>
          <w:p w:rsidR="00403D95" w:rsidRPr="00FE3BA8" w:rsidRDefault="00403D95" w:rsidP="00403D95">
            <w:pPr>
              <w:pStyle w:val="ListParagraph"/>
              <w:numPr>
                <w:ilvl w:val="0"/>
                <w:numId w:val="24"/>
              </w:numPr>
              <w:ind w:left="432" w:right="288"/>
              <w:jc w:val="left"/>
              <w:rPr>
                <w:rFonts w:asciiTheme="majorHAnsi" w:hAnsiTheme="majorHAnsi"/>
                <w:color w:val="000000"/>
                <w:sz w:val="20"/>
                <w:szCs w:val="20"/>
              </w:rPr>
            </w:pPr>
          </w:p>
        </w:tc>
        <w:tc>
          <w:tcPr>
            <w:tcW w:w="3150" w:type="dxa"/>
            <w:vAlign w:val="center"/>
          </w:tcPr>
          <w:p w:rsidR="00403D95" w:rsidRPr="00FE3BA8" w:rsidRDefault="00403D95" w:rsidP="00403D95">
            <w:pPr>
              <w:jc w:val="left"/>
              <w:rPr>
                <w:rFonts w:asciiTheme="majorHAnsi" w:hAnsiTheme="majorHAnsi"/>
                <w:color w:val="000000"/>
                <w:sz w:val="20"/>
                <w:szCs w:val="20"/>
              </w:rPr>
            </w:pPr>
            <w:r w:rsidRPr="00FE3BA8">
              <w:rPr>
                <w:rFonts w:asciiTheme="majorHAnsi" w:hAnsiTheme="majorHAnsi"/>
                <w:color w:val="000000"/>
                <w:sz w:val="20"/>
                <w:szCs w:val="20"/>
              </w:rPr>
              <w:t>Међународно пословање и менаџмент</w:t>
            </w:r>
          </w:p>
        </w:tc>
        <w:tc>
          <w:tcPr>
            <w:tcW w:w="1372"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2"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r>
      <w:tr w:rsidR="005A0285" w:rsidRPr="00FE3BA8" w:rsidTr="00403D95">
        <w:tc>
          <w:tcPr>
            <w:tcW w:w="558" w:type="dxa"/>
            <w:vAlign w:val="center"/>
          </w:tcPr>
          <w:p w:rsidR="005A0285" w:rsidRPr="00FE3BA8" w:rsidRDefault="005A0285" w:rsidP="00403D95">
            <w:pPr>
              <w:pStyle w:val="ListParagraph"/>
              <w:numPr>
                <w:ilvl w:val="0"/>
                <w:numId w:val="24"/>
              </w:numPr>
              <w:ind w:left="432" w:right="288"/>
              <w:jc w:val="left"/>
              <w:rPr>
                <w:rFonts w:asciiTheme="majorHAnsi" w:hAnsiTheme="majorHAnsi"/>
                <w:color w:val="000000"/>
                <w:sz w:val="20"/>
                <w:szCs w:val="20"/>
              </w:rPr>
            </w:pPr>
          </w:p>
        </w:tc>
        <w:tc>
          <w:tcPr>
            <w:tcW w:w="3150" w:type="dxa"/>
            <w:vAlign w:val="center"/>
          </w:tcPr>
          <w:p w:rsidR="005A0285" w:rsidRPr="00FE3BA8" w:rsidRDefault="005A0285" w:rsidP="00403D95">
            <w:pPr>
              <w:jc w:val="left"/>
              <w:rPr>
                <w:rFonts w:asciiTheme="majorHAnsi" w:hAnsiTheme="majorHAnsi"/>
                <w:color w:val="000000"/>
                <w:sz w:val="20"/>
                <w:szCs w:val="20"/>
              </w:rPr>
            </w:pPr>
            <w:r w:rsidRPr="00FE3BA8">
              <w:rPr>
                <w:rFonts w:asciiTheme="majorHAnsi" w:hAnsiTheme="majorHAnsi"/>
                <w:color w:val="000000"/>
                <w:sz w:val="20"/>
                <w:szCs w:val="20"/>
              </w:rPr>
              <w:t>Менаџмент људских ресурса</w:t>
            </w:r>
          </w:p>
        </w:tc>
        <w:tc>
          <w:tcPr>
            <w:tcW w:w="1372" w:type="dxa"/>
            <w:vAlign w:val="center"/>
          </w:tcPr>
          <w:p w:rsidR="005A0285" w:rsidRPr="00FE3BA8" w:rsidRDefault="005A028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5A0285" w:rsidRPr="00FE3BA8" w:rsidRDefault="005A028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2" w:type="dxa"/>
            <w:vAlign w:val="center"/>
          </w:tcPr>
          <w:p w:rsidR="005A0285" w:rsidRPr="00FE3BA8" w:rsidRDefault="005A028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5A0285" w:rsidRPr="00FE3BA8" w:rsidRDefault="005A028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r>
      <w:tr w:rsidR="005A0285" w:rsidRPr="00FE3BA8" w:rsidTr="005A0285">
        <w:trPr>
          <w:trHeight w:val="440"/>
        </w:trPr>
        <w:tc>
          <w:tcPr>
            <w:tcW w:w="558" w:type="dxa"/>
            <w:vAlign w:val="center"/>
          </w:tcPr>
          <w:p w:rsidR="005A0285" w:rsidRPr="00FE3BA8" w:rsidRDefault="005A0285" w:rsidP="00403D95">
            <w:pPr>
              <w:pStyle w:val="ListParagraph"/>
              <w:numPr>
                <w:ilvl w:val="0"/>
                <w:numId w:val="24"/>
              </w:numPr>
              <w:ind w:left="432" w:right="288"/>
              <w:jc w:val="left"/>
              <w:rPr>
                <w:rFonts w:asciiTheme="majorHAnsi" w:hAnsiTheme="majorHAnsi"/>
                <w:color w:val="000000"/>
                <w:sz w:val="20"/>
                <w:szCs w:val="20"/>
              </w:rPr>
            </w:pPr>
          </w:p>
        </w:tc>
        <w:tc>
          <w:tcPr>
            <w:tcW w:w="3150" w:type="dxa"/>
            <w:vAlign w:val="center"/>
          </w:tcPr>
          <w:p w:rsidR="005A0285" w:rsidRPr="00FE3BA8" w:rsidRDefault="005A0285" w:rsidP="00403D95">
            <w:pPr>
              <w:jc w:val="left"/>
              <w:rPr>
                <w:rFonts w:asciiTheme="majorHAnsi" w:hAnsiTheme="majorHAnsi"/>
                <w:sz w:val="20"/>
                <w:szCs w:val="20"/>
              </w:rPr>
            </w:pPr>
            <w:r w:rsidRPr="00FE3BA8">
              <w:rPr>
                <w:rFonts w:asciiTheme="majorHAnsi" w:hAnsiTheme="majorHAnsi"/>
                <w:color w:val="000000"/>
                <w:sz w:val="20"/>
                <w:szCs w:val="20"/>
              </w:rPr>
              <w:t>Организација и менаџмент консалтинг</w:t>
            </w:r>
          </w:p>
        </w:tc>
        <w:tc>
          <w:tcPr>
            <w:tcW w:w="1372" w:type="dxa"/>
            <w:vAlign w:val="center"/>
          </w:tcPr>
          <w:p w:rsidR="005A0285" w:rsidRPr="00FE3BA8" w:rsidRDefault="005A028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5A0285" w:rsidRPr="00FE3BA8" w:rsidRDefault="005A028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2" w:type="dxa"/>
            <w:vAlign w:val="center"/>
          </w:tcPr>
          <w:p w:rsidR="005A0285" w:rsidRPr="00FE3BA8" w:rsidRDefault="005A028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5A0285" w:rsidRPr="00FE3BA8" w:rsidRDefault="005A028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r>
      <w:tr w:rsidR="00403D95" w:rsidRPr="00FE3BA8" w:rsidTr="00403D95">
        <w:trPr>
          <w:trHeight w:val="230"/>
        </w:trPr>
        <w:tc>
          <w:tcPr>
            <w:tcW w:w="558" w:type="dxa"/>
            <w:vAlign w:val="center"/>
          </w:tcPr>
          <w:p w:rsidR="00403D95" w:rsidRPr="00FE3BA8" w:rsidRDefault="00403D95" w:rsidP="00403D95">
            <w:pPr>
              <w:pStyle w:val="ListParagraph"/>
              <w:numPr>
                <w:ilvl w:val="0"/>
                <w:numId w:val="24"/>
              </w:numPr>
              <w:ind w:left="432" w:right="288"/>
              <w:jc w:val="left"/>
              <w:rPr>
                <w:rFonts w:asciiTheme="majorHAnsi" w:hAnsiTheme="majorHAnsi"/>
                <w:color w:val="000000"/>
                <w:sz w:val="20"/>
                <w:szCs w:val="20"/>
              </w:rPr>
            </w:pPr>
          </w:p>
        </w:tc>
        <w:tc>
          <w:tcPr>
            <w:tcW w:w="3150" w:type="dxa"/>
            <w:vAlign w:val="center"/>
          </w:tcPr>
          <w:p w:rsidR="00403D95" w:rsidRPr="00FE3BA8" w:rsidRDefault="00403D95" w:rsidP="00403D95">
            <w:pPr>
              <w:jc w:val="left"/>
              <w:rPr>
                <w:rFonts w:asciiTheme="majorHAnsi" w:hAnsiTheme="majorHAnsi"/>
                <w:sz w:val="20"/>
                <w:szCs w:val="20"/>
              </w:rPr>
            </w:pPr>
            <w:r w:rsidRPr="00FE3BA8">
              <w:rPr>
                <w:rFonts w:asciiTheme="majorHAnsi" w:hAnsiTheme="majorHAnsi"/>
                <w:color w:val="000000"/>
                <w:sz w:val="20"/>
                <w:szCs w:val="20"/>
              </w:rPr>
              <w:t>Пословна аналитика</w:t>
            </w:r>
          </w:p>
        </w:tc>
        <w:tc>
          <w:tcPr>
            <w:tcW w:w="1372"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403D95" w:rsidRPr="00FE3BA8" w:rsidRDefault="00403D95" w:rsidP="005A0285">
            <w:pPr>
              <w:jc w:val="center"/>
              <w:rPr>
                <w:rFonts w:asciiTheme="majorHAnsi" w:hAnsiTheme="majorHAnsi"/>
                <w:color w:val="000000"/>
                <w:sz w:val="20"/>
                <w:szCs w:val="20"/>
              </w:rPr>
            </w:pPr>
            <w:r w:rsidRPr="00FE3BA8">
              <w:rPr>
                <w:rFonts w:asciiTheme="majorHAnsi" w:hAnsiTheme="majorHAnsi"/>
                <w:color w:val="000000"/>
                <w:sz w:val="20"/>
                <w:szCs w:val="20"/>
              </w:rPr>
              <w:t>ДА</w:t>
            </w:r>
            <w:r w:rsidR="005A0285" w:rsidRPr="00FE3BA8">
              <w:rPr>
                <w:rStyle w:val="FootnoteReference"/>
                <w:rFonts w:asciiTheme="majorHAnsi" w:hAnsiTheme="majorHAnsi"/>
                <w:color w:val="000000"/>
                <w:sz w:val="20"/>
                <w:szCs w:val="20"/>
              </w:rPr>
              <w:footnoteReference w:id="7"/>
            </w:r>
          </w:p>
        </w:tc>
        <w:tc>
          <w:tcPr>
            <w:tcW w:w="1372" w:type="dxa"/>
            <w:vAlign w:val="center"/>
          </w:tcPr>
          <w:p w:rsidR="00403D95" w:rsidRPr="00FE3BA8" w:rsidRDefault="00403D95" w:rsidP="005A0285">
            <w:pPr>
              <w:jc w:val="center"/>
              <w:rPr>
                <w:rFonts w:asciiTheme="majorHAnsi" w:hAnsiTheme="majorHAnsi"/>
                <w:color w:val="000000"/>
                <w:sz w:val="20"/>
                <w:szCs w:val="20"/>
              </w:rPr>
            </w:pPr>
            <w:r w:rsidRPr="00FE3BA8">
              <w:rPr>
                <w:rFonts w:asciiTheme="majorHAnsi" w:hAnsiTheme="majorHAnsi"/>
                <w:color w:val="000000"/>
                <w:sz w:val="20"/>
                <w:szCs w:val="20"/>
              </w:rPr>
              <w:t>ДА</w:t>
            </w:r>
            <w:r w:rsidR="005A0285" w:rsidRPr="00FE3BA8">
              <w:rPr>
                <w:rStyle w:val="FootnoteReference"/>
                <w:rFonts w:asciiTheme="majorHAnsi" w:hAnsiTheme="majorHAnsi"/>
                <w:color w:val="000000"/>
                <w:sz w:val="20"/>
                <w:szCs w:val="20"/>
              </w:rPr>
              <w:footnoteReference w:id="8"/>
            </w:r>
          </w:p>
        </w:tc>
        <w:tc>
          <w:tcPr>
            <w:tcW w:w="1373"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не</w:t>
            </w:r>
          </w:p>
        </w:tc>
      </w:tr>
      <w:tr w:rsidR="00D05CA1" w:rsidRPr="00FE3BA8" w:rsidTr="00403D95">
        <w:trPr>
          <w:trHeight w:val="230"/>
        </w:trPr>
        <w:tc>
          <w:tcPr>
            <w:tcW w:w="558" w:type="dxa"/>
            <w:vAlign w:val="center"/>
          </w:tcPr>
          <w:p w:rsidR="00D05CA1" w:rsidRPr="00FE3BA8" w:rsidRDefault="00D05CA1" w:rsidP="00403D95">
            <w:pPr>
              <w:pStyle w:val="ListParagraph"/>
              <w:numPr>
                <w:ilvl w:val="0"/>
                <w:numId w:val="24"/>
              </w:numPr>
              <w:ind w:left="432" w:right="288"/>
              <w:jc w:val="left"/>
              <w:rPr>
                <w:rFonts w:asciiTheme="majorHAnsi" w:hAnsiTheme="majorHAnsi"/>
                <w:color w:val="000000"/>
                <w:sz w:val="20"/>
                <w:szCs w:val="20"/>
              </w:rPr>
            </w:pPr>
          </w:p>
        </w:tc>
        <w:tc>
          <w:tcPr>
            <w:tcW w:w="3150" w:type="dxa"/>
            <w:vAlign w:val="center"/>
          </w:tcPr>
          <w:p w:rsidR="00D05CA1" w:rsidRPr="00FE3BA8" w:rsidRDefault="00D05CA1" w:rsidP="00403D95">
            <w:pPr>
              <w:jc w:val="left"/>
              <w:rPr>
                <w:rFonts w:asciiTheme="majorHAnsi" w:hAnsiTheme="majorHAnsi"/>
                <w:color w:val="000000"/>
                <w:sz w:val="20"/>
                <w:szCs w:val="20"/>
              </w:rPr>
            </w:pPr>
            <w:r w:rsidRPr="00FE3BA8">
              <w:rPr>
                <w:rFonts w:asciiTheme="majorHAnsi" w:hAnsiTheme="majorHAnsi"/>
                <w:color w:val="000000"/>
                <w:sz w:val="20"/>
                <w:szCs w:val="20"/>
              </w:rPr>
              <w:t>Софтверско инжењерство и вештачка интелигенција</w:t>
            </w:r>
          </w:p>
        </w:tc>
        <w:tc>
          <w:tcPr>
            <w:tcW w:w="1372" w:type="dxa"/>
            <w:vAlign w:val="center"/>
          </w:tcPr>
          <w:p w:rsidR="00D05CA1" w:rsidRPr="00FE3BA8" w:rsidRDefault="005A0285" w:rsidP="00D04185">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D05CA1" w:rsidRPr="00FE3BA8" w:rsidRDefault="005A0285" w:rsidP="00D04185">
            <w:pPr>
              <w:jc w:val="center"/>
              <w:rPr>
                <w:rFonts w:asciiTheme="majorHAnsi" w:hAnsiTheme="majorHAnsi"/>
                <w:color w:val="000000"/>
                <w:sz w:val="20"/>
                <w:szCs w:val="20"/>
              </w:rPr>
            </w:pPr>
            <w:r w:rsidRPr="00FE3BA8">
              <w:rPr>
                <w:rFonts w:asciiTheme="majorHAnsi" w:hAnsiTheme="majorHAnsi"/>
                <w:color w:val="000000"/>
                <w:sz w:val="20"/>
                <w:szCs w:val="20"/>
              </w:rPr>
              <w:t>не</w:t>
            </w:r>
          </w:p>
        </w:tc>
        <w:tc>
          <w:tcPr>
            <w:tcW w:w="1372" w:type="dxa"/>
            <w:vAlign w:val="center"/>
          </w:tcPr>
          <w:p w:rsidR="00D05CA1" w:rsidRPr="00FE3BA8" w:rsidRDefault="005A0285" w:rsidP="00D04185">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D05CA1" w:rsidRPr="00FE3BA8" w:rsidRDefault="005A0285" w:rsidP="00D04185">
            <w:pPr>
              <w:jc w:val="center"/>
              <w:rPr>
                <w:rFonts w:asciiTheme="majorHAnsi" w:hAnsiTheme="majorHAnsi"/>
                <w:color w:val="000000"/>
                <w:sz w:val="20"/>
                <w:szCs w:val="20"/>
              </w:rPr>
            </w:pPr>
            <w:r w:rsidRPr="00FE3BA8">
              <w:rPr>
                <w:rFonts w:asciiTheme="majorHAnsi" w:hAnsiTheme="majorHAnsi"/>
                <w:color w:val="000000"/>
                <w:sz w:val="20"/>
                <w:szCs w:val="20"/>
              </w:rPr>
              <w:t>не</w:t>
            </w:r>
          </w:p>
        </w:tc>
      </w:tr>
      <w:tr w:rsidR="00403D95" w:rsidRPr="00FE3BA8" w:rsidTr="00403D95">
        <w:tc>
          <w:tcPr>
            <w:tcW w:w="558" w:type="dxa"/>
            <w:vAlign w:val="center"/>
          </w:tcPr>
          <w:p w:rsidR="00403D95" w:rsidRPr="00FE3BA8" w:rsidRDefault="00403D95" w:rsidP="00403D95">
            <w:pPr>
              <w:pStyle w:val="ListParagraph"/>
              <w:numPr>
                <w:ilvl w:val="0"/>
                <w:numId w:val="24"/>
              </w:numPr>
              <w:ind w:left="432" w:right="288"/>
              <w:jc w:val="left"/>
              <w:rPr>
                <w:rFonts w:asciiTheme="majorHAnsi" w:hAnsiTheme="majorHAnsi"/>
                <w:color w:val="000000"/>
                <w:sz w:val="20"/>
                <w:szCs w:val="20"/>
              </w:rPr>
            </w:pPr>
          </w:p>
        </w:tc>
        <w:tc>
          <w:tcPr>
            <w:tcW w:w="3150" w:type="dxa"/>
            <w:vAlign w:val="center"/>
          </w:tcPr>
          <w:p w:rsidR="00403D95" w:rsidRPr="00FE3BA8" w:rsidRDefault="00403D95" w:rsidP="00403D95">
            <w:pPr>
              <w:jc w:val="left"/>
              <w:rPr>
                <w:rFonts w:asciiTheme="majorHAnsi" w:hAnsiTheme="majorHAnsi"/>
                <w:color w:val="000000"/>
                <w:sz w:val="20"/>
                <w:szCs w:val="20"/>
              </w:rPr>
            </w:pPr>
            <w:r w:rsidRPr="00FE3BA8">
              <w:rPr>
                <w:rFonts w:asciiTheme="majorHAnsi" w:hAnsiTheme="majorHAnsi"/>
                <w:color w:val="000000"/>
                <w:sz w:val="20"/>
                <w:szCs w:val="20"/>
              </w:rPr>
              <w:t>Финансијски менаџмент, контрола и менаџерско рачуноводство</w:t>
            </w:r>
          </w:p>
        </w:tc>
        <w:tc>
          <w:tcPr>
            <w:tcW w:w="1372"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2"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403D95" w:rsidRPr="00FE3BA8" w:rsidRDefault="00403D95" w:rsidP="000736C9">
            <w:pPr>
              <w:jc w:val="center"/>
              <w:rPr>
                <w:rFonts w:asciiTheme="majorHAnsi" w:hAnsiTheme="majorHAnsi"/>
                <w:color w:val="000000"/>
                <w:sz w:val="20"/>
                <w:szCs w:val="20"/>
              </w:rPr>
            </w:pPr>
            <w:r w:rsidRPr="00FE3BA8">
              <w:rPr>
                <w:rFonts w:asciiTheme="majorHAnsi" w:hAnsiTheme="majorHAnsi"/>
                <w:color w:val="000000"/>
                <w:sz w:val="20"/>
                <w:szCs w:val="20"/>
              </w:rPr>
              <w:t>ДА</w:t>
            </w:r>
          </w:p>
        </w:tc>
      </w:tr>
      <w:tr w:rsidR="00D05CA1" w:rsidRPr="00FE3BA8" w:rsidTr="00403D95">
        <w:tc>
          <w:tcPr>
            <w:tcW w:w="558" w:type="dxa"/>
            <w:vAlign w:val="center"/>
          </w:tcPr>
          <w:p w:rsidR="00D05CA1" w:rsidRPr="00FE3BA8" w:rsidRDefault="00D05CA1" w:rsidP="00403D95">
            <w:pPr>
              <w:pStyle w:val="ListParagraph"/>
              <w:numPr>
                <w:ilvl w:val="0"/>
                <w:numId w:val="24"/>
              </w:numPr>
              <w:ind w:left="432" w:right="288"/>
              <w:jc w:val="left"/>
              <w:rPr>
                <w:rFonts w:asciiTheme="majorHAnsi" w:hAnsiTheme="majorHAnsi"/>
                <w:color w:val="000000"/>
                <w:sz w:val="20"/>
                <w:szCs w:val="20"/>
              </w:rPr>
            </w:pPr>
          </w:p>
        </w:tc>
        <w:tc>
          <w:tcPr>
            <w:tcW w:w="3150" w:type="dxa"/>
            <w:vAlign w:val="center"/>
          </w:tcPr>
          <w:p w:rsidR="00D05CA1" w:rsidRPr="00FE3BA8" w:rsidRDefault="00D05CA1" w:rsidP="00403D95">
            <w:pPr>
              <w:jc w:val="left"/>
              <w:rPr>
                <w:rFonts w:asciiTheme="majorHAnsi" w:hAnsiTheme="majorHAnsi"/>
                <w:sz w:val="20"/>
                <w:szCs w:val="20"/>
                <w:lang w:val="sr-Cyrl-BA"/>
              </w:rPr>
            </w:pPr>
            <w:r w:rsidRPr="00FE3BA8">
              <w:rPr>
                <w:rFonts w:asciiTheme="majorHAnsi" w:hAnsiTheme="majorHAnsi"/>
                <w:color w:val="000000"/>
                <w:sz w:val="20"/>
                <w:szCs w:val="20"/>
              </w:rPr>
              <w:t>Финансијско инжењерство</w:t>
            </w:r>
          </w:p>
        </w:tc>
        <w:tc>
          <w:tcPr>
            <w:tcW w:w="1372" w:type="dxa"/>
            <w:vAlign w:val="center"/>
          </w:tcPr>
          <w:p w:rsidR="00D05CA1" w:rsidRPr="00FE3BA8" w:rsidRDefault="00C66D6E" w:rsidP="00D04185">
            <w:pPr>
              <w:jc w:val="center"/>
              <w:rPr>
                <w:rFonts w:asciiTheme="majorHAnsi" w:hAnsiTheme="majorHAnsi"/>
                <w:color w:val="000000"/>
                <w:sz w:val="20"/>
                <w:szCs w:val="20"/>
              </w:rPr>
            </w:pPr>
            <w:r w:rsidRPr="00FE3BA8">
              <w:rPr>
                <w:rFonts w:asciiTheme="majorHAnsi" w:hAnsiTheme="majorHAnsi"/>
                <w:color w:val="000000"/>
                <w:sz w:val="20"/>
                <w:szCs w:val="20"/>
              </w:rPr>
              <w:t>ДА</w:t>
            </w:r>
          </w:p>
        </w:tc>
        <w:tc>
          <w:tcPr>
            <w:tcW w:w="1373" w:type="dxa"/>
            <w:vAlign w:val="center"/>
          </w:tcPr>
          <w:p w:rsidR="00D05CA1" w:rsidRPr="00FE3BA8" w:rsidRDefault="005A0285" w:rsidP="005A0285">
            <w:pPr>
              <w:jc w:val="center"/>
              <w:rPr>
                <w:rFonts w:asciiTheme="majorHAnsi" w:hAnsiTheme="majorHAnsi"/>
                <w:color w:val="000000"/>
                <w:sz w:val="20"/>
                <w:szCs w:val="20"/>
              </w:rPr>
            </w:pPr>
            <w:r w:rsidRPr="00FE3BA8">
              <w:rPr>
                <w:rFonts w:asciiTheme="majorHAnsi" w:hAnsiTheme="majorHAnsi"/>
                <w:color w:val="000000"/>
                <w:sz w:val="20"/>
                <w:szCs w:val="20"/>
              </w:rPr>
              <w:t>ДА</w:t>
            </w:r>
            <w:r w:rsidRPr="00FE3BA8">
              <w:rPr>
                <w:rStyle w:val="FootnoteReference"/>
                <w:rFonts w:asciiTheme="majorHAnsi" w:hAnsiTheme="majorHAnsi"/>
                <w:color w:val="000000"/>
                <w:sz w:val="20"/>
                <w:szCs w:val="20"/>
              </w:rPr>
              <w:t>7</w:t>
            </w:r>
          </w:p>
        </w:tc>
        <w:tc>
          <w:tcPr>
            <w:tcW w:w="1372" w:type="dxa"/>
            <w:vAlign w:val="center"/>
          </w:tcPr>
          <w:p w:rsidR="00D05CA1" w:rsidRPr="00FE3BA8" w:rsidRDefault="005A0285" w:rsidP="005A0285">
            <w:pPr>
              <w:jc w:val="center"/>
              <w:rPr>
                <w:rFonts w:asciiTheme="majorHAnsi" w:hAnsiTheme="majorHAnsi"/>
                <w:color w:val="000000"/>
                <w:sz w:val="20"/>
                <w:szCs w:val="20"/>
              </w:rPr>
            </w:pPr>
            <w:r w:rsidRPr="00FE3BA8">
              <w:rPr>
                <w:rFonts w:asciiTheme="majorHAnsi" w:hAnsiTheme="majorHAnsi"/>
                <w:color w:val="000000"/>
                <w:sz w:val="20"/>
                <w:szCs w:val="20"/>
              </w:rPr>
              <w:t>ДА</w:t>
            </w:r>
            <w:r w:rsidRPr="00FE3BA8">
              <w:rPr>
                <w:rStyle w:val="FootnoteReference"/>
                <w:rFonts w:asciiTheme="majorHAnsi" w:hAnsiTheme="majorHAnsi"/>
                <w:color w:val="000000"/>
                <w:sz w:val="20"/>
                <w:szCs w:val="20"/>
              </w:rPr>
              <w:t>8</w:t>
            </w:r>
          </w:p>
        </w:tc>
        <w:tc>
          <w:tcPr>
            <w:tcW w:w="1373" w:type="dxa"/>
            <w:vAlign w:val="center"/>
          </w:tcPr>
          <w:p w:rsidR="00D05CA1" w:rsidRPr="00FE3BA8" w:rsidRDefault="00403D95" w:rsidP="00D04185">
            <w:pPr>
              <w:jc w:val="center"/>
              <w:rPr>
                <w:rFonts w:asciiTheme="majorHAnsi" w:hAnsiTheme="majorHAnsi"/>
                <w:color w:val="000000"/>
                <w:sz w:val="20"/>
                <w:szCs w:val="20"/>
              </w:rPr>
            </w:pPr>
            <w:r w:rsidRPr="00FE3BA8">
              <w:rPr>
                <w:rFonts w:asciiTheme="majorHAnsi" w:hAnsiTheme="majorHAnsi"/>
                <w:color w:val="000000"/>
                <w:sz w:val="20"/>
                <w:szCs w:val="20"/>
              </w:rPr>
              <w:t>н</w:t>
            </w:r>
            <w:r w:rsidR="00C66D6E" w:rsidRPr="00FE3BA8">
              <w:rPr>
                <w:rFonts w:asciiTheme="majorHAnsi" w:hAnsiTheme="majorHAnsi"/>
                <w:color w:val="000000"/>
                <w:sz w:val="20"/>
                <w:szCs w:val="20"/>
              </w:rPr>
              <w:t>е</w:t>
            </w:r>
          </w:p>
        </w:tc>
      </w:tr>
    </w:tbl>
    <w:p w:rsidR="006205FA" w:rsidRDefault="006205FA" w:rsidP="009254BA">
      <w:pPr>
        <w:autoSpaceDE w:val="0"/>
        <w:autoSpaceDN w:val="0"/>
        <w:adjustRightInd w:val="0"/>
        <w:rPr>
          <w:rFonts w:asciiTheme="majorHAnsi" w:hAnsiTheme="majorHAnsi"/>
          <w:b/>
          <w:sz w:val="20"/>
          <w:szCs w:val="20"/>
        </w:rPr>
      </w:pPr>
    </w:p>
    <w:p w:rsidR="00A50D05" w:rsidRDefault="00A50D05" w:rsidP="009254BA">
      <w:pPr>
        <w:autoSpaceDE w:val="0"/>
        <w:autoSpaceDN w:val="0"/>
        <w:adjustRightInd w:val="0"/>
        <w:rPr>
          <w:rFonts w:asciiTheme="majorHAnsi" w:hAnsiTheme="majorHAnsi"/>
          <w:b/>
          <w:sz w:val="20"/>
          <w:szCs w:val="20"/>
        </w:rPr>
      </w:pPr>
    </w:p>
    <w:p w:rsidR="00A50D05" w:rsidRPr="00FE3BA8" w:rsidRDefault="00A50D05" w:rsidP="009254BA">
      <w:pPr>
        <w:autoSpaceDE w:val="0"/>
        <w:autoSpaceDN w:val="0"/>
        <w:adjustRightInd w:val="0"/>
        <w:rPr>
          <w:rFonts w:asciiTheme="majorHAnsi" w:hAnsiTheme="majorHAnsi"/>
          <w:b/>
          <w:sz w:val="20"/>
          <w:szCs w:val="20"/>
        </w:rPr>
      </w:pPr>
    </w:p>
    <w:p w:rsidR="00D05CA1" w:rsidRPr="006C526F" w:rsidRDefault="008C42FC" w:rsidP="006C526F">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rPr>
          <w:rFonts w:asciiTheme="majorHAnsi" w:hAnsiTheme="majorHAnsi"/>
          <w:sz w:val="20"/>
          <w:szCs w:val="20"/>
        </w:rPr>
      </w:pPr>
      <w:r w:rsidRPr="006C526F">
        <w:rPr>
          <w:rFonts w:asciiTheme="majorHAnsi" w:hAnsiTheme="majorHAnsi"/>
          <w:sz w:val="20"/>
          <w:szCs w:val="20"/>
        </w:rPr>
        <w:lastRenderedPageBreak/>
        <w:t xml:space="preserve">2.3 </w:t>
      </w:r>
      <w:r w:rsidRPr="006C526F">
        <w:rPr>
          <w:rFonts w:asciiTheme="majorHAnsi" w:hAnsiTheme="majorHAnsi"/>
          <w:sz w:val="20"/>
          <w:szCs w:val="20"/>
        </w:rPr>
        <w:tab/>
        <w:t xml:space="preserve">На конкурс се могу пријавити лица која су претходне студије завршила најкасније 14. октобра </w:t>
      </w:r>
      <w:r w:rsidR="00A84A49" w:rsidRPr="006C526F">
        <w:rPr>
          <w:rFonts w:asciiTheme="majorHAnsi" w:hAnsiTheme="majorHAnsi"/>
          <w:sz w:val="20"/>
          <w:szCs w:val="20"/>
        </w:rPr>
        <w:t>2022. године.</w:t>
      </w:r>
    </w:p>
    <w:p w:rsidR="00287DD1" w:rsidRPr="00FE3BA8" w:rsidRDefault="00287DD1" w:rsidP="003726B5">
      <w:pPr>
        <w:autoSpaceDE w:val="0"/>
        <w:autoSpaceDN w:val="0"/>
        <w:adjustRightInd w:val="0"/>
        <w:rPr>
          <w:rFonts w:asciiTheme="majorHAnsi" w:hAnsiTheme="majorHAnsi"/>
          <w:color w:val="000000"/>
          <w:sz w:val="20"/>
          <w:szCs w:val="20"/>
          <w:lang w:val="ru-RU"/>
        </w:rPr>
      </w:pPr>
    </w:p>
    <w:p w:rsidR="003726B5" w:rsidRPr="00FE3BA8" w:rsidRDefault="00287DD1" w:rsidP="003726B5">
      <w:pPr>
        <w:autoSpaceDE w:val="0"/>
        <w:autoSpaceDN w:val="0"/>
        <w:adjustRightInd w:val="0"/>
        <w:rPr>
          <w:rFonts w:asciiTheme="majorHAnsi" w:hAnsiTheme="majorHAnsi"/>
          <w:b/>
          <w:i/>
          <w:color w:val="000000"/>
          <w:sz w:val="20"/>
          <w:szCs w:val="20"/>
          <w:lang w:val="ru-RU"/>
        </w:rPr>
      </w:pPr>
      <w:r w:rsidRPr="00FE3BA8">
        <w:rPr>
          <w:rFonts w:asciiTheme="majorHAnsi" w:hAnsiTheme="majorHAnsi"/>
          <w:b/>
          <w:color w:val="000000"/>
          <w:sz w:val="20"/>
          <w:szCs w:val="20"/>
          <w:lang w:val="ru-RU"/>
        </w:rPr>
        <w:t>2.4</w:t>
      </w:r>
      <w:r w:rsidRPr="00FE3BA8">
        <w:rPr>
          <w:rFonts w:asciiTheme="majorHAnsi" w:hAnsiTheme="majorHAnsi"/>
          <w:color w:val="000000"/>
          <w:sz w:val="20"/>
          <w:szCs w:val="20"/>
          <w:lang w:val="ru-RU"/>
        </w:rPr>
        <w:tab/>
      </w:r>
      <w:r w:rsidR="003726B5" w:rsidRPr="00FE3BA8">
        <w:rPr>
          <w:rFonts w:asciiTheme="majorHAnsi" w:hAnsiTheme="majorHAnsi"/>
          <w:color w:val="000000"/>
          <w:sz w:val="20"/>
          <w:szCs w:val="20"/>
          <w:lang w:val="ru-RU"/>
        </w:rPr>
        <w:t>У остваривању права уписа на студијски програм кандидати имају једнака права која не могу бити ограничавана по основу пола, расе, брачног стања, боје коже, језика, вероисповести, политичког убеђења, националног, социјалног или етничког порекла, инвалидности или по другом сличном основу, положају или околности.</w:t>
      </w:r>
    </w:p>
    <w:p w:rsidR="00E977C9" w:rsidRPr="00FE3BA8" w:rsidRDefault="00E977C9" w:rsidP="0048442C">
      <w:pPr>
        <w:autoSpaceDE w:val="0"/>
        <w:autoSpaceDN w:val="0"/>
        <w:adjustRightInd w:val="0"/>
        <w:rPr>
          <w:rFonts w:asciiTheme="majorHAnsi" w:hAnsiTheme="majorHAnsi"/>
          <w:color w:val="000000"/>
          <w:sz w:val="20"/>
          <w:szCs w:val="20"/>
          <w:lang w:val="ru-RU"/>
        </w:rPr>
      </w:pPr>
    </w:p>
    <w:p w:rsidR="00727143" w:rsidRPr="00FE3BA8" w:rsidRDefault="00727143" w:rsidP="0048442C">
      <w:pPr>
        <w:autoSpaceDE w:val="0"/>
        <w:autoSpaceDN w:val="0"/>
        <w:adjustRightInd w:val="0"/>
        <w:rPr>
          <w:rFonts w:asciiTheme="majorHAnsi" w:hAnsiTheme="majorHAnsi"/>
          <w:color w:val="000000"/>
          <w:sz w:val="20"/>
          <w:szCs w:val="20"/>
          <w:lang w:val="ru-RU"/>
        </w:rPr>
      </w:pPr>
    </w:p>
    <w:p w:rsidR="0048442C" w:rsidRPr="00FE3BA8" w:rsidRDefault="00C77CB4"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heme="majorHAnsi" w:hAnsiTheme="majorHAnsi"/>
          <w:b/>
          <w:color w:val="000000"/>
          <w:sz w:val="20"/>
          <w:szCs w:val="20"/>
          <w:lang w:val="sr-Cyrl-CS"/>
        </w:rPr>
      </w:pPr>
      <w:r w:rsidRPr="00FE3BA8">
        <w:rPr>
          <w:rFonts w:asciiTheme="majorHAnsi" w:hAnsiTheme="majorHAnsi"/>
          <w:b/>
          <w:color w:val="000000"/>
          <w:sz w:val="20"/>
          <w:szCs w:val="20"/>
          <w:lang w:val="sr-Cyrl-CS"/>
        </w:rPr>
        <w:t>3</w:t>
      </w:r>
      <w:r w:rsidR="0048442C" w:rsidRPr="00FE3BA8">
        <w:rPr>
          <w:rFonts w:asciiTheme="majorHAnsi" w:hAnsiTheme="majorHAnsi"/>
          <w:b/>
          <w:color w:val="000000"/>
          <w:sz w:val="20"/>
          <w:szCs w:val="20"/>
          <w:lang w:val="sr-Cyrl-CS"/>
        </w:rPr>
        <w:t xml:space="preserve">. </w:t>
      </w:r>
      <w:r w:rsidRPr="00FE3BA8">
        <w:rPr>
          <w:rFonts w:asciiTheme="majorHAnsi" w:hAnsiTheme="majorHAnsi"/>
          <w:b/>
          <w:color w:val="000000"/>
          <w:sz w:val="20"/>
          <w:szCs w:val="20"/>
          <w:lang w:val="sr-Cyrl-CS"/>
        </w:rPr>
        <w:t>МЕРИЛА ЗА УТВРЂИВАЊЕ РЕДОСЛЕДА КАНДИДАТА</w:t>
      </w:r>
    </w:p>
    <w:p w:rsidR="0048442C" w:rsidRPr="00FE3BA8" w:rsidRDefault="0048442C" w:rsidP="0048442C">
      <w:pPr>
        <w:autoSpaceDE w:val="0"/>
        <w:autoSpaceDN w:val="0"/>
        <w:adjustRightInd w:val="0"/>
        <w:rPr>
          <w:rFonts w:asciiTheme="majorHAnsi" w:hAnsiTheme="majorHAnsi"/>
          <w:color w:val="000000"/>
          <w:sz w:val="20"/>
          <w:szCs w:val="20"/>
          <w:lang w:val="sr-Cyrl-CS"/>
        </w:rPr>
      </w:pPr>
    </w:p>
    <w:p w:rsidR="006205FA" w:rsidRPr="00FE3BA8" w:rsidRDefault="006205FA" w:rsidP="0048442C">
      <w:pPr>
        <w:autoSpaceDE w:val="0"/>
        <w:autoSpaceDN w:val="0"/>
        <w:adjustRightInd w:val="0"/>
        <w:rPr>
          <w:rFonts w:asciiTheme="majorHAnsi" w:hAnsiTheme="majorHAnsi"/>
          <w:color w:val="000000"/>
          <w:sz w:val="20"/>
          <w:szCs w:val="20"/>
          <w:lang w:val="sr-Cyrl-CS"/>
        </w:rPr>
      </w:pPr>
    </w:p>
    <w:p w:rsidR="00F9584E" w:rsidRPr="00FE3BA8" w:rsidRDefault="005E2925" w:rsidP="005E2925">
      <w:pPr>
        <w:autoSpaceDE w:val="0"/>
        <w:autoSpaceDN w:val="0"/>
        <w:adjustRightInd w:val="0"/>
        <w:rPr>
          <w:rFonts w:asciiTheme="majorHAnsi" w:hAnsiTheme="majorHAnsi"/>
          <w:color w:val="000000"/>
          <w:sz w:val="20"/>
          <w:szCs w:val="20"/>
          <w:lang w:val="sr-Cyrl-CS"/>
        </w:rPr>
      </w:pPr>
      <w:r w:rsidRPr="00FE3BA8">
        <w:rPr>
          <w:rFonts w:asciiTheme="majorHAnsi" w:hAnsiTheme="majorHAnsi"/>
          <w:b/>
          <w:color w:val="000000"/>
          <w:sz w:val="20"/>
          <w:szCs w:val="20"/>
          <w:lang w:val="sr-Cyrl-CS"/>
        </w:rPr>
        <w:t>3.1</w:t>
      </w:r>
      <w:r w:rsidR="00F9584E" w:rsidRPr="00FE3BA8">
        <w:rPr>
          <w:rFonts w:asciiTheme="majorHAnsi" w:hAnsiTheme="majorHAnsi"/>
          <w:color w:val="000000"/>
          <w:sz w:val="20"/>
          <w:szCs w:val="20"/>
          <w:lang w:val="sr-Cyrl-CS"/>
        </w:rPr>
        <w:tab/>
      </w:r>
      <w:r w:rsidR="00F74A38" w:rsidRPr="00FE3BA8">
        <w:rPr>
          <w:rFonts w:asciiTheme="majorHAnsi" w:hAnsiTheme="majorHAnsi"/>
          <w:color w:val="000000"/>
          <w:sz w:val="20"/>
          <w:szCs w:val="20"/>
          <w:lang w:val="sr-Cyrl-CS"/>
        </w:rPr>
        <w:t>Редослед кандидата за упис у прву годину</w:t>
      </w:r>
      <w:r w:rsidR="000643BF" w:rsidRPr="00FE3BA8">
        <w:rPr>
          <w:rFonts w:asciiTheme="majorHAnsi" w:hAnsiTheme="majorHAnsi"/>
          <w:color w:val="000000"/>
          <w:sz w:val="20"/>
          <w:szCs w:val="20"/>
          <w:lang w:val="sr-Cyrl-CS"/>
        </w:rPr>
        <w:t xml:space="preserve"> студијских програма</w:t>
      </w:r>
      <w:r w:rsidR="00F74A38" w:rsidRPr="00FE3BA8">
        <w:rPr>
          <w:rFonts w:asciiTheme="majorHAnsi" w:hAnsiTheme="majorHAnsi"/>
          <w:color w:val="000000"/>
          <w:sz w:val="20"/>
          <w:szCs w:val="20"/>
          <w:lang w:val="sr-Cyrl-CS"/>
        </w:rPr>
        <w:t xml:space="preserve"> мастер академских студија утврђује се на основу опште просечне оцене, </w:t>
      </w:r>
      <w:r w:rsidR="00541165" w:rsidRPr="00FE3BA8">
        <w:rPr>
          <w:rFonts w:asciiTheme="majorHAnsi" w:hAnsiTheme="majorHAnsi"/>
          <w:sz w:val="20"/>
          <w:szCs w:val="20"/>
          <w:lang w:eastAsia="sr-Latn-CS"/>
        </w:rPr>
        <w:t>дужине</w:t>
      </w:r>
      <w:r w:rsidR="00541165" w:rsidRPr="00FE3BA8">
        <w:rPr>
          <w:rFonts w:asciiTheme="majorHAnsi" w:hAnsiTheme="majorHAnsi"/>
          <w:sz w:val="20"/>
          <w:szCs w:val="20"/>
          <w:lang w:val="sr-Latn-CS" w:eastAsia="sr-Latn-CS"/>
        </w:rPr>
        <w:t xml:space="preserve"> студирања на </w:t>
      </w:r>
      <w:r w:rsidR="00541165" w:rsidRPr="00FE3BA8">
        <w:rPr>
          <w:rFonts w:asciiTheme="majorHAnsi" w:hAnsiTheme="majorHAnsi"/>
          <w:sz w:val="20"/>
          <w:szCs w:val="20"/>
          <w:lang w:eastAsia="sr-Latn-CS"/>
        </w:rPr>
        <w:t xml:space="preserve">претходним </w:t>
      </w:r>
      <w:r w:rsidR="00541165" w:rsidRPr="00FE3BA8">
        <w:rPr>
          <w:rFonts w:asciiTheme="majorHAnsi" w:hAnsiTheme="majorHAnsi"/>
          <w:sz w:val="20"/>
          <w:szCs w:val="20"/>
          <w:lang w:val="sr-Latn-CS" w:eastAsia="sr-Latn-CS"/>
        </w:rPr>
        <w:t>студијама</w:t>
      </w:r>
      <w:r w:rsidR="00541165" w:rsidRPr="00FE3BA8">
        <w:rPr>
          <w:rFonts w:asciiTheme="majorHAnsi" w:hAnsiTheme="majorHAnsi"/>
          <w:sz w:val="20"/>
          <w:szCs w:val="20"/>
          <w:lang w:val="sr-Cyrl-BA" w:eastAsia="sr-Latn-CS"/>
        </w:rPr>
        <w:t xml:space="preserve"> и</w:t>
      </w:r>
      <w:r w:rsidR="00541165" w:rsidRPr="00FE3BA8">
        <w:rPr>
          <w:rFonts w:asciiTheme="majorHAnsi" w:hAnsiTheme="majorHAnsi"/>
          <w:sz w:val="20"/>
          <w:szCs w:val="20"/>
          <w:lang w:eastAsia="sr-Latn-CS"/>
        </w:rPr>
        <w:t xml:space="preserve"> </w:t>
      </w:r>
      <w:r w:rsidR="00541165" w:rsidRPr="00FE3BA8">
        <w:rPr>
          <w:rFonts w:asciiTheme="majorHAnsi" w:hAnsiTheme="majorHAnsi"/>
          <w:bCs/>
          <w:sz w:val="20"/>
          <w:szCs w:val="20"/>
        </w:rPr>
        <w:t>резултата</w:t>
      </w:r>
      <w:r w:rsidR="00A84A49" w:rsidRPr="00FE3BA8">
        <w:rPr>
          <w:rFonts w:asciiTheme="majorHAnsi" w:hAnsiTheme="majorHAnsi"/>
          <w:bCs/>
          <w:sz w:val="20"/>
          <w:szCs w:val="20"/>
        </w:rPr>
        <w:t xml:space="preserve"> постигнутог на пријемном испиту</w:t>
      </w:r>
      <w:r w:rsidR="00541165" w:rsidRPr="00FE3BA8">
        <w:rPr>
          <w:rFonts w:asciiTheme="majorHAnsi" w:hAnsiTheme="majorHAnsi"/>
          <w:bCs/>
          <w:sz w:val="20"/>
          <w:szCs w:val="20"/>
        </w:rPr>
        <w:t xml:space="preserve"> (тест, есеј, мотивационо писмо, интервју и др.)</w:t>
      </w:r>
      <w:r w:rsidR="00541165" w:rsidRPr="00FE3BA8">
        <w:rPr>
          <w:rFonts w:asciiTheme="majorHAnsi" w:hAnsiTheme="majorHAnsi"/>
          <w:color w:val="000000"/>
          <w:sz w:val="20"/>
          <w:szCs w:val="20"/>
          <w:lang w:val="sr-Cyrl-CS"/>
        </w:rPr>
        <w:t xml:space="preserve"> </w:t>
      </w:r>
      <w:r w:rsidR="00A84A49" w:rsidRPr="00FE3BA8">
        <w:rPr>
          <w:rFonts w:asciiTheme="majorHAnsi" w:hAnsiTheme="majorHAnsi"/>
          <w:color w:val="000000"/>
          <w:sz w:val="20"/>
          <w:szCs w:val="20"/>
          <w:lang w:val="sr-Cyrl-CS"/>
        </w:rPr>
        <w:t xml:space="preserve">и других посебних </w:t>
      </w:r>
      <w:r w:rsidR="00FE0BB7" w:rsidRPr="00FE3BA8">
        <w:rPr>
          <w:rFonts w:asciiTheme="majorHAnsi" w:hAnsiTheme="majorHAnsi"/>
          <w:color w:val="000000"/>
          <w:sz w:val="20"/>
          <w:szCs w:val="20"/>
          <w:lang w:val="sr-Cyrl-CS"/>
        </w:rPr>
        <w:t xml:space="preserve">услова објављених у конкурсу за сваки појединачни студијски програм. </w:t>
      </w:r>
      <w:r w:rsidR="000F5B86" w:rsidRPr="00FE3BA8">
        <w:rPr>
          <w:rFonts w:asciiTheme="majorHAnsi" w:hAnsiTheme="majorHAnsi"/>
          <w:color w:val="000000"/>
          <w:sz w:val="20"/>
          <w:szCs w:val="20"/>
          <w:lang w:val="sr-Cyrl-CS"/>
        </w:rPr>
        <w:t>На основу наведених критеријума, к</w:t>
      </w:r>
      <w:r w:rsidR="000F5B86" w:rsidRPr="00FE3BA8">
        <w:rPr>
          <w:rFonts w:asciiTheme="majorHAnsi" w:hAnsiTheme="majorHAnsi"/>
          <w:bCs/>
          <w:sz w:val="20"/>
          <w:szCs w:val="20"/>
          <w:lang w:val="ru-RU"/>
        </w:rPr>
        <w:t xml:space="preserve">андидат за упис </w:t>
      </w:r>
      <w:r w:rsidR="000F5B86" w:rsidRPr="00FE3BA8">
        <w:rPr>
          <w:rFonts w:asciiTheme="majorHAnsi" w:hAnsiTheme="majorHAnsi"/>
          <w:sz w:val="20"/>
          <w:szCs w:val="20"/>
          <w:lang w:val="sr-Latn-CS" w:eastAsia="sr-Latn-CS"/>
        </w:rPr>
        <w:t xml:space="preserve">на прву годину </w:t>
      </w:r>
      <w:r w:rsidR="000F5B86" w:rsidRPr="00FE3BA8">
        <w:rPr>
          <w:rFonts w:asciiTheme="majorHAnsi" w:hAnsiTheme="majorHAnsi"/>
          <w:color w:val="000000"/>
          <w:sz w:val="20"/>
          <w:szCs w:val="20"/>
          <w:lang w:val="sr-Cyrl-CS"/>
        </w:rPr>
        <w:t xml:space="preserve">студијских програма </w:t>
      </w:r>
      <w:r w:rsidR="000F5B86" w:rsidRPr="00FE3BA8">
        <w:rPr>
          <w:rFonts w:asciiTheme="majorHAnsi" w:hAnsiTheme="majorHAnsi"/>
          <w:sz w:val="20"/>
          <w:szCs w:val="20"/>
          <w:lang w:val="ru-RU" w:eastAsia="sr-Latn-CS"/>
        </w:rPr>
        <w:t>мастер</w:t>
      </w:r>
      <w:r w:rsidR="000F5B86" w:rsidRPr="00FE3BA8">
        <w:rPr>
          <w:rFonts w:asciiTheme="majorHAnsi" w:hAnsiTheme="majorHAnsi"/>
          <w:sz w:val="20"/>
          <w:szCs w:val="20"/>
          <w:lang w:val="sr-Latn-CS" w:eastAsia="sr-Latn-CS"/>
        </w:rPr>
        <w:t xml:space="preserve"> академских</w:t>
      </w:r>
      <w:r w:rsidR="000F5B86" w:rsidRPr="00FE3BA8">
        <w:rPr>
          <w:rFonts w:asciiTheme="majorHAnsi" w:hAnsiTheme="majorHAnsi"/>
          <w:sz w:val="20"/>
          <w:szCs w:val="20"/>
          <w:lang w:val="ru-RU" w:eastAsia="sr-Latn-CS"/>
        </w:rPr>
        <w:t xml:space="preserve"> </w:t>
      </w:r>
      <w:r w:rsidR="000F5B86" w:rsidRPr="00FE3BA8">
        <w:rPr>
          <w:rFonts w:asciiTheme="majorHAnsi" w:hAnsiTheme="majorHAnsi"/>
          <w:sz w:val="20"/>
          <w:szCs w:val="20"/>
          <w:lang w:val="sr-Latn-CS" w:eastAsia="sr-Latn-CS"/>
        </w:rPr>
        <w:t>студија</w:t>
      </w:r>
      <w:r w:rsidR="000F5B86" w:rsidRPr="00FE3BA8">
        <w:rPr>
          <w:rFonts w:asciiTheme="majorHAnsi" w:hAnsiTheme="majorHAnsi"/>
          <w:bCs/>
          <w:sz w:val="20"/>
          <w:szCs w:val="20"/>
          <w:lang w:val="ru-RU"/>
        </w:rPr>
        <w:t xml:space="preserve"> може стећи највише 100 бодова</w:t>
      </w:r>
      <w:r w:rsidR="005F69D1" w:rsidRPr="00FE3BA8">
        <w:rPr>
          <w:rFonts w:asciiTheme="majorHAnsi" w:hAnsiTheme="majorHAnsi"/>
          <w:bCs/>
          <w:sz w:val="20"/>
          <w:szCs w:val="20"/>
          <w:lang w:val="ru-RU"/>
        </w:rPr>
        <w:t>.</w:t>
      </w:r>
    </w:p>
    <w:p w:rsidR="000F5B86" w:rsidRPr="00FE3BA8" w:rsidRDefault="000F5B86" w:rsidP="000F5B86">
      <w:pPr>
        <w:pStyle w:val="BodyText2"/>
        <w:spacing w:after="0" w:line="240" w:lineRule="auto"/>
        <w:ind w:firstLine="360"/>
        <w:rPr>
          <w:rFonts w:asciiTheme="majorHAnsi" w:hAnsiTheme="majorHAnsi"/>
          <w:bCs/>
          <w:sz w:val="20"/>
          <w:szCs w:val="20"/>
          <w:lang w:val="ru-RU"/>
        </w:rPr>
      </w:pPr>
    </w:p>
    <w:p w:rsidR="000F5B86" w:rsidRPr="00FE3BA8" w:rsidRDefault="005F69D1" w:rsidP="000F5B86">
      <w:pPr>
        <w:rPr>
          <w:rFonts w:asciiTheme="majorHAnsi" w:hAnsiTheme="majorHAnsi"/>
          <w:color w:val="000000"/>
          <w:sz w:val="20"/>
          <w:szCs w:val="20"/>
          <w:lang w:val="sr-Cyrl-BA"/>
        </w:rPr>
      </w:pPr>
      <w:r w:rsidRPr="00FE3BA8">
        <w:rPr>
          <w:rFonts w:asciiTheme="majorHAnsi" w:hAnsiTheme="majorHAnsi"/>
          <w:color w:val="000000"/>
          <w:sz w:val="20"/>
          <w:szCs w:val="20"/>
          <w:lang w:val="sr-Cyrl-BA"/>
        </w:rPr>
        <w:tab/>
      </w:r>
      <w:r w:rsidR="000F5B86" w:rsidRPr="00FE3BA8">
        <w:rPr>
          <w:rFonts w:asciiTheme="majorHAnsi" w:hAnsiTheme="majorHAnsi"/>
          <w:color w:val="000000"/>
          <w:sz w:val="20"/>
          <w:szCs w:val="20"/>
          <w:lang w:val="sr-Cyrl-BA"/>
        </w:rPr>
        <w:t>Р</w:t>
      </w:r>
      <w:r w:rsidR="000F5B86" w:rsidRPr="00FE3BA8">
        <w:rPr>
          <w:rFonts w:asciiTheme="majorHAnsi" w:hAnsiTheme="majorHAnsi"/>
          <w:color w:val="000000"/>
          <w:sz w:val="20"/>
          <w:szCs w:val="20"/>
          <w:lang w:val="sr-Cyrl-CS"/>
        </w:rPr>
        <w:t xml:space="preserve">едослед кандидата за упис </w:t>
      </w:r>
      <w:r w:rsidR="000F5B86" w:rsidRPr="00FE3BA8">
        <w:rPr>
          <w:rFonts w:asciiTheme="majorHAnsi" w:hAnsiTheme="majorHAnsi"/>
          <w:sz w:val="20"/>
          <w:szCs w:val="20"/>
          <w:lang w:val="sr-Cyrl-CS"/>
        </w:rPr>
        <w:t xml:space="preserve">представља коначна ранг-листа која се формира </w:t>
      </w:r>
      <w:r w:rsidR="000F5B86" w:rsidRPr="00FE3BA8">
        <w:rPr>
          <w:rFonts w:asciiTheme="majorHAnsi" w:hAnsiTheme="majorHAnsi"/>
          <w:color w:val="000000"/>
          <w:sz w:val="20"/>
          <w:szCs w:val="20"/>
          <w:lang w:val="sr-Cyrl-CS"/>
        </w:rPr>
        <w:t>на основу опште просечне оцене (ОПО)</w:t>
      </w:r>
      <w:r w:rsidR="000F5B86" w:rsidRPr="00FE3BA8">
        <w:rPr>
          <w:rFonts w:asciiTheme="majorHAnsi" w:hAnsiTheme="majorHAnsi"/>
          <w:color w:val="000000"/>
          <w:sz w:val="20"/>
          <w:szCs w:val="20"/>
        </w:rPr>
        <w:t xml:space="preserve"> </w:t>
      </w:r>
      <w:r w:rsidR="000F5B86" w:rsidRPr="00FE3BA8">
        <w:rPr>
          <w:rFonts w:asciiTheme="majorHAnsi" w:hAnsiTheme="majorHAnsi"/>
          <w:color w:val="000000"/>
          <w:sz w:val="20"/>
          <w:szCs w:val="20"/>
          <w:lang w:val="sr-Cyrl-BA"/>
        </w:rPr>
        <w:t>и дужине студирања на претходним студијама и резултата постигнутог на пријемном испиту.</w:t>
      </w:r>
    </w:p>
    <w:p w:rsidR="000F5B86" w:rsidRPr="00FE3BA8" w:rsidRDefault="000F5B86" w:rsidP="000F5B86">
      <w:pPr>
        <w:rPr>
          <w:rFonts w:asciiTheme="majorHAnsi" w:hAnsiTheme="majorHAnsi"/>
          <w:i/>
          <w:color w:val="000000"/>
          <w:sz w:val="20"/>
          <w:szCs w:val="20"/>
          <w:lang w:val="sr-Cyrl-BA"/>
        </w:rPr>
      </w:pPr>
    </w:p>
    <w:p w:rsidR="000F5B86" w:rsidRPr="00FE3BA8" w:rsidRDefault="003726B5" w:rsidP="000F5B86">
      <w:pPr>
        <w:rPr>
          <w:rFonts w:asciiTheme="majorHAnsi" w:hAnsiTheme="majorHAnsi"/>
          <w:bCs/>
          <w:sz w:val="20"/>
          <w:szCs w:val="20"/>
          <w:lang w:val="ru-RU"/>
        </w:rPr>
      </w:pPr>
      <w:r w:rsidRPr="00FE3BA8">
        <w:rPr>
          <w:rFonts w:asciiTheme="majorHAnsi" w:hAnsiTheme="majorHAnsi"/>
          <w:b/>
          <w:color w:val="000000"/>
          <w:sz w:val="20"/>
          <w:szCs w:val="20"/>
          <w:lang w:val="sr-Cyrl-CS"/>
        </w:rPr>
        <w:t>3.2</w:t>
      </w:r>
      <w:r w:rsidRPr="00FE3BA8">
        <w:rPr>
          <w:rFonts w:asciiTheme="majorHAnsi" w:hAnsiTheme="majorHAnsi"/>
          <w:color w:val="000000"/>
          <w:sz w:val="20"/>
          <w:szCs w:val="20"/>
          <w:lang w:val="sr-Cyrl-CS"/>
        </w:rPr>
        <w:tab/>
      </w:r>
      <w:r w:rsidR="000F5B86" w:rsidRPr="00FE3BA8">
        <w:rPr>
          <w:rFonts w:asciiTheme="majorHAnsi" w:hAnsiTheme="majorHAnsi"/>
          <w:color w:val="000000"/>
          <w:sz w:val="20"/>
          <w:szCs w:val="20"/>
          <w:lang w:val="sr-Cyrl-CS"/>
        </w:rPr>
        <w:t>На основу опште просечне оцене (ОПО)</w:t>
      </w:r>
      <w:r w:rsidR="000F5B86" w:rsidRPr="00FE3BA8">
        <w:rPr>
          <w:rFonts w:asciiTheme="majorHAnsi" w:hAnsiTheme="majorHAnsi"/>
          <w:color w:val="000000"/>
          <w:sz w:val="20"/>
          <w:szCs w:val="20"/>
        </w:rPr>
        <w:t xml:space="preserve"> </w:t>
      </w:r>
      <w:r w:rsidR="000F5B86" w:rsidRPr="00FE3BA8">
        <w:rPr>
          <w:rFonts w:asciiTheme="majorHAnsi" w:hAnsiTheme="majorHAnsi"/>
          <w:color w:val="000000"/>
          <w:sz w:val="20"/>
          <w:szCs w:val="20"/>
          <w:lang w:val="sr-Cyrl-BA"/>
        </w:rPr>
        <w:t xml:space="preserve">и дужине студирања на претходним студијама кандидат може стећи </w:t>
      </w:r>
      <w:r w:rsidR="000F5B86" w:rsidRPr="00FE3BA8">
        <w:rPr>
          <w:rFonts w:asciiTheme="majorHAnsi" w:hAnsiTheme="majorHAnsi"/>
          <w:bCs/>
          <w:sz w:val="20"/>
          <w:szCs w:val="20"/>
          <w:lang w:val="ru-RU"/>
        </w:rPr>
        <w:t>највише 40 бодова. Број бодова по основу ова два критеријума, се рачуна према формули:</w:t>
      </w:r>
    </w:p>
    <w:p w:rsidR="005F69D1" w:rsidRPr="00FE3BA8" w:rsidRDefault="005F69D1" w:rsidP="000F5B86">
      <w:pPr>
        <w:rPr>
          <w:rFonts w:asciiTheme="majorHAnsi" w:hAnsiTheme="majorHAnsi"/>
          <w:bCs/>
          <w:sz w:val="20"/>
          <w:szCs w:val="20"/>
          <w:lang w:val="ru-RU"/>
        </w:rPr>
      </w:pPr>
    </w:p>
    <w:p w:rsidR="000F5B86" w:rsidRPr="00FE3BA8" w:rsidRDefault="00727143" w:rsidP="000F5B86">
      <w:pPr>
        <w:rPr>
          <w:rFonts w:asciiTheme="majorHAnsi" w:hAnsiTheme="majorHAnsi"/>
          <w:sz w:val="20"/>
          <w:szCs w:val="20"/>
          <w:lang w:val="sr-Cyrl-BA"/>
        </w:rPr>
      </w:pPr>
      <m:oMathPara>
        <m:oMath>
          <m:r>
            <m:rPr>
              <m:sty m:val="p"/>
            </m:rPr>
            <w:rPr>
              <w:rFonts w:ascii="Cambria Math" w:hAnsiTheme="majorHAnsi"/>
              <w:sz w:val="20"/>
              <w:szCs w:val="20"/>
            </w:rPr>
            <m:t>min</m:t>
          </m:r>
          <m:d>
            <m:dPr>
              <m:begChr m:val="{"/>
              <m:endChr m:val="}"/>
              <m:ctrlPr>
                <w:rPr>
                  <w:rFonts w:ascii="Cambria Math" w:hAnsiTheme="majorHAnsi"/>
                  <w:sz w:val="20"/>
                  <w:szCs w:val="20"/>
                  <w:lang w:val="sr-Cyrl-BA"/>
                </w:rPr>
              </m:ctrlPr>
            </m:dPr>
            <m:e>
              <m:r>
                <m:rPr>
                  <m:sty m:val="p"/>
                </m:rPr>
                <w:rPr>
                  <w:rFonts w:ascii="Cambria Math" w:hAnsiTheme="majorHAnsi"/>
                  <w:sz w:val="20"/>
                  <w:szCs w:val="20"/>
                  <w:lang w:val="sr-Cyrl-BA"/>
                </w:rPr>
                <m:t xml:space="preserve">40, </m:t>
              </m:r>
              <m:f>
                <m:fPr>
                  <m:ctrlPr>
                    <w:rPr>
                      <w:rFonts w:ascii="Cambria Math" w:hAnsiTheme="majorHAnsi"/>
                      <w:sz w:val="20"/>
                      <w:szCs w:val="20"/>
                      <w:lang w:val="sr-Cyrl-BA"/>
                    </w:rPr>
                  </m:ctrlPr>
                </m:fPr>
                <m:num>
                  <m:r>
                    <m:rPr>
                      <m:sty m:val="p"/>
                    </m:rPr>
                    <w:rPr>
                      <w:rFonts w:asciiTheme="majorHAnsi" w:hAnsiTheme="majorHAnsi"/>
                      <w:sz w:val="20"/>
                      <w:szCs w:val="20"/>
                      <w:lang w:val="sr-Cyrl-BA"/>
                    </w:rPr>
                    <m:t>општа</m:t>
                  </m:r>
                  <m:r>
                    <m:rPr>
                      <m:sty m:val="p"/>
                    </m:rPr>
                    <w:rPr>
                      <w:rFonts w:ascii="Cambria Math" w:hAnsiTheme="majorHAnsi"/>
                      <w:sz w:val="20"/>
                      <w:szCs w:val="20"/>
                      <w:lang w:val="sr-Cyrl-BA"/>
                    </w:rPr>
                    <m:t xml:space="preserve"> </m:t>
                  </m:r>
                  <m:r>
                    <m:rPr>
                      <m:sty m:val="p"/>
                    </m:rPr>
                    <w:rPr>
                      <w:rFonts w:asciiTheme="majorHAnsi" w:hAnsiTheme="majorHAnsi"/>
                      <w:sz w:val="20"/>
                      <w:szCs w:val="20"/>
                      <w:lang w:val="sr-Cyrl-BA"/>
                    </w:rPr>
                    <m:t>просечна</m:t>
                  </m:r>
                  <m:r>
                    <m:rPr>
                      <m:sty m:val="p"/>
                    </m:rPr>
                    <w:rPr>
                      <w:rFonts w:ascii="Cambria Math" w:hAnsiTheme="majorHAnsi"/>
                      <w:sz w:val="20"/>
                      <w:szCs w:val="20"/>
                      <w:lang w:val="sr-Cyrl-BA"/>
                    </w:rPr>
                    <m:t xml:space="preserve"> </m:t>
                  </m:r>
                  <m:r>
                    <m:rPr>
                      <m:sty m:val="p"/>
                    </m:rPr>
                    <w:rPr>
                      <w:rFonts w:asciiTheme="majorHAnsi" w:hAnsiTheme="majorHAnsi"/>
                      <w:sz w:val="20"/>
                      <w:szCs w:val="20"/>
                      <w:lang w:val="sr-Cyrl-BA"/>
                    </w:rPr>
                    <m:t>оцена</m:t>
                  </m:r>
                </m:num>
                <m:den>
                  <m:r>
                    <m:rPr>
                      <m:sty m:val="p"/>
                    </m:rPr>
                    <w:rPr>
                      <w:rFonts w:asciiTheme="majorHAnsi" w:hAnsiTheme="majorHAnsi"/>
                      <w:sz w:val="20"/>
                      <w:szCs w:val="20"/>
                      <w:lang w:val="sr-Cyrl-BA"/>
                    </w:rPr>
                    <m:t>број</m:t>
                  </m:r>
                  <m:r>
                    <m:rPr>
                      <m:sty m:val="p"/>
                    </m:rPr>
                    <w:rPr>
                      <w:rFonts w:ascii="Cambria Math" w:hAnsiTheme="majorHAnsi"/>
                      <w:sz w:val="20"/>
                      <w:szCs w:val="20"/>
                      <w:lang w:val="sr-Cyrl-BA"/>
                    </w:rPr>
                    <m:t xml:space="preserve"> </m:t>
                  </m:r>
                  <m:r>
                    <m:rPr>
                      <m:sty m:val="p"/>
                    </m:rPr>
                    <w:rPr>
                      <w:rFonts w:asciiTheme="majorHAnsi" w:hAnsiTheme="majorHAnsi"/>
                      <w:sz w:val="20"/>
                      <w:szCs w:val="20"/>
                      <w:lang w:val="sr-Cyrl-BA"/>
                    </w:rPr>
                    <m:t>месеци</m:t>
                  </m:r>
                  <m:r>
                    <m:rPr>
                      <m:sty m:val="p"/>
                    </m:rPr>
                    <w:rPr>
                      <w:rFonts w:ascii="Cambria Math" w:hAnsiTheme="majorHAnsi"/>
                      <w:sz w:val="20"/>
                      <w:szCs w:val="20"/>
                      <w:lang w:val="sr-Cyrl-BA"/>
                    </w:rPr>
                    <m:t xml:space="preserve"> </m:t>
                  </m:r>
                  <m:r>
                    <m:rPr>
                      <m:sty m:val="p"/>
                    </m:rPr>
                    <w:rPr>
                      <w:rFonts w:asciiTheme="majorHAnsi" w:hAnsiTheme="majorHAnsi"/>
                      <w:sz w:val="20"/>
                      <w:szCs w:val="20"/>
                      <w:lang w:val="sr-Cyrl-BA"/>
                    </w:rPr>
                    <m:t>студрања</m:t>
                  </m:r>
                </m:den>
              </m:f>
              <m:r>
                <m:rPr>
                  <m:sty m:val="p"/>
                </m:rPr>
                <w:rPr>
                  <w:rFonts w:asciiTheme="majorHAnsi" w:hAnsiTheme="majorHAnsi"/>
                  <w:sz w:val="20"/>
                  <w:szCs w:val="20"/>
                  <w:lang w:val="sr-Cyrl-BA"/>
                </w:rPr>
                <m:t>х</m:t>
              </m:r>
              <m:r>
                <m:rPr>
                  <m:sty m:val="p"/>
                </m:rPr>
                <w:rPr>
                  <w:rFonts w:ascii="Cambria Math" w:hAnsiTheme="majorHAnsi"/>
                  <w:sz w:val="20"/>
                  <w:szCs w:val="20"/>
                  <w:lang w:val="sr-Cyrl-BA"/>
                </w:rPr>
                <m:t xml:space="preserve"> </m:t>
              </m:r>
              <m:r>
                <m:rPr>
                  <m:sty m:val="p"/>
                </m:rPr>
                <w:rPr>
                  <w:rFonts w:asciiTheme="majorHAnsi" w:hAnsiTheme="majorHAnsi"/>
                  <w:sz w:val="20"/>
                  <w:szCs w:val="20"/>
                  <w:lang w:val="sr-Cyrl-BA"/>
                </w:rPr>
                <m:t>ТС</m:t>
              </m:r>
            </m:e>
          </m:d>
        </m:oMath>
      </m:oMathPara>
    </w:p>
    <w:p w:rsidR="005F69D1" w:rsidRPr="00FE3BA8" w:rsidRDefault="005F69D1" w:rsidP="000F5B86">
      <w:pPr>
        <w:rPr>
          <w:rFonts w:asciiTheme="majorHAnsi" w:hAnsiTheme="majorHAnsi"/>
          <w:sz w:val="20"/>
          <w:szCs w:val="20"/>
          <w:lang w:val="sr-Cyrl-BA"/>
        </w:rPr>
      </w:pPr>
    </w:p>
    <w:p w:rsidR="000F5B86" w:rsidRPr="00FE3BA8" w:rsidRDefault="000F5B86" w:rsidP="000F5B86">
      <w:pPr>
        <w:rPr>
          <w:rFonts w:asciiTheme="majorHAnsi" w:hAnsiTheme="majorHAnsi"/>
          <w:color w:val="000000"/>
          <w:sz w:val="20"/>
          <w:szCs w:val="20"/>
          <w:lang w:val="sr-Cyrl-BA"/>
        </w:rPr>
      </w:pPr>
      <w:r w:rsidRPr="00FE3BA8">
        <w:rPr>
          <w:rFonts w:asciiTheme="majorHAnsi" w:hAnsiTheme="majorHAnsi"/>
          <w:color w:val="000000"/>
          <w:sz w:val="20"/>
          <w:szCs w:val="20"/>
          <w:lang w:val="sr-Cyrl-BA"/>
        </w:rPr>
        <w:t>где ТС представља дужина трајања студијског програма, изражена у месецима,</w:t>
      </w:r>
      <w:r w:rsidR="00D64256" w:rsidRPr="00FE3BA8">
        <w:rPr>
          <w:rFonts w:asciiTheme="majorHAnsi" w:hAnsiTheme="majorHAnsi"/>
          <w:color w:val="000000"/>
          <w:sz w:val="20"/>
          <w:szCs w:val="20"/>
          <w:lang w:val="sr-Cyrl-BA"/>
        </w:rPr>
        <w:t xml:space="preserve"> </w:t>
      </w:r>
      <w:r w:rsidRPr="00FE3BA8">
        <w:rPr>
          <w:rFonts w:asciiTheme="majorHAnsi" w:hAnsiTheme="majorHAnsi"/>
          <w:color w:val="000000"/>
          <w:sz w:val="20"/>
          <w:szCs w:val="20"/>
          <w:lang w:val="sr-Cyrl-BA"/>
        </w:rPr>
        <w:t>помножена са 4 (четири).</w:t>
      </w:r>
    </w:p>
    <w:p w:rsidR="000F5B86" w:rsidRPr="00FE3BA8" w:rsidRDefault="000F5B86" w:rsidP="000F5B86">
      <w:pPr>
        <w:rPr>
          <w:rFonts w:asciiTheme="majorHAnsi" w:hAnsiTheme="majorHAnsi"/>
          <w:sz w:val="20"/>
          <w:szCs w:val="20"/>
          <w:lang w:val="sr-Cyrl-BA"/>
        </w:rPr>
      </w:pPr>
      <w:r w:rsidRPr="00FE3BA8">
        <w:rPr>
          <w:rFonts w:asciiTheme="majorHAnsi" w:hAnsiTheme="majorHAnsi"/>
          <w:sz w:val="20"/>
          <w:szCs w:val="20"/>
          <w:lang w:val="sr-Cyrl-BA"/>
        </w:rPr>
        <w:t>У број месеци студирања улази сваки започети месец.</w:t>
      </w:r>
      <w:r w:rsidR="005F69D1" w:rsidRPr="00FE3BA8">
        <w:rPr>
          <w:rFonts w:asciiTheme="majorHAnsi" w:hAnsiTheme="majorHAnsi"/>
          <w:sz w:val="20"/>
          <w:szCs w:val="20"/>
          <w:lang w:val="sr-Cyrl-BA"/>
        </w:rPr>
        <w:t xml:space="preserve"> </w:t>
      </w:r>
      <w:r w:rsidRPr="00FE3BA8">
        <w:rPr>
          <w:rFonts w:asciiTheme="majorHAnsi" w:hAnsiTheme="majorHAnsi"/>
          <w:bCs/>
          <w:sz w:val="20"/>
          <w:szCs w:val="20"/>
          <w:lang w:val="ru-RU"/>
        </w:rPr>
        <w:t>Број бодова по основу ова два критеријума</w:t>
      </w:r>
      <w:r w:rsidR="005F69D1" w:rsidRPr="00FE3BA8">
        <w:rPr>
          <w:rFonts w:asciiTheme="majorHAnsi" w:hAnsiTheme="majorHAnsi"/>
          <w:sz w:val="20"/>
          <w:szCs w:val="20"/>
          <w:lang w:val="sr-Cyrl-BA"/>
        </w:rPr>
        <w:t>, добијен по формули</w:t>
      </w:r>
      <w:r w:rsidRPr="00FE3BA8">
        <w:rPr>
          <w:rFonts w:asciiTheme="majorHAnsi" w:hAnsiTheme="majorHAnsi"/>
          <w:sz w:val="20"/>
          <w:szCs w:val="20"/>
          <w:lang w:val="sr-Cyrl-BA"/>
        </w:rPr>
        <w:t xml:space="preserve">, заокружује </w:t>
      </w:r>
      <w:r w:rsidR="0078225B">
        <w:rPr>
          <w:rFonts w:asciiTheme="majorHAnsi" w:hAnsiTheme="majorHAnsi"/>
          <w:sz w:val="20"/>
          <w:szCs w:val="20"/>
        </w:rPr>
        <w:t xml:space="preserve">се </w:t>
      </w:r>
      <w:r w:rsidRPr="00FE3BA8">
        <w:rPr>
          <w:rFonts w:asciiTheme="majorHAnsi" w:hAnsiTheme="majorHAnsi"/>
          <w:sz w:val="20"/>
          <w:szCs w:val="20"/>
          <w:lang w:val="sr-Cyrl-BA"/>
        </w:rPr>
        <w:t>на две децимале.</w:t>
      </w:r>
    </w:p>
    <w:p w:rsidR="000F5B86" w:rsidRPr="00FE3BA8" w:rsidRDefault="000F5B86" w:rsidP="000F5B86">
      <w:pPr>
        <w:rPr>
          <w:rFonts w:asciiTheme="majorHAnsi" w:hAnsiTheme="majorHAnsi"/>
          <w:color w:val="000000"/>
          <w:sz w:val="20"/>
          <w:szCs w:val="20"/>
          <w:lang w:val="sr-Cyrl-BA"/>
        </w:rPr>
      </w:pPr>
    </w:p>
    <w:p w:rsidR="000F5B86" w:rsidRPr="00FE3BA8" w:rsidRDefault="005F69D1" w:rsidP="000F5B86">
      <w:pPr>
        <w:rPr>
          <w:rFonts w:asciiTheme="majorHAnsi" w:eastAsia="TimesNewRomanPSMT" w:hAnsiTheme="majorHAnsi"/>
          <w:color w:val="000000"/>
          <w:sz w:val="20"/>
          <w:szCs w:val="20"/>
          <w:lang w:val="sr-Cyrl-BA"/>
        </w:rPr>
      </w:pPr>
      <w:r w:rsidRPr="00FE3BA8">
        <w:rPr>
          <w:rFonts w:asciiTheme="majorHAnsi" w:hAnsiTheme="majorHAnsi"/>
          <w:bCs/>
          <w:sz w:val="20"/>
          <w:szCs w:val="20"/>
          <w:lang w:val="ru-RU"/>
        </w:rPr>
        <w:tab/>
      </w:r>
      <w:r w:rsidR="000F5B86" w:rsidRPr="00FE3BA8">
        <w:rPr>
          <w:rFonts w:asciiTheme="majorHAnsi" w:hAnsiTheme="majorHAnsi"/>
          <w:bCs/>
          <w:sz w:val="20"/>
          <w:szCs w:val="20"/>
          <w:lang w:val="ru-RU"/>
        </w:rPr>
        <w:t xml:space="preserve">Под општом просечном оценом подразумева се просечна оцена </w:t>
      </w:r>
      <w:r w:rsidR="000F5B86" w:rsidRPr="00FE3BA8">
        <w:rPr>
          <w:rFonts w:asciiTheme="majorHAnsi" w:hAnsiTheme="majorHAnsi"/>
          <w:color w:val="000000"/>
          <w:sz w:val="20"/>
          <w:szCs w:val="20"/>
          <w:lang w:val="sr-Cyrl-CS"/>
        </w:rPr>
        <w:t xml:space="preserve">на претходно завршеним основним академским, основним или интегрисаним студијама. </w:t>
      </w:r>
      <w:r w:rsidR="000F5B86" w:rsidRPr="00FE3BA8">
        <w:rPr>
          <w:rFonts w:asciiTheme="majorHAnsi" w:eastAsia="TimesNewRomanPSMT" w:hAnsiTheme="majorHAnsi"/>
          <w:color w:val="000000"/>
          <w:sz w:val="20"/>
          <w:szCs w:val="20"/>
        </w:rPr>
        <w:t xml:space="preserve">За </w:t>
      </w:r>
      <w:r w:rsidR="000F5B86" w:rsidRPr="00FE3BA8">
        <w:rPr>
          <w:rFonts w:asciiTheme="majorHAnsi" w:eastAsia="TimesNewRomanPSMT" w:hAnsiTheme="majorHAnsi"/>
          <w:sz w:val="20"/>
          <w:szCs w:val="20"/>
        </w:rPr>
        <w:t xml:space="preserve">лице које је завршило </w:t>
      </w:r>
      <w:r w:rsidR="000F5B86" w:rsidRPr="00FE3BA8">
        <w:rPr>
          <w:rFonts w:asciiTheme="majorHAnsi" w:eastAsia="TimesNewRomanPSMT" w:hAnsiTheme="majorHAnsi"/>
          <w:color w:val="000000"/>
          <w:sz w:val="20"/>
          <w:szCs w:val="20"/>
        </w:rPr>
        <w:t xml:space="preserve">мастер академске студије општа просечна оцена студирања (ОПО) израчунава се на основу просечних оцена студирања на основним академским студијама (ОцОС) и мастер академским студијама (ОцМС), пондерисаних дужином </w:t>
      </w:r>
      <w:r w:rsidR="000F5B86" w:rsidRPr="00FE3BA8">
        <w:rPr>
          <w:rFonts w:asciiTheme="majorHAnsi" w:eastAsia="TimesNewRomanPSMT" w:hAnsiTheme="majorHAnsi"/>
          <w:sz w:val="20"/>
          <w:szCs w:val="20"/>
        </w:rPr>
        <w:t>трајања</w:t>
      </w:r>
      <w:r w:rsidR="000F5B86" w:rsidRPr="00FE3BA8">
        <w:rPr>
          <w:rFonts w:asciiTheme="majorHAnsi" w:eastAsia="TimesNewRomanPSMT" w:hAnsiTheme="majorHAnsi"/>
          <w:color w:val="000000"/>
          <w:sz w:val="20"/>
          <w:szCs w:val="20"/>
        </w:rPr>
        <w:t xml:space="preserve"> студијског програма на основним академским и мастер академским студијама израженом у ЕСПБ бодовима (ОСбод и МСбод):</w:t>
      </w:r>
    </w:p>
    <w:p w:rsidR="000F5B86" w:rsidRPr="00FE3BA8" w:rsidRDefault="000F5B86" w:rsidP="000F5B86">
      <w:pPr>
        <w:rPr>
          <w:rFonts w:asciiTheme="majorHAnsi" w:eastAsia="TimesNewRomanPSMT" w:hAnsiTheme="majorHAnsi"/>
          <w:color w:val="000000"/>
          <w:sz w:val="20"/>
          <w:szCs w:val="20"/>
          <w:lang w:val="sr-Cyrl-BA"/>
        </w:rPr>
      </w:pPr>
    </w:p>
    <w:p w:rsidR="000F5B86" w:rsidRPr="00FE3BA8" w:rsidRDefault="000F5B86" w:rsidP="000F5B86">
      <w:pPr>
        <w:jc w:val="center"/>
        <w:rPr>
          <w:rFonts w:asciiTheme="majorHAnsi" w:eastAsia="TimesNewRomanPSMT" w:hAnsiTheme="majorHAnsi"/>
          <w:color w:val="000000"/>
          <w:sz w:val="20"/>
          <w:szCs w:val="20"/>
          <w:highlight w:val="yellow"/>
          <w:lang w:val="sr-Cyrl-BA"/>
        </w:rPr>
      </w:pPr>
      <w:r w:rsidRPr="00FE3BA8">
        <w:rPr>
          <w:rFonts w:asciiTheme="majorHAnsi" w:eastAsia="TimesNewRomanPSMT" w:hAnsiTheme="majorHAnsi"/>
          <w:color w:val="000000"/>
          <w:sz w:val="20"/>
          <w:szCs w:val="20"/>
        </w:rPr>
        <w:t>Општа просечна оцена (ОПО) =</w:t>
      </w:r>
      <m:oMath>
        <m:f>
          <m:fPr>
            <m:ctrlPr>
              <w:rPr>
                <w:rFonts w:ascii="Cambria Math" w:eastAsia="TimesNewRomanPSMT" w:hAnsiTheme="majorHAnsi"/>
                <w:color w:val="000000"/>
                <w:sz w:val="20"/>
                <w:szCs w:val="20"/>
              </w:rPr>
            </m:ctrlPr>
          </m:fPr>
          <m:num>
            <m:r>
              <m:rPr>
                <m:sty m:val="p"/>
              </m:rPr>
              <w:rPr>
                <w:rFonts w:asciiTheme="majorHAnsi" w:eastAsia="TimesNewRomanPSMT" w:hAnsiTheme="majorHAnsi"/>
                <w:color w:val="000000"/>
                <w:sz w:val="20"/>
                <w:szCs w:val="20"/>
              </w:rPr>
              <m:t>ОцОС</m:t>
            </m:r>
            <m:r>
              <m:rPr>
                <m:sty m:val="p"/>
              </m:rPr>
              <w:rPr>
                <w:rFonts w:ascii="Cambria Math" w:eastAsia="TimesNewRomanPSMT" w:hAnsiTheme="majorHAnsi"/>
                <w:color w:val="000000"/>
                <w:sz w:val="20"/>
                <w:szCs w:val="20"/>
              </w:rPr>
              <m:t xml:space="preserve"> </m:t>
            </m:r>
            <m:r>
              <m:rPr>
                <m:sty m:val="p"/>
              </m:rPr>
              <w:rPr>
                <w:rFonts w:asciiTheme="majorHAnsi" w:eastAsia="TimesNewRomanPSMT" w:hAnsiTheme="majorHAnsi"/>
                <w:color w:val="000000"/>
                <w:sz w:val="20"/>
                <w:szCs w:val="20"/>
              </w:rPr>
              <m:t>×</m:t>
            </m:r>
            <m:r>
              <m:rPr>
                <m:sty m:val="p"/>
              </m:rPr>
              <w:rPr>
                <w:rFonts w:ascii="Cambria Math" w:eastAsia="TimesNewRomanPSMT" w:hAnsiTheme="majorHAnsi"/>
                <w:color w:val="000000"/>
                <w:sz w:val="20"/>
                <w:szCs w:val="20"/>
              </w:rPr>
              <m:t xml:space="preserve"> </m:t>
            </m:r>
            <m:r>
              <m:rPr>
                <m:sty m:val="p"/>
              </m:rPr>
              <w:rPr>
                <w:rFonts w:asciiTheme="majorHAnsi" w:eastAsia="TimesNewRomanPSMT" w:hAnsiTheme="majorHAnsi"/>
                <w:color w:val="000000"/>
                <w:sz w:val="20"/>
                <w:szCs w:val="20"/>
              </w:rPr>
              <m:t>ОСбод</m:t>
            </m:r>
            <m:r>
              <m:rPr>
                <m:sty m:val="p"/>
              </m:rPr>
              <w:rPr>
                <w:rFonts w:ascii="Cambria Math" w:eastAsia="TimesNewRomanPSMT" w:hAnsiTheme="majorHAnsi"/>
                <w:color w:val="000000"/>
                <w:sz w:val="20"/>
                <w:szCs w:val="20"/>
              </w:rPr>
              <m:t xml:space="preserve"> + </m:t>
            </m:r>
            <m:r>
              <m:rPr>
                <m:sty m:val="p"/>
              </m:rPr>
              <w:rPr>
                <w:rFonts w:asciiTheme="majorHAnsi" w:eastAsia="TimesNewRomanPSMT" w:hAnsiTheme="majorHAnsi"/>
                <w:color w:val="000000"/>
                <w:sz w:val="20"/>
                <w:szCs w:val="20"/>
              </w:rPr>
              <m:t>ОцМС</m:t>
            </m:r>
            <m:r>
              <m:rPr>
                <m:sty m:val="p"/>
              </m:rPr>
              <w:rPr>
                <w:rFonts w:ascii="Cambria Math" w:eastAsia="TimesNewRomanPSMT" w:hAnsiTheme="majorHAnsi"/>
                <w:color w:val="000000"/>
                <w:sz w:val="20"/>
                <w:szCs w:val="20"/>
              </w:rPr>
              <m:t xml:space="preserve"> </m:t>
            </m:r>
            <m:r>
              <m:rPr>
                <m:sty m:val="p"/>
              </m:rPr>
              <w:rPr>
                <w:rFonts w:asciiTheme="majorHAnsi" w:eastAsia="TimesNewRomanPSMT" w:hAnsiTheme="majorHAnsi"/>
                <w:color w:val="000000"/>
                <w:sz w:val="20"/>
                <w:szCs w:val="20"/>
              </w:rPr>
              <m:t>×</m:t>
            </m:r>
            <m:r>
              <m:rPr>
                <m:sty m:val="p"/>
              </m:rPr>
              <w:rPr>
                <w:rFonts w:ascii="Cambria Math" w:eastAsia="TimesNewRomanPSMT" w:hAnsiTheme="majorHAnsi"/>
                <w:color w:val="000000"/>
                <w:sz w:val="20"/>
                <w:szCs w:val="20"/>
              </w:rPr>
              <m:t xml:space="preserve"> </m:t>
            </m:r>
            <m:r>
              <m:rPr>
                <m:sty m:val="p"/>
              </m:rPr>
              <w:rPr>
                <w:rFonts w:asciiTheme="majorHAnsi" w:eastAsia="TimesNewRomanPSMT" w:hAnsiTheme="majorHAnsi"/>
                <w:color w:val="000000"/>
                <w:sz w:val="20"/>
                <w:szCs w:val="20"/>
              </w:rPr>
              <m:t>МСбод</m:t>
            </m:r>
          </m:num>
          <m:den>
            <m:r>
              <m:rPr>
                <m:sty m:val="p"/>
              </m:rPr>
              <w:rPr>
                <w:rFonts w:asciiTheme="majorHAnsi" w:eastAsia="TimesNewRomanPSMT" w:hAnsiTheme="majorHAnsi"/>
                <w:color w:val="000000"/>
                <w:sz w:val="20"/>
                <w:szCs w:val="20"/>
              </w:rPr>
              <m:t>ОСбод</m:t>
            </m:r>
            <m:r>
              <m:rPr>
                <m:sty m:val="p"/>
              </m:rPr>
              <w:rPr>
                <w:rFonts w:ascii="Cambria Math" w:eastAsia="TimesNewRomanPSMT" w:hAnsiTheme="majorHAnsi"/>
                <w:color w:val="000000"/>
                <w:sz w:val="20"/>
                <w:szCs w:val="20"/>
              </w:rPr>
              <m:t xml:space="preserve"> + </m:t>
            </m:r>
            <m:r>
              <m:rPr>
                <m:sty m:val="p"/>
              </m:rPr>
              <w:rPr>
                <w:rFonts w:asciiTheme="majorHAnsi" w:eastAsia="TimesNewRomanPSMT" w:hAnsiTheme="majorHAnsi"/>
                <w:color w:val="000000"/>
                <w:sz w:val="20"/>
                <w:szCs w:val="20"/>
              </w:rPr>
              <m:t>МСбод</m:t>
            </m:r>
          </m:den>
        </m:f>
      </m:oMath>
    </w:p>
    <w:p w:rsidR="00727143" w:rsidRPr="00FE3BA8" w:rsidRDefault="00727143" w:rsidP="000F5B86">
      <w:pPr>
        <w:rPr>
          <w:rFonts w:asciiTheme="majorHAnsi" w:hAnsiTheme="majorHAnsi"/>
          <w:bCs/>
          <w:sz w:val="20"/>
          <w:szCs w:val="20"/>
          <w:highlight w:val="yellow"/>
          <w:lang w:val="sr-Cyrl-BA"/>
        </w:rPr>
      </w:pPr>
    </w:p>
    <w:p w:rsidR="00FE0BB7" w:rsidRPr="00FE3BA8" w:rsidRDefault="00D64256" w:rsidP="000F5B86">
      <w:pPr>
        <w:rPr>
          <w:rFonts w:asciiTheme="majorHAnsi" w:hAnsiTheme="majorHAnsi"/>
          <w:sz w:val="20"/>
          <w:szCs w:val="20"/>
        </w:rPr>
      </w:pPr>
      <w:r w:rsidRPr="00FE3BA8">
        <w:rPr>
          <w:rFonts w:asciiTheme="majorHAnsi" w:hAnsiTheme="majorHAnsi"/>
          <w:bCs/>
          <w:sz w:val="20"/>
          <w:szCs w:val="20"/>
          <w:lang w:val="ru-RU"/>
        </w:rPr>
        <w:tab/>
      </w:r>
      <w:r w:rsidR="00FE0BB7" w:rsidRPr="00FE3BA8">
        <w:rPr>
          <w:rFonts w:asciiTheme="majorHAnsi" w:hAnsiTheme="majorHAnsi"/>
          <w:bCs/>
          <w:sz w:val="20"/>
          <w:szCs w:val="20"/>
          <w:lang w:val="ru-RU"/>
        </w:rPr>
        <w:t>За лице које има стечено високо образовање по прописима који су важили до дана ступања на снагу Закона</w:t>
      </w:r>
      <w:r w:rsidR="00AC2CAD" w:rsidRPr="00FE3BA8">
        <w:rPr>
          <w:rFonts w:asciiTheme="majorHAnsi" w:hAnsiTheme="majorHAnsi"/>
          <w:bCs/>
          <w:sz w:val="20"/>
          <w:szCs w:val="20"/>
          <w:lang w:val="ru-RU"/>
        </w:rPr>
        <w:t xml:space="preserve"> о високом образовању </w:t>
      </w:r>
      <w:r w:rsidR="00AC2CAD" w:rsidRPr="00FE3BA8">
        <w:rPr>
          <w:rFonts w:asciiTheme="majorHAnsi" w:hAnsiTheme="majorHAnsi"/>
          <w:sz w:val="20"/>
          <w:szCs w:val="20"/>
        </w:rPr>
        <w:t>(„Службени гласник РС”, бр. 76/05, 100/07 – аутентично тумачење, 97/08, 44/10, 93/12, 89/13, 99/14, 45/15 – аутентично тумачење, 68/15 и 87/16) вреднује се просечна оцена са основних студија која укључује дипломски рад, уколико исти постоји.</w:t>
      </w:r>
    </w:p>
    <w:p w:rsidR="00AC2CAD" w:rsidRPr="00FE3BA8" w:rsidRDefault="00AC2CAD" w:rsidP="000F5B86">
      <w:pPr>
        <w:rPr>
          <w:rFonts w:asciiTheme="majorHAnsi" w:hAnsiTheme="majorHAnsi"/>
          <w:bCs/>
          <w:sz w:val="20"/>
          <w:szCs w:val="20"/>
        </w:rPr>
      </w:pPr>
    </w:p>
    <w:p w:rsidR="000F5B86" w:rsidRPr="00FE3BA8" w:rsidRDefault="000F5B86" w:rsidP="00FE0BB7">
      <w:pPr>
        <w:ind w:firstLine="720"/>
        <w:rPr>
          <w:rFonts w:asciiTheme="majorHAnsi" w:hAnsiTheme="majorHAnsi"/>
          <w:sz w:val="20"/>
          <w:szCs w:val="20"/>
          <w:lang w:val="sr-Cyrl-BA"/>
        </w:rPr>
      </w:pPr>
      <w:r w:rsidRPr="00FE3BA8">
        <w:rPr>
          <w:rFonts w:asciiTheme="majorHAnsi" w:hAnsiTheme="majorHAnsi"/>
          <w:bCs/>
          <w:sz w:val="20"/>
          <w:szCs w:val="20"/>
          <w:lang w:val="ru-RU"/>
        </w:rPr>
        <w:t>По основу пријемног испита кандидат може стећи од 0 до 60 бодова.</w:t>
      </w:r>
    </w:p>
    <w:p w:rsidR="0048442C" w:rsidRPr="00FE3BA8" w:rsidRDefault="000F5B86" w:rsidP="00727143">
      <w:pPr>
        <w:pStyle w:val="BodyText2"/>
        <w:spacing w:after="0" w:line="240" w:lineRule="auto"/>
        <w:ind w:firstLine="360"/>
        <w:rPr>
          <w:rFonts w:asciiTheme="majorHAnsi" w:hAnsiTheme="majorHAnsi"/>
          <w:bCs/>
          <w:sz w:val="20"/>
          <w:szCs w:val="20"/>
          <w:lang w:val="ru-RU"/>
        </w:rPr>
      </w:pPr>
      <w:r w:rsidRPr="00FE3BA8">
        <w:rPr>
          <w:rFonts w:asciiTheme="majorHAnsi" w:hAnsiTheme="majorHAnsi"/>
          <w:bCs/>
          <w:sz w:val="20"/>
          <w:szCs w:val="20"/>
          <w:lang w:val="ru-RU"/>
        </w:rPr>
        <w:tab/>
      </w:r>
    </w:p>
    <w:p w:rsidR="00B162DC" w:rsidRPr="00FE3BA8" w:rsidRDefault="00C77CB4" w:rsidP="00B162DC">
      <w:pPr>
        <w:rPr>
          <w:rFonts w:asciiTheme="majorHAnsi" w:hAnsiTheme="majorHAnsi"/>
          <w:sz w:val="20"/>
          <w:szCs w:val="20"/>
          <w:lang w:val="sr-Cyrl-BA"/>
        </w:rPr>
      </w:pPr>
      <w:r w:rsidRPr="00FE3BA8">
        <w:rPr>
          <w:rFonts w:asciiTheme="majorHAnsi" w:hAnsiTheme="majorHAnsi"/>
          <w:b/>
          <w:color w:val="000000"/>
          <w:sz w:val="20"/>
          <w:szCs w:val="20"/>
          <w:lang w:val="sr-Cyrl-CS"/>
        </w:rPr>
        <w:t>3</w:t>
      </w:r>
      <w:r w:rsidR="0048442C" w:rsidRPr="00FE3BA8">
        <w:rPr>
          <w:rFonts w:asciiTheme="majorHAnsi" w:hAnsiTheme="majorHAnsi"/>
          <w:b/>
          <w:color w:val="000000"/>
          <w:sz w:val="20"/>
          <w:szCs w:val="20"/>
          <w:lang w:val="sr-Cyrl-CS"/>
        </w:rPr>
        <w:t>.</w:t>
      </w:r>
      <w:r w:rsidR="00727143" w:rsidRPr="00FE3BA8">
        <w:rPr>
          <w:rFonts w:asciiTheme="majorHAnsi" w:hAnsiTheme="majorHAnsi"/>
          <w:b/>
          <w:color w:val="000000"/>
          <w:sz w:val="20"/>
          <w:szCs w:val="20"/>
          <w:lang w:val="sr-Cyrl-CS"/>
        </w:rPr>
        <w:t>3</w:t>
      </w:r>
      <w:r w:rsidR="008841CB" w:rsidRPr="00FE3BA8">
        <w:rPr>
          <w:rFonts w:asciiTheme="majorHAnsi" w:hAnsiTheme="majorHAnsi"/>
          <w:b/>
          <w:color w:val="000000"/>
          <w:sz w:val="20"/>
          <w:szCs w:val="20"/>
        </w:rPr>
        <w:t xml:space="preserve"> </w:t>
      </w:r>
      <w:r w:rsidR="007F4485" w:rsidRPr="00FE3BA8">
        <w:rPr>
          <w:rFonts w:asciiTheme="majorHAnsi" w:hAnsiTheme="majorHAnsi"/>
          <w:b/>
          <w:color w:val="000000"/>
          <w:sz w:val="20"/>
          <w:szCs w:val="20"/>
          <w:lang w:val="sr-Cyrl-BA"/>
        </w:rPr>
        <w:tab/>
      </w:r>
      <w:r w:rsidR="00B162DC" w:rsidRPr="00FE3BA8">
        <w:rPr>
          <w:rFonts w:asciiTheme="majorHAnsi" w:hAnsiTheme="majorHAnsi"/>
          <w:sz w:val="20"/>
          <w:szCs w:val="20"/>
          <w:lang w:val="sr-Cyrl-BA"/>
        </w:rPr>
        <w:t>Кандидати који су основне академске студије, односно основне студије, завршили на Факултету организационих наука - Универзитет у Београду, и у току студија нису имали изречену дисциплинску меру, могу бити ослобођени полагања пријемног испита за упис на мастер академске студије.</w:t>
      </w:r>
    </w:p>
    <w:p w:rsidR="005F69D1" w:rsidRPr="00FE3BA8" w:rsidRDefault="005F69D1" w:rsidP="00B162DC">
      <w:pPr>
        <w:ind w:firstLine="720"/>
        <w:rPr>
          <w:rFonts w:asciiTheme="majorHAnsi" w:hAnsiTheme="majorHAnsi"/>
          <w:sz w:val="20"/>
          <w:szCs w:val="20"/>
          <w:lang w:val="sr-Cyrl-BA"/>
        </w:rPr>
      </w:pPr>
    </w:p>
    <w:p w:rsidR="00B162DC" w:rsidRPr="00FE3BA8" w:rsidRDefault="00114BED" w:rsidP="00B162DC">
      <w:pPr>
        <w:ind w:firstLine="720"/>
        <w:rPr>
          <w:rFonts w:asciiTheme="majorHAnsi" w:hAnsiTheme="majorHAnsi"/>
          <w:sz w:val="20"/>
          <w:szCs w:val="20"/>
          <w:lang w:val="sr-Cyrl-BA"/>
        </w:rPr>
      </w:pPr>
      <w:r w:rsidRPr="00FE3BA8">
        <w:rPr>
          <w:rFonts w:asciiTheme="majorHAnsi" w:hAnsiTheme="majorHAnsi"/>
          <w:sz w:val="20"/>
          <w:szCs w:val="20"/>
          <w:lang w:val="sr-Cyrl-BA"/>
        </w:rPr>
        <w:lastRenderedPageBreak/>
        <w:t>Кандидати</w:t>
      </w:r>
      <w:r w:rsidR="00785393" w:rsidRPr="00FE3BA8">
        <w:rPr>
          <w:rFonts w:asciiTheme="majorHAnsi" w:hAnsiTheme="majorHAnsi"/>
          <w:sz w:val="20"/>
          <w:szCs w:val="20"/>
          <w:lang w:val="sr-Cyrl-BA"/>
        </w:rPr>
        <w:t>,</w:t>
      </w:r>
      <w:r w:rsidRPr="00FE3BA8">
        <w:rPr>
          <w:rFonts w:asciiTheme="majorHAnsi" w:hAnsiTheme="majorHAnsi"/>
          <w:sz w:val="20"/>
          <w:szCs w:val="20"/>
          <w:lang w:val="sr-Cyrl-BA"/>
        </w:rPr>
        <w:t xml:space="preserve"> који су основне академске студије, односно основне студије, завршили на Факултету организационих наука - Универзитет у Београду</w:t>
      </w:r>
      <w:r w:rsidR="00785393" w:rsidRPr="00FE3BA8">
        <w:rPr>
          <w:rFonts w:asciiTheme="majorHAnsi" w:hAnsiTheme="majorHAnsi"/>
          <w:sz w:val="20"/>
          <w:szCs w:val="20"/>
          <w:lang w:val="sr-Cyrl-BA"/>
        </w:rPr>
        <w:t>,</w:t>
      </w:r>
      <w:r w:rsidR="00B162DC" w:rsidRPr="00FE3BA8">
        <w:rPr>
          <w:rFonts w:asciiTheme="majorHAnsi" w:hAnsiTheme="majorHAnsi"/>
          <w:sz w:val="20"/>
          <w:szCs w:val="20"/>
          <w:lang w:val="sr-Cyrl-BA"/>
        </w:rPr>
        <w:t xml:space="preserve"> се приликом пријаве на конкурс изјашњавају да ли желе да полажу пријемни испит или не.</w:t>
      </w:r>
    </w:p>
    <w:p w:rsidR="00E977C9" w:rsidRPr="00FE3BA8" w:rsidRDefault="00E977C9" w:rsidP="00B162DC">
      <w:pPr>
        <w:ind w:firstLine="720"/>
        <w:rPr>
          <w:rFonts w:asciiTheme="majorHAnsi" w:hAnsiTheme="majorHAnsi"/>
          <w:sz w:val="20"/>
          <w:szCs w:val="20"/>
          <w:lang w:val="sr-Cyrl-BA"/>
        </w:rPr>
      </w:pPr>
    </w:p>
    <w:p w:rsidR="00B162DC" w:rsidRPr="00FE3BA8" w:rsidRDefault="00B162DC" w:rsidP="00B162DC">
      <w:pPr>
        <w:ind w:firstLine="720"/>
        <w:rPr>
          <w:rFonts w:asciiTheme="majorHAnsi" w:hAnsiTheme="majorHAnsi"/>
          <w:sz w:val="20"/>
          <w:szCs w:val="20"/>
          <w:lang w:val="sr-Cyrl-BA"/>
        </w:rPr>
      </w:pPr>
      <w:r w:rsidRPr="00FE3BA8">
        <w:rPr>
          <w:rFonts w:asciiTheme="majorHAnsi" w:hAnsiTheme="majorHAnsi"/>
          <w:sz w:val="20"/>
          <w:szCs w:val="20"/>
          <w:lang w:val="sr-Cyrl-BA"/>
        </w:rPr>
        <w:t xml:space="preserve">Приликом формирања коначне ранг листе, </w:t>
      </w:r>
      <w:r w:rsidR="00114BED" w:rsidRPr="00FE3BA8">
        <w:rPr>
          <w:rFonts w:asciiTheme="majorHAnsi" w:hAnsiTheme="majorHAnsi"/>
          <w:sz w:val="20"/>
          <w:szCs w:val="20"/>
          <w:lang w:val="sr-Cyrl-BA"/>
        </w:rPr>
        <w:t>кандидату, који је основне академске студије, односно основне студије, завршио на Факултету организационих наука - Универзитет у Београду,</w:t>
      </w:r>
      <w:r w:rsidRPr="00FE3BA8">
        <w:rPr>
          <w:rFonts w:asciiTheme="majorHAnsi" w:hAnsiTheme="majorHAnsi"/>
          <w:sz w:val="20"/>
          <w:szCs w:val="20"/>
          <w:lang w:val="sr-Cyrl-BA"/>
        </w:rPr>
        <w:t xml:space="preserve"> који одабере опцију да је ослобођен полагања пријемног испита за упис на мастер академске студије, број бодова који се рачуна на име пријемног испита, рачуна се према формули:</w:t>
      </w:r>
    </w:p>
    <w:p w:rsidR="00785393" w:rsidRPr="00FE3BA8" w:rsidRDefault="00785393" w:rsidP="00B162DC">
      <w:pPr>
        <w:ind w:firstLine="720"/>
        <w:rPr>
          <w:rFonts w:asciiTheme="majorHAnsi" w:hAnsiTheme="majorHAnsi"/>
          <w:sz w:val="20"/>
          <w:szCs w:val="20"/>
          <w:lang w:val="sr-Cyrl-BA"/>
        </w:rPr>
      </w:pPr>
    </w:p>
    <w:p w:rsidR="00B162DC" w:rsidRPr="00FE3BA8" w:rsidRDefault="007E3F19" w:rsidP="007E3F19">
      <w:pPr>
        <w:ind w:firstLine="720"/>
        <w:jc w:val="center"/>
        <w:rPr>
          <w:rFonts w:asciiTheme="majorHAnsi" w:hAnsiTheme="majorHAnsi"/>
          <w:sz w:val="20"/>
          <w:szCs w:val="20"/>
        </w:rPr>
      </w:pPr>
      <w:r w:rsidRPr="00FE3BA8">
        <w:rPr>
          <w:rFonts w:asciiTheme="majorHAnsi" w:hAnsiTheme="majorHAnsi"/>
          <w:sz w:val="20"/>
          <w:szCs w:val="20"/>
        </w:rPr>
        <w:t>30 + (ОПО – 6) x 7,5</w:t>
      </w:r>
    </w:p>
    <w:p w:rsidR="007E3F19" w:rsidRPr="00FE3BA8" w:rsidRDefault="007E3F19" w:rsidP="007E3F19">
      <w:pPr>
        <w:ind w:firstLine="720"/>
        <w:jc w:val="center"/>
        <w:rPr>
          <w:rFonts w:asciiTheme="majorHAnsi" w:hAnsiTheme="majorHAnsi"/>
          <w:sz w:val="20"/>
          <w:szCs w:val="20"/>
        </w:rPr>
      </w:pPr>
    </w:p>
    <w:p w:rsidR="00B162DC" w:rsidRPr="00FE3BA8" w:rsidRDefault="00B162DC" w:rsidP="00B162DC">
      <w:pPr>
        <w:ind w:firstLine="720"/>
        <w:rPr>
          <w:rFonts w:asciiTheme="majorHAnsi" w:hAnsiTheme="majorHAnsi"/>
          <w:sz w:val="20"/>
          <w:szCs w:val="20"/>
          <w:lang w:val="sr-Cyrl-BA"/>
        </w:rPr>
      </w:pPr>
      <w:r w:rsidRPr="00FE3BA8">
        <w:rPr>
          <w:rFonts w:asciiTheme="majorHAnsi" w:hAnsiTheme="majorHAnsi"/>
          <w:sz w:val="20"/>
          <w:szCs w:val="20"/>
        </w:rPr>
        <w:t>K</w:t>
      </w:r>
      <w:r w:rsidRPr="00FE3BA8">
        <w:rPr>
          <w:rFonts w:asciiTheme="majorHAnsi" w:hAnsiTheme="majorHAnsi"/>
          <w:sz w:val="20"/>
          <w:szCs w:val="20"/>
          <w:lang w:val="sr-Cyrl-BA"/>
        </w:rPr>
        <w:t>андидату</w:t>
      </w:r>
      <w:r w:rsidR="00114BED" w:rsidRPr="00FE3BA8">
        <w:rPr>
          <w:rFonts w:asciiTheme="majorHAnsi" w:hAnsiTheme="majorHAnsi"/>
          <w:sz w:val="20"/>
          <w:szCs w:val="20"/>
          <w:lang w:val="sr-Cyrl-BA"/>
        </w:rPr>
        <w:t xml:space="preserve">, који је основне академске студије, односно основне студије, завршио на Факултету организационих наука - Универзитет у </w:t>
      </w:r>
      <w:proofErr w:type="gramStart"/>
      <w:r w:rsidR="00114BED" w:rsidRPr="00FE3BA8">
        <w:rPr>
          <w:rFonts w:asciiTheme="majorHAnsi" w:hAnsiTheme="majorHAnsi"/>
          <w:sz w:val="20"/>
          <w:szCs w:val="20"/>
          <w:lang w:val="sr-Cyrl-BA"/>
        </w:rPr>
        <w:t xml:space="preserve">Београду, </w:t>
      </w:r>
      <w:r w:rsidRPr="00FE3BA8">
        <w:rPr>
          <w:rFonts w:asciiTheme="majorHAnsi" w:hAnsiTheme="majorHAnsi"/>
          <w:sz w:val="20"/>
          <w:szCs w:val="20"/>
          <w:lang w:val="sr-Cyrl-BA"/>
        </w:rPr>
        <w:t xml:space="preserve"> који</w:t>
      </w:r>
      <w:proofErr w:type="gramEnd"/>
      <w:r w:rsidRPr="00FE3BA8">
        <w:rPr>
          <w:rFonts w:asciiTheme="majorHAnsi" w:hAnsiTheme="majorHAnsi"/>
          <w:sz w:val="20"/>
          <w:szCs w:val="20"/>
          <w:lang w:val="sr-Cyrl-BA"/>
        </w:rPr>
        <w:t xml:space="preserve"> одабере опцију да полаже пријемни испит за упис на мастер академске студије, приликом формирања коначне ранг листе на име пријемног испита рачуна се већи број</w:t>
      </w:r>
      <w:r w:rsidRPr="00FE3BA8">
        <w:rPr>
          <w:rFonts w:asciiTheme="majorHAnsi" w:hAnsiTheme="majorHAnsi"/>
          <w:sz w:val="20"/>
          <w:szCs w:val="20"/>
        </w:rPr>
        <w:t xml:space="preserve"> </w:t>
      </w:r>
      <w:r w:rsidRPr="00FE3BA8">
        <w:rPr>
          <w:rFonts w:asciiTheme="majorHAnsi" w:hAnsiTheme="majorHAnsi"/>
          <w:sz w:val="20"/>
          <w:szCs w:val="20"/>
          <w:lang w:val="sr-Cyrl-BA"/>
        </w:rPr>
        <w:t>од броја бодова остварених на пријемном испиту и броја бодова које би студент остварио да није полагао пријемни, односно рачуна се према формули:</w:t>
      </w:r>
    </w:p>
    <w:p w:rsidR="00785393" w:rsidRPr="00FE3BA8" w:rsidRDefault="00785393" w:rsidP="00B162DC">
      <w:pPr>
        <w:ind w:firstLine="720"/>
        <w:rPr>
          <w:rFonts w:asciiTheme="majorHAnsi" w:hAnsiTheme="majorHAnsi"/>
          <w:sz w:val="20"/>
          <w:szCs w:val="20"/>
          <w:lang w:val="sr-Cyrl-BA"/>
        </w:rPr>
      </w:pPr>
    </w:p>
    <w:p w:rsidR="00B162DC" w:rsidRPr="00FE3BA8" w:rsidRDefault="00B162DC" w:rsidP="00B162DC">
      <w:pPr>
        <w:rPr>
          <w:rFonts w:asciiTheme="majorHAnsi" w:hAnsiTheme="majorHAnsi"/>
          <w:i/>
          <w:sz w:val="20"/>
          <w:szCs w:val="20"/>
          <w:lang w:val="sr-Cyrl-BA"/>
        </w:rPr>
      </w:pPr>
      <m:oMathPara>
        <m:oMath>
          <m:r>
            <w:rPr>
              <w:rFonts w:ascii="Cambria Math" w:hAnsiTheme="majorHAnsi"/>
              <w:sz w:val="20"/>
              <w:szCs w:val="20"/>
            </w:rPr>
            <m:t>max</m:t>
          </m:r>
          <m:d>
            <m:dPr>
              <m:begChr m:val="{"/>
              <m:endChr m:val="}"/>
              <m:ctrlPr>
                <w:rPr>
                  <w:rFonts w:ascii="Cambria Math" w:hAnsiTheme="majorHAnsi"/>
                  <w:i/>
                  <w:sz w:val="20"/>
                  <w:szCs w:val="20"/>
                </w:rPr>
              </m:ctrlPr>
            </m:dPr>
            <m:e>
              <m:r>
                <w:rPr>
                  <w:rFonts w:asciiTheme="majorHAnsi" w:hAnsiTheme="majorHAnsi"/>
                  <w:sz w:val="20"/>
                  <w:szCs w:val="20"/>
                </w:rPr>
                <m:t>број</m:t>
              </m:r>
              <m:r>
                <w:rPr>
                  <w:rFonts w:ascii="Cambria Math" w:hAnsiTheme="majorHAnsi"/>
                  <w:sz w:val="20"/>
                  <w:szCs w:val="20"/>
                </w:rPr>
                <m:t xml:space="preserve"> </m:t>
              </m:r>
              <m:r>
                <w:rPr>
                  <w:rFonts w:asciiTheme="majorHAnsi" w:hAnsiTheme="majorHAnsi"/>
                  <w:sz w:val="20"/>
                  <w:szCs w:val="20"/>
                </w:rPr>
                <m:t>бодова</m:t>
              </m:r>
              <m:r>
                <w:rPr>
                  <w:rFonts w:ascii="Cambria Math" w:hAnsiTheme="majorHAnsi"/>
                  <w:sz w:val="20"/>
                  <w:szCs w:val="20"/>
                </w:rPr>
                <m:t xml:space="preserve"> </m:t>
              </m:r>
              <m:r>
                <w:rPr>
                  <w:rFonts w:asciiTheme="majorHAnsi" w:hAnsiTheme="majorHAnsi"/>
                  <w:sz w:val="20"/>
                  <w:szCs w:val="20"/>
                </w:rPr>
                <m:t>остварен</m:t>
              </m:r>
              <m:r>
                <w:rPr>
                  <w:rFonts w:ascii="Cambria Math" w:hAnsiTheme="majorHAnsi"/>
                  <w:sz w:val="20"/>
                  <w:szCs w:val="20"/>
                </w:rPr>
                <m:t xml:space="preserve"> </m:t>
              </m:r>
              <m:r>
                <w:rPr>
                  <w:rFonts w:asciiTheme="majorHAnsi" w:hAnsiTheme="majorHAnsi"/>
                  <w:sz w:val="20"/>
                  <w:szCs w:val="20"/>
                </w:rPr>
                <m:t>на</m:t>
              </m:r>
              <m:r>
                <w:rPr>
                  <w:rFonts w:ascii="Cambria Math" w:hAnsiTheme="majorHAnsi"/>
                  <w:sz w:val="20"/>
                  <w:szCs w:val="20"/>
                </w:rPr>
                <m:t xml:space="preserve"> </m:t>
              </m:r>
              <m:r>
                <w:rPr>
                  <w:rFonts w:asciiTheme="majorHAnsi" w:hAnsiTheme="majorHAnsi"/>
                  <w:sz w:val="20"/>
                  <w:szCs w:val="20"/>
                </w:rPr>
                <m:t>пријемном</m:t>
              </m:r>
              <m:r>
                <w:rPr>
                  <w:rFonts w:ascii="Cambria Math" w:hAnsiTheme="majorHAnsi"/>
                  <w:sz w:val="20"/>
                  <w:szCs w:val="20"/>
                </w:rPr>
                <m:t xml:space="preserve"> </m:t>
              </m:r>
              <m:r>
                <w:rPr>
                  <w:rFonts w:asciiTheme="majorHAnsi" w:hAnsiTheme="majorHAnsi"/>
                  <w:sz w:val="20"/>
                  <w:szCs w:val="20"/>
                </w:rPr>
                <m:t>испита</m:t>
              </m:r>
              <m:r>
                <w:rPr>
                  <w:rFonts w:ascii="Cambria Math" w:hAnsiTheme="majorHAnsi"/>
                  <w:sz w:val="20"/>
                  <w:szCs w:val="20"/>
                </w:rPr>
                <m:t>, (</m:t>
              </m:r>
              <m:r>
                <m:rPr>
                  <m:sty m:val="p"/>
                </m:rPr>
                <w:rPr>
                  <w:rFonts w:ascii="Cambria Math" w:hAnsiTheme="majorHAnsi"/>
                  <w:sz w:val="20"/>
                  <w:szCs w:val="20"/>
                </w:rPr>
                <m:t xml:space="preserve">30 + </m:t>
              </m:r>
              <m:d>
                <m:dPr>
                  <m:ctrlPr>
                    <w:rPr>
                      <w:rFonts w:ascii="Cambria Math" w:hAnsiTheme="majorHAnsi"/>
                      <w:sz w:val="20"/>
                      <w:szCs w:val="20"/>
                    </w:rPr>
                  </m:ctrlPr>
                </m:dPr>
                <m:e>
                  <m:r>
                    <m:rPr>
                      <m:sty m:val="p"/>
                    </m:rPr>
                    <w:rPr>
                      <w:rFonts w:asciiTheme="majorHAnsi" w:hAnsiTheme="majorHAnsi"/>
                      <w:sz w:val="20"/>
                      <w:szCs w:val="20"/>
                    </w:rPr>
                    <m:t>ОПО</m:t>
                  </m:r>
                  <m:r>
                    <m:rPr>
                      <m:sty m:val="p"/>
                    </m:rPr>
                    <w:rPr>
                      <w:rFonts w:ascii="Cambria Math" w:hAnsiTheme="majorHAnsi"/>
                      <w:sz w:val="20"/>
                      <w:szCs w:val="20"/>
                    </w:rPr>
                    <m:t xml:space="preserve"> </m:t>
                  </m:r>
                  <m:r>
                    <m:rPr>
                      <m:sty m:val="p"/>
                    </m:rPr>
                    <w:rPr>
                      <w:rFonts w:asciiTheme="majorHAnsi" w:hAnsiTheme="majorHAnsi"/>
                      <w:sz w:val="20"/>
                      <w:szCs w:val="20"/>
                    </w:rPr>
                    <m:t>–</m:t>
                  </m:r>
                  <m:r>
                    <m:rPr>
                      <m:sty m:val="p"/>
                    </m:rPr>
                    <w:rPr>
                      <w:rFonts w:ascii="Cambria Math" w:hAnsiTheme="majorHAnsi"/>
                      <w:sz w:val="20"/>
                      <w:szCs w:val="20"/>
                    </w:rPr>
                    <m:t xml:space="preserve"> 6</m:t>
                  </m:r>
                </m:e>
              </m:d>
              <m:r>
                <m:rPr>
                  <m:sty m:val="p"/>
                </m:rPr>
                <w:rPr>
                  <w:rFonts w:ascii="Cambria Math" w:hAnsiTheme="majorHAnsi"/>
                  <w:sz w:val="20"/>
                  <w:szCs w:val="20"/>
                </w:rPr>
                <m:t>x 7,5)</m:t>
              </m:r>
            </m:e>
          </m:d>
        </m:oMath>
      </m:oMathPara>
    </w:p>
    <w:p w:rsidR="00B162DC" w:rsidRPr="00FE3BA8" w:rsidRDefault="00B162DC" w:rsidP="00B162DC">
      <w:pPr>
        <w:ind w:firstLine="720"/>
        <w:rPr>
          <w:rFonts w:asciiTheme="majorHAnsi" w:hAnsiTheme="majorHAnsi"/>
          <w:sz w:val="20"/>
          <w:szCs w:val="20"/>
          <w:lang w:val="sr-Cyrl-BA"/>
        </w:rPr>
      </w:pPr>
    </w:p>
    <w:p w:rsidR="00B162DC" w:rsidRPr="00FE3BA8" w:rsidRDefault="00B162DC" w:rsidP="00B162DC">
      <w:pPr>
        <w:ind w:firstLine="720"/>
        <w:rPr>
          <w:rFonts w:asciiTheme="majorHAnsi" w:hAnsiTheme="majorHAnsi"/>
          <w:sz w:val="20"/>
          <w:szCs w:val="20"/>
          <w:lang w:val="sr-Cyrl-BA"/>
        </w:rPr>
      </w:pPr>
      <w:r w:rsidRPr="00FE3BA8">
        <w:rPr>
          <w:rFonts w:asciiTheme="majorHAnsi" w:hAnsiTheme="majorHAnsi"/>
          <w:sz w:val="20"/>
          <w:szCs w:val="20"/>
          <w:lang w:val="sr-Cyrl-BA"/>
        </w:rPr>
        <w:t>У број месеци студирања улази сваки започети месец.</w:t>
      </w:r>
      <w:r w:rsidR="005F69D1" w:rsidRPr="00FE3BA8">
        <w:rPr>
          <w:rFonts w:asciiTheme="majorHAnsi" w:hAnsiTheme="majorHAnsi"/>
          <w:sz w:val="20"/>
          <w:szCs w:val="20"/>
          <w:lang w:val="sr-Cyrl-BA"/>
        </w:rPr>
        <w:t xml:space="preserve"> Б</w:t>
      </w:r>
      <w:r w:rsidRPr="00FE3BA8">
        <w:rPr>
          <w:rFonts w:asciiTheme="majorHAnsi" w:hAnsiTheme="majorHAnsi"/>
          <w:sz w:val="20"/>
          <w:szCs w:val="20"/>
          <w:lang w:val="sr-Cyrl-BA"/>
        </w:rPr>
        <w:t>рој бодова који се признаје на име пријемног испита се заокружује на две децимале.</w:t>
      </w:r>
    </w:p>
    <w:p w:rsidR="005F69D1" w:rsidRPr="00FE3BA8" w:rsidRDefault="00B162DC" w:rsidP="00B162DC">
      <w:pPr>
        <w:rPr>
          <w:rFonts w:asciiTheme="majorHAnsi" w:hAnsiTheme="majorHAnsi"/>
          <w:sz w:val="20"/>
          <w:szCs w:val="20"/>
          <w:lang w:val="sr-Cyrl-BA"/>
        </w:rPr>
      </w:pPr>
      <w:r w:rsidRPr="00FE3BA8">
        <w:rPr>
          <w:rFonts w:asciiTheme="majorHAnsi" w:hAnsiTheme="majorHAnsi"/>
          <w:sz w:val="20"/>
          <w:szCs w:val="20"/>
        </w:rPr>
        <w:tab/>
      </w:r>
    </w:p>
    <w:p w:rsidR="00B162DC" w:rsidRPr="00FE3BA8" w:rsidRDefault="005F69D1" w:rsidP="00B162DC">
      <w:pPr>
        <w:rPr>
          <w:rFonts w:asciiTheme="majorHAnsi" w:hAnsiTheme="majorHAnsi"/>
          <w:sz w:val="20"/>
          <w:szCs w:val="20"/>
          <w:lang w:val="sr-Cyrl-BA"/>
        </w:rPr>
      </w:pPr>
      <w:r w:rsidRPr="00FE3BA8">
        <w:rPr>
          <w:rFonts w:asciiTheme="majorHAnsi" w:hAnsiTheme="majorHAnsi"/>
          <w:sz w:val="20"/>
          <w:szCs w:val="20"/>
          <w:lang w:val="sr-Cyrl-BA"/>
        </w:rPr>
        <w:tab/>
      </w:r>
      <w:r w:rsidR="00114BED" w:rsidRPr="00FE3BA8">
        <w:rPr>
          <w:rFonts w:asciiTheme="majorHAnsi" w:hAnsiTheme="majorHAnsi"/>
          <w:sz w:val="20"/>
          <w:szCs w:val="20"/>
          <w:lang w:val="sr-Cyrl-BA"/>
        </w:rPr>
        <w:t xml:space="preserve">Кандидати који су основне академске студије, односно основне студије, завршили на Факултету организационих наука - Универзитет у Београду, </w:t>
      </w:r>
      <w:r w:rsidR="00B162DC" w:rsidRPr="00FE3BA8">
        <w:rPr>
          <w:rFonts w:asciiTheme="majorHAnsi" w:hAnsiTheme="majorHAnsi"/>
          <w:sz w:val="20"/>
          <w:szCs w:val="20"/>
        </w:rPr>
        <w:t xml:space="preserve"> који конкуришу за упис на мастер академске студије без полагања пријемног испита ово право могу искористити само приликом </w:t>
      </w:r>
      <w:r w:rsidR="00B162DC" w:rsidRPr="00FE3BA8">
        <w:rPr>
          <w:rFonts w:asciiTheme="majorHAnsi" w:hAnsiTheme="majorHAnsi"/>
          <w:sz w:val="20"/>
          <w:szCs w:val="20"/>
          <w:lang w:val="sr-Cyrl-BA"/>
        </w:rPr>
        <w:t>првог</w:t>
      </w:r>
      <w:r w:rsidR="00B162DC" w:rsidRPr="00FE3BA8">
        <w:rPr>
          <w:rFonts w:asciiTheme="majorHAnsi" w:hAnsiTheme="majorHAnsi"/>
          <w:sz w:val="20"/>
          <w:szCs w:val="20"/>
        </w:rPr>
        <w:t xml:space="preserve"> уписа.</w:t>
      </w:r>
    </w:p>
    <w:p w:rsidR="006205FA" w:rsidRPr="00FE3BA8" w:rsidRDefault="00B162DC" w:rsidP="00B162DC">
      <w:pPr>
        <w:rPr>
          <w:rFonts w:asciiTheme="majorHAnsi" w:hAnsiTheme="majorHAnsi"/>
          <w:sz w:val="20"/>
          <w:szCs w:val="20"/>
        </w:rPr>
      </w:pPr>
      <w:r w:rsidRPr="00FE3BA8">
        <w:rPr>
          <w:rFonts w:asciiTheme="majorHAnsi" w:hAnsiTheme="majorHAnsi"/>
          <w:sz w:val="20"/>
          <w:szCs w:val="20"/>
        </w:rPr>
        <w:tab/>
      </w:r>
    </w:p>
    <w:p w:rsidR="00FA34F2" w:rsidRPr="00FE3BA8" w:rsidRDefault="00B162DC" w:rsidP="00177C1C">
      <w:pPr>
        <w:rPr>
          <w:rFonts w:asciiTheme="majorHAnsi" w:hAnsiTheme="majorHAnsi"/>
          <w:sz w:val="20"/>
          <w:szCs w:val="20"/>
          <w:lang w:val="sr-Cyrl-BA"/>
        </w:rPr>
      </w:pPr>
      <w:r w:rsidRPr="00FE3BA8">
        <w:rPr>
          <w:rFonts w:asciiTheme="majorHAnsi" w:hAnsiTheme="majorHAnsi"/>
          <w:sz w:val="20"/>
          <w:szCs w:val="20"/>
          <w:lang w:val="sr-Cyrl-BA"/>
        </w:rPr>
        <w:tab/>
        <w:t xml:space="preserve">Студијски програми  мастер академских студија, на које се </w:t>
      </w:r>
      <w:r w:rsidR="00114BED" w:rsidRPr="00FE3BA8">
        <w:rPr>
          <w:rFonts w:asciiTheme="majorHAnsi" w:hAnsiTheme="majorHAnsi"/>
          <w:sz w:val="20"/>
          <w:szCs w:val="20"/>
          <w:lang w:val="sr-Cyrl-BA"/>
        </w:rPr>
        <w:t xml:space="preserve">кандидат који је основне академске студије, односно основне студије, завршио на Факултету организационих наука - Универзитет у Београду, </w:t>
      </w:r>
      <w:r w:rsidRPr="00FE3BA8">
        <w:rPr>
          <w:rFonts w:asciiTheme="majorHAnsi" w:hAnsiTheme="majorHAnsi"/>
          <w:sz w:val="20"/>
          <w:szCs w:val="20"/>
          <w:lang w:val="sr-Cyrl-BA"/>
        </w:rPr>
        <w:t xml:space="preserve"> може уписати без полагања пријемног испита у зависности од студијског програма завршеног на основним академским студијама, </w:t>
      </w:r>
      <w:r w:rsidRPr="00FE3BA8">
        <w:rPr>
          <w:rFonts w:asciiTheme="majorHAnsi" w:hAnsiTheme="majorHAnsi"/>
          <w:bCs/>
          <w:sz w:val="20"/>
          <w:szCs w:val="20"/>
          <w:lang w:val="ru-RU"/>
        </w:rPr>
        <w:t>дати су у следећој табели:</w:t>
      </w:r>
    </w:p>
    <w:p w:rsidR="00177C1C" w:rsidRPr="00FE3BA8" w:rsidRDefault="00177C1C" w:rsidP="00177C1C">
      <w:pPr>
        <w:rPr>
          <w:rFonts w:asciiTheme="majorHAnsi" w:hAnsiTheme="majorHAnsi"/>
          <w:sz w:val="20"/>
          <w:szCs w:val="20"/>
          <w:lang w:val="sr-Cyrl-BA"/>
        </w:rPr>
      </w:pPr>
    </w:p>
    <w:tbl>
      <w:tblPr>
        <w:tblStyle w:val="TableGrid"/>
        <w:tblW w:w="0" w:type="auto"/>
        <w:jc w:val="center"/>
        <w:tblLook w:val="04A0" w:firstRow="1" w:lastRow="0" w:firstColumn="1" w:lastColumn="0" w:noHBand="0" w:noVBand="1"/>
      </w:tblPr>
      <w:tblGrid>
        <w:gridCol w:w="4230"/>
        <w:gridCol w:w="4320"/>
      </w:tblGrid>
      <w:tr w:rsidR="00A87CFC" w:rsidRPr="00FE3BA8" w:rsidTr="006205FA">
        <w:trPr>
          <w:tblHeader/>
          <w:jc w:val="center"/>
        </w:trPr>
        <w:tc>
          <w:tcPr>
            <w:tcW w:w="4230" w:type="dxa"/>
          </w:tcPr>
          <w:p w:rsidR="00A87CFC" w:rsidRPr="00FE3BA8" w:rsidRDefault="00A87CFC" w:rsidP="00612ECF">
            <w:pPr>
              <w:jc w:val="left"/>
              <w:rPr>
                <w:rFonts w:asciiTheme="majorHAnsi" w:hAnsiTheme="majorHAnsi"/>
                <w:i/>
                <w:sz w:val="20"/>
                <w:szCs w:val="20"/>
                <w:lang w:val="sr-Cyrl-BA"/>
              </w:rPr>
            </w:pPr>
            <w:r w:rsidRPr="00FE3BA8">
              <w:rPr>
                <w:rFonts w:asciiTheme="majorHAnsi" w:hAnsiTheme="majorHAnsi"/>
                <w:i/>
                <w:sz w:val="20"/>
                <w:szCs w:val="20"/>
                <w:lang w:val="sr-Cyrl-BA"/>
              </w:rPr>
              <w:t>Студијски програм</w:t>
            </w:r>
          </w:p>
        </w:tc>
        <w:tc>
          <w:tcPr>
            <w:tcW w:w="4320" w:type="dxa"/>
            <w:vAlign w:val="center"/>
          </w:tcPr>
          <w:p w:rsidR="00A87CFC" w:rsidRPr="00FE3BA8" w:rsidRDefault="00A87CFC" w:rsidP="00177C1C">
            <w:pPr>
              <w:jc w:val="left"/>
              <w:rPr>
                <w:rFonts w:asciiTheme="majorHAnsi" w:hAnsiTheme="majorHAnsi"/>
                <w:i/>
                <w:color w:val="000000"/>
                <w:sz w:val="20"/>
                <w:szCs w:val="20"/>
              </w:rPr>
            </w:pPr>
            <w:r w:rsidRPr="00FE3BA8">
              <w:rPr>
                <w:rFonts w:asciiTheme="majorHAnsi" w:hAnsiTheme="majorHAnsi"/>
                <w:i/>
                <w:sz w:val="20"/>
                <w:szCs w:val="20"/>
                <w:lang w:val="sr-Cyrl-BA"/>
              </w:rPr>
              <w:t>Студијски програм ОАС/ОС</w:t>
            </w:r>
          </w:p>
        </w:tc>
      </w:tr>
      <w:tr w:rsidR="00A87CFC" w:rsidRPr="00FE3BA8" w:rsidTr="006205FA">
        <w:trPr>
          <w:jc w:val="center"/>
        </w:trPr>
        <w:tc>
          <w:tcPr>
            <w:tcW w:w="4230" w:type="dxa"/>
            <w:vMerge w:val="restart"/>
            <w:vAlign w:val="center"/>
          </w:tcPr>
          <w:p w:rsidR="00A87CFC" w:rsidRPr="00FE3BA8" w:rsidRDefault="00A87CFC" w:rsidP="00A87CFC">
            <w:pPr>
              <w:jc w:val="left"/>
              <w:rPr>
                <w:rFonts w:asciiTheme="majorHAnsi" w:hAnsiTheme="majorHAnsi"/>
                <w:sz w:val="20"/>
                <w:szCs w:val="20"/>
                <w:lang w:val="sr-Cyrl-BA"/>
              </w:rPr>
            </w:pPr>
            <w:r w:rsidRPr="00FE3BA8">
              <w:rPr>
                <w:rFonts w:asciiTheme="majorHAnsi" w:hAnsiTheme="majorHAnsi"/>
                <w:color w:val="000000"/>
                <w:sz w:val="20"/>
                <w:szCs w:val="20"/>
              </w:rPr>
              <w:t>Електронско пословање</w:t>
            </w: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Информациони системи и технологије</w:t>
            </w:r>
          </w:p>
        </w:tc>
      </w:tr>
      <w:tr w:rsidR="00A87CFC" w:rsidRPr="00FE3BA8" w:rsidTr="006205FA">
        <w:trPr>
          <w:jc w:val="center"/>
        </w:trPr>
        <w:tc>
          <w:tcPr>
            <w:tcW w:w="4230" w:type="dxa"/>
            <w:vMerge/>
            <w:vAlign w:val="center"/>
          </w:tcPr>
          <w:p w:rsidR="00A87CFC" w:rsidRPr="00FE3BA8" w:rsidRDefault="00A87CFC" w:rsidP="00A87CFC">
            <w:pPr>
              <w:jc w:val="left"/>
              <w:rPr>
                <w:rFonts w:asciiTheme="majorHAnsi" w:hAnsiTheme="majorHAnsi"/>
                <w:sz w:val="20"/>
                <w:szCs w:val="20"/>
                <w:lang w:val="sr-Cyrl-BA"/>
              </w:rPr>
            </w:pP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Менаџмент</w:t>
            </w:r>
          </w:p>
        </w:tc>
      </w:tr>
      <w:tr w:rsidR="00A87CFC" w:rsidRPr="00FE3BA8" w:rsidTr="006205FA">
        <w:trPr>
          <w:jc w:val="center"/>
        </w:trPr>
        <w:tc>
          <w:tcPr>
            <w:tcW w:w="4230" w:type="dxa"/>
            <w:vMerge w:val="restart"/>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Инжењерски менаџмент</w:t>
            </w: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Информациони системи и технологије</w:t>
            </w:r>
          </w:p>
        </w:tc>
      </w:tr>
      <w:tr w:rsidR="00A87CFC" w:rsidRPr="00FE3BA8" w:rsidTr="006205FA">
        <w:trPr>
          <w:jc w:val="center"/>
        </w:trPr>
        <w:tc>
          <w:tcPr>
            <w:tcW w:w="4230" w:type="dxa"/>
            <w:vMerge/>
            <w:vAlign w:val="center"/>
          </w:tcPr>
          <w:p w:rsidR="00A87CFC" w:rsidRPr="00FE3BA8" w:rsidRDefault="00A87CFC" w:rsidP="00A87CFC">
            <w:pPr>
              <w:jc w:val="left"/>
              <w:rPr>
                <w:rFonts w:asciiTheme="majorHAnsi" w:hAnsiTheme="majorHAnsi"/>
                <w:color w:val="000000"/>
                <w:sz w:val="20"/>
                <w:szCs w:val="20"/>
              </w:rPr>
            </w:pP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Менаџмент</w:t>
            </w:r>
          </w:p>
        </w:tc>
      </w:tr>
      <w:tr w:rsidR="00A87CFC" w:rsidRPr="00FE3BA8" w:rsidTr="006205FA">
        <w:trPr>
          <w:trHeight w:val="224"/>
          <w:jc w:val="center"/>
        </w:trPr>
        <w:tc>
          <w:tcPr>
            <w:tcW w:w="4230" w:type="dxa"/>
            <w:vAlign w:val="center"/>
          </w:tcPr>
          <w:p w:rsidR="00A87CFC" w:rsidRPr="00FE3BA8" w:rsidRDefault="00A87CFC" w:rsidP="00A87CFC">
            <w:pPr>
              <w:jc w:val="left"/>
              <w:rPr>
                <w:rFonts w:asciiTheme="majorHAnsi" w:hAnsiTheme="majorHAnsi"/>
                <w:sz w:val="20"/>
                <w:szCs w:val="20"/>
              </w:rPr>
            </w:pPr>
            <w:r w:rsidRPr="00FE3BA8">
              <w:rPr>
                <w:rFonts w:asciiTheme="majorHAnsi" w:hAnsiTheme="majorHAnsi"/>
                <w:color w:val="000000"/>
                <w:sz w:val="20"/>
                <w:szCs w:val="20"/>
              </w:rPr>
              <w:t>Информациони системи и технологије</w:t>
            </w: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Информациони системи и технологије</w:t>
            </w:r>
          </w:p>
        </w:tc>
      </w:tr>
      <w:tr w:rsidR="00A87CFC" w:rsidRPr="00FE3BA8" w:rsidTr="006205FA">
        <w:trPr>
          <w:jc w:val="center"/>
        </w:trPr>
        <w:tc>
          <w:tcPr>
            <w:tcW w:w="4230" w:type="dxa"/>
            <w:vAlign w:val="center"/>
          </w:tcPr>
          <w:p w:rsidR="00A87CFC" w:rsidRPr="00FE3BA8" w:rsidRDefault="00A87CFC" w:rsidP="00A87CFC">
            <w:pPr>
              <w:jc w:val="left"/>
              <w:rPr>
                <w:rFonts w:asciiTheme="majorHAnsi" w:hAnsiTheme="majorHAnsi"/>
                <w:sz w:val="20"/>
                <w:szCs w:val="20"/>
                <w:lang w:val="sr-Cyrl-BA"/>
              </w:rPr>
            </w:pPr>
            <w:r w:rsidRPr="00FE3BA8">
              <w:rPr>
                <w:rFonts w:asciiTheme="majorHAnsi" w:hAnsiTheme="majorHAnsi"/>
                <w:color w:val="000000"/>
                <w:sz w:val="20"/>
                <w:szCs w:val="20"/>
              </w:rPr>
              <w:t>Информационо инжењерство</w:t>
            </w:r>
          </w:p>
        </w:tc>
        <w:tc>
          <w:tcPr>
            <w:tcW w:w="4320" w:type="dxa"/>
            <w:vAlign w:val="center"/>
          </w:tcPr>
          <w:p w:rsidR="00A87CFC" w:rsidRPr="00FE3BA8" w:rsidRDefault="00A87CFC" w:rsidP="00A87CFC">
            <w:pPr>
              <w:jc w:val="left"/>
              <w:rPr>
                <w:rFonts w:asciiTheme="majorHAnsi" w:hAnsiTheme="majorHAnsi"/>
                <w:sz w:val="20"/>
                <w:szCs w:val="20"/>
                <w:lang w:val="sr-Cyrl-BA"/>
              </w:rPr>
            </w:pPr>
            <w:r w:rsidRPr="00FE3BA8">
              <w:rPr>
                <w:rFonts w:asciiTheme="majorHAnsi" w:hAnsiTheme="majorHAnsi"/>
                <w:color w:val="000000"/>
                <w:sz w:val="20"/>
                <w:szCs w:val="20"/>
              </w:rPr>
              <w:t>Информациони системи и технологије</w:t>
            </w:r>
          </w:p>
        </w:tc>
      </w:tr>
      <w:tr w:rsidR="00A87CFC" w:rsidRPr="00FE3BA8" w:rsidTr="006205FA">
        <w:trPr>
          <w:jc w:val="center"/>
        </w:trPr>
        <w:tc>
          <w:tcPr>
            <w:tcW w:w="4230" w:type="dxa"/>
            <w:vMerge w:val="restart"/>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ИСиТ менаџмент</w:t>
            </w: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Информациони системи и технологије</w:t>
            </w:r>
          </w:p>
        </w:tc>
      </w:tr>
      <w:tr w:rsidR="00A87CFC" w:rsidRPr="00FE3BA8" w:rsidTr="006205FA">
        <w:trPr>
          <w:jc w:val="center"/>
        </w:trPr>
        <w:tc>
          <w:tcPr>
            <w:tcW w:w="4230" w:type="dxa"/>
            <w:vMerge/>
            <w:vAlign w:val="center"/>
          </w:tcPr>
          <w:p w:rsidR="00A87CFC" w:rsidRPr="00FE3BA8" w:rsidRDefault="00A87CFC" w:rsidP="00A87CFC">
            <w:pPr>
              <w:jc w:val="left"/>
              <w:rPr>
                <w:rFonts w:asciiTheme="majorHAnsi" w:hAnsiTheme="majorHAnsi"/>
                <w:color w:val="000000"/>
                <w:sz w:val="20"/>
                <w:szCs w:val="20"/>
              </w:rPr>
            </w:pP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Менаџмент</w:t>
            </w:r>
          </w:p>
        </w:tc>
      </w:tr>
      <w:tr w:rsidR="00A87CFC" w:rsidRPr="00FE3BA8" w:rsidTr="006205FA">
        <w:trPr>
          <w:jc w:val="center"/>
        </w:trPr>
        <w:tc>
          <w:tcPr>
            <w:tcW w:w="4230" w:type="dxa"/>
            <w:vMerge w:val="restart"/>
            <w:vAlign w:val="center"/>
          </w:tcPr>
          <w:p w:rsidR="00A87CFC" w:rsidRPr="00FE3BA8" w:rsidRDefault="00A87CFC" w:rsidP="00A87CFC">
            <w:pPr>
              <w:jc w:val="left"/>
              <w:rPr>
                <w:rFonts w:asciiTheme="majorHAnsi" w:hAnsiTheme="majorHAnsi"/>
                <w:sz w:val="20"/>
                <w:szCs w:val="20"/>
              </w:rPr>
            </w:pPr>
            <w:r w:rsidRPr="00FE3BA8">
              <w:rPr>
                <w:rFonts w:asciiTheme="majorHAnsi" w:hAnsiTheme="majorHAnsi"/>
                <w:color w:val="000000"/>
                <w:sz w:val="20"/>
                <w:szCs w:val="20"/>
              </w:rPr>
              <w:t>Менаџмент људских ресурса</w:t>
            </w: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Информациони системи и технологије</w:t>
            </w:r>
          </w:p>
        </w:tc>
      </w:tr>
      <w:tr w:rsidR="00A87CFC" w:rsidRPr="00FE3BA8" w:rsidTr="006205FA">
        <w:trPr>
          <w:trHeight w:val="251"/>
          <w:jc w:val="center"/>
        </w:trPr>
        <w:tc>
          <w:tcPr>
            <w:tcW w:w="4230" w:type="dxa"/>
            <w:vMerge/>
            <w:vAlign w:val="center"/>
          </w:tcPr>
          <w:p w:rsidR="00A87CFC" w:rsidRPr="00FE3BA8" w:rsidRDefault="00A87CFC" w:rsidP="00A87CFC">
            <w:pPr>
              <w:jc w:val="left"/>
              <w:rPr>
                <w:rFonts w:asciiTheme="majorHAnsi" w:hAnsiTheme="majorHAnsi"/>
                <w:sz w:val="20"/>
                <w:szCs w:val="20"/>
              </w:rPr>
            </w:pP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Менаџмент</w:t>
            </w:r>
          </w:p>
        </w:tc>
      </w:tr>
      <w:tr w:rsidR="00A87CFC" w:rsidRPr="00FE3BA8" w:rsidTr="006205FA">
        <w:trPr>
          <w:jc w:val="center"/>
        </w:trPr>
        <w:tc>
          <w:tcPr>
            <w:tcW w:w="4230" w:type="dxa"/>
            <w:vMerge w:val="restart"/>
            <w:vAlign w:val="center"/>
          </w:tcPr>
          <w:p w:rsidR="00A87CFC" w:rsidRPr="00FE3BA8" w:rsidRDefault="00A87CFC" w:rsidP="00A87CFC">
            <w:pPr>
              <w:jc w:val="left"/>
              <w:rPr>
                <w:rFonts w:asciiTheme="majorHAnsi" w:hAnsiTheme="majorHAnsi"/>
                <w:sz w:val="20"/>
                <w:szCs w:val="20"/>
              </w:rPr>
            </w:pPr>
            <w:r w:rsidRPr="00FE3BA8">
              <w:rPr>
                <w:rFonts w:asciiTheme="majorHAnsi" w:hAnsiTheme="majorHAnsi"/>
                <w:color w:val="000000"/>
                <w:sz w:val="20"/>
                <w:szCs w:val="20"/>
              </w:rPr>
              <w:t>Организација и менаџмент консалтинг</w:t>
            </w: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Информациони системи и технологије</w:t>
            </w:r>
          </w:p>
        </w:tc>
      </w:tr>
      <w:tr w:rsidR="00A87CFC" w:rsidRPr="00FE3BA8" w:rsidTr="006205FA">
        <w:trPr>
          <w:trHeight w:val="278"/>
          <w:jc w:val="center"/>
        </w:trPr>
        <w:tc>
          <w:tcPr>
            <w:tcW w:w="4230" w:type="dxa"/>
            <w:vMerge/>
            <w:vAlign w:val="center"/>
          </w:tcPr>
          <w:p w:rsidR="00A87CFC" w:rsidRPr="00FE3BA8" w:rsidRDefault="00A87CFC" w:rsidP="00A87CFC">
            <w:pPr>
              <w:jc w:val="left"/>
              <w:rPr>
                <w:rFonts w:asciiTheme="majorHAnsi" w:hAnsiTheme="majorHAnsi"/>
                <w:sz w:val="20"/>
                <w:szCs w:val="20"/>
              </w:rPr>
            </w:pP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Менаџмент</w:t>
            </w:r>
          </w:p>
        </w:tc>
      </w:tr>
      <w:tr w:rsidR="00A87CFC" w:rsidRPr="00FE3BA8" w:rsidTr="006205FA">
        <w:trPr>
          <w:jc w:val="center"/>
        </w:trPr>
        <w:tc>
          <w:tcPr>
            <w:tcW w:w="4230" w:type="dxa"/>
            <w:vMerge w:val="restart"/>
            <w:vAlign w:val="center"/>
          </w:tcPr>
          <w:p w:rsidR="00A87CFC" w:rsidRPr="00FE3BA8" w:rsidRDefault="00A87CFC" w:rsidP="00A87CFC">
            <w:pPr>
              <w:jc w:val="left"/>
              <w:rPr>
                <w:rFonts w:asciiTheme="majorHAnsi" w:hAnsiTheme="majorHAnsi"/>
                <w:sz w:val="20"/>
                <w:szCs w:val="20"/>
              </w:rPr>
            </w:pPr>
            <w:r w:rsidRPr="00FE3BA8">
              <w:rPr>
                <w:rFonts w:asciiTheme="majorHAnsi" w:hAnsiTheme="majorHAnsi"/>
                <w:color w:val="000000"/>
                <w:sz w:val="20"/>
                <w:szCs w:val="20"/>
              </w:rPr>
              <w:t>Пословна аналитика</w:t>
            </w: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Информациони системи и технологије</w:t>
            </w:r>
          </w:p>
        </w:tc>
      </w:tr>
      <w:tr w:rsidR="00A87CFC" w:rsidRPr="00FE3BA8" w:rsidTr="006205FA">
        <w:trPr>
          <w:jc w:val="center"/>
        </w:trPr>
        <w:tc>
          <w:tcPr>
            <w:tcW w:w="4230" w:type="dxa"/>
            <w:vMerge/>
            <w:vAlign w:val="center"/>
          </w:tcPr>
          <w:p w:rsidR="00A87CFC" w:rsidRPr="00FE3BA8" w:rsidRDefault="00A87CFC" w:rsidP="00A87CFC">
            <w:pPr>
              <w:jc w:val="left"/>
              <w:rPr>
                <w:rFonts w:asciiTheme="majorHAnsi" w:hAnsiTheme="majorHAnsi"/>
                <w:sz w:val="20"/>
                <w:szCs w:val="20"/>
              </w:rPr>
            </w:pP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Менаџмент</w:t>
            </w:r>
          </w:p>
        </w:tc>
      </w:tr>
      <w:tr w:rsidR="00A87CFC" w:rsidRPr="00FE3BA8" w:rsidTr="006205FA">
        <w:trPr>
          <w:jc w:val="center"/>
        </w:trPr>
        <w:tc>
          <w:tcPr>
            <w:tcW w:w="423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Софтверско инжењерство и вештачка интелигенција</w:t>
            </w: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Информациони системи и технологије</w:t>
            </w:r>
          </w:p>
        </w:tc>
      </w:tr>
      <w:tr w:rsidR="00A87CFC" w:rsidRPr="00FE3BA8" w:rsidTr="006205FA">
        <w:trPr>
          <w:jc w:val="center"/>
        </w:trPr>
        <w:tc>
          <w:tcPr>
            <w:tcW w:w="4230" w:type="dxa"/>
            <w:vMerge w:val="restart"/>
            <w:vAlign w:val="center"/>
          </w:tcPr>
          <w:p w:rsidR="00A87CFC" w:rsidRPr="00FE3BA8" w:rsidRDefault="00A87CFC" w:rsidP="00A87CFC">
            <w:pPr>
              <w:jc w:val="left"/>
              <w:rPr>
                <w:rFonts w:asciiTheme="majorHAnsi" w:hAnsiTheme="majorHAnsi"/>
                <w:sz w:val="20"/>
                <w:szCs w:val="20"/>
                <w:lang w:val="sr-Cyrl-BA"/>
              </w:rPr>
            </w:pPr>
            <w:r w:rsidRPr="00FE3BA8">
              <w:rPr>
                <w:rFonts w:asciiTheme="majorHAnsi" w:hAnsiTheme="majorHAnsi"/>
                <w:color w:val="000000"/>
                <w:sz w:val="20"/>
                <w:szCs w:val="20"/>
              </w:rPr>
              <w:t>Финансијско инжењерство</w:t>
            </w: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Информациони системи и технологије</w:t>
            </w:r>
          </w:p>
        </w:tc>
      </w:tr>
      <w:tr w:rsidR="00A87CFC" w:rsidRPr="00FE3BA8" w:rsidTr="006205FA">
        <w:trPr>
          <w:jc w:val="center"/>
        </w:trPr>
        <w:tc>
          <w:tcPr>
            <w:tcW w:w="4230" w:type="dxa"/>
            <w:vMerge/>
            <w:vAlign w:val="center"/>
          </w:tcPr>
          <w:p w:rsidR="00A87CFC" w:rsidRPr="00FE3BA8" w:rsidRDefault="00A87CFC" w:rsidP="00A87CFC">
            <w:pPr>
              <w:jc w:val="left"/>
              <w:rPr>
                <w:rFonts w:asciiTheme="majorHAnsi" w:hAnsiTheme="majorHAnsi"/>
                <w:color w:val="000000"/>
                <w:sz w:val="20"/>
                <w:szCs w:val="20"/>
              </w:rPr>
            </w:pPr>
          </w:p>
        </w:tc>
        <w:tc>
          <w:tcPr>
            <w:tcW w:w="4320" w:type="dxa"/>
            <w:vAlign w:val="center"/>
          </w:tcPr>
          <w:p w:rsidR="00A87CFC" w:rsidRPr="00FE3BA8" w:rsidRDefault="00A87CFC" w:rsidP="00A87CFC">
            <w:pPr>
              <w:jc w:val="left"/>
              <w:rPr>
                <w:rFonts w:asciiTheme="majorHAnsi" w:hAnsiTheme="majorHAnsi"/>
                <w:color w:val="000000"/>
                <w:sz w:val="20"/>
                <w:szCs w:val="20"/>
              </w:rPr>
            </w:pPr>
            <w:r w:rsidRPr="00FE3BA8">
              <w:rPr>
                <w:rFonts w:asciiTheme="majorHAnsi" w:hAnsiTheme="majorHAnsi"/>
                <w:color w:val="000000"/>
                <w:sz w:val="20"/>
                <w:szCs w:val="20"/>
              </w:rPr>
              <w:t>Менаџмент</w:t>
            </w:r>
          </w:p>
        </w:tc>
      </w:tr>
    </w:tbl>
    <w:p w:rsidR="00177C1C" w:rsidRPr="00FE3BA8" w:rsidRDefault="00177C1C" w:rsidP="00177C1C">
      <w:pPr>
        <w:rPr>
          <w:rFonts w:asciiTheme="majorHAnsi" w:hAnsiTheme="majorHAnsi"/>
          <w:sz w:val="20"/>
          <w:szCs w:val="20"/>
          <w:lang w:val="sr-Cyrl-BA"/>
        </w:rPr>
      </w:pPr>
    </w:p>
    <w:p w:rsidR="004F28D6" w:rsidRPr="00FE3BA8" w:rsidRDefault="00114BED" w:rsidP="004F28D6">
      <w:pPr>
        <w:ind w:firstLine="720"/>
        <w:rPr>
          <w:rFonts w:asciiTheme="majorHAnsi" w:hAnsiTheme="majorHAnsi"/>
          <w:sz w:val="20"/>
          <w:szCs w:val="20"/>
          <w:lang w:val="sr-Cyrl-BA"/>
        </w:rPr>
      </w:pPr>
      <w:r w:rsidRPr="00FE3BA8">
        <w:rPr>
          <w:rFonts w:asciiTheme="majorHAnsi" w:hAnsiTheme="majorHAnsi"/>
          <w:sz w:val="20"/>
          <w:szCs w:val="20"/>
          <w:lang w:val="sr-Cyrl-BA"/>
        </w:rPr>
        <w:t>Кандидати</w:t>
      </w:r>
      <w:r w:rsidR="00785393" w:rsidRPr="00FE3BA8">
        <w:rPr>
          <w:rFonts w:asciiTheme="majorHAnsi" w:hAnsiTheme="majorHAnsi"/>
          <w:sz w:val="20"/>
          <w:szCs w:val="20"/>
          <w:lang w:val="sr-Cyrl-BA"/>
        </w:rPr>
        <w:t>,</w:t>
      </w:r>
      <w:r w:rsidRPr="00FE3BA8">
        <w:rPr>
          <w:rFonts w:asciiTheme="majorHAnsi" w:hAnsiTheme="majorHAnsi"/>
          <w:sz w:val="20"/>
          <w:szCs w:val="20"/>
          <w:lang w:val="sr-Cyrl-BA"/>
        </w:rPr>
        <w:t xml:space="preserve"> који су основне академске студије, односно основне студије, завршили на Факултету организационих наука - Универзитет у Београду, </w:t>
      </w:r>
      <w:r w:rsidR="004F28D6" w:rsidRPr="00FE3BA8">
        <w:rPr>
          <w:rFonts w:asciiTheme="majorHAnsi" w:hAnsiTheme="majorHAnsi"/>
          <w:sz w:val="20"/>
          <w:szCs w:val="20"/>
        </w:rPr>
        <w:t xml:space="preserve"> који одаберу опцију без полагања пријемног испита могу конкурисати на највише </w:t>
      </w:r>
      <w:r w:rsidR="00A87CFC" w:rsidRPr="00FE3BA8">
        <w:rPr>
          <w:rFonts w:asciiTheme="majorHAnsi" w:hAnsiTheme="majorHAnsi"/>
          <w:sz w:val="20"/>
          <w:szCs w:val="20"/>
          <w:lang w:val="sr-Cyrl-BA"/>
        </w:rPr>
        <w:t>пет</w:t>
      </w:r>
      <w:r w:rsidR="004F28D6" w:rsidRPr="00FE3BA8">
        <w:rPr>
          <w:rFonts w:asciiTheme="majorHAnsi" w:hAnsiTheme="majorHAnsi"/>
          <w:sz w:val="20"/>
          <w:szCs w:val="20"/>
        </w:rPr>
        <w:t xml:space="preserve"> студијс</w:t>
      </w:r>
      <w:r w:rsidR="00A87CFC" w:rsidRPr="00FE3BA8">
        <w:rPr>
          <w:rFonts w:asciiTheme="majorHAnsi" w:hAnsiTheme="majorHAnsi"/>
          <w:sz w:val="20"/>
          <w:szCs w:val="20"/>
        </w:rPr>
        <w:t>ких</w:t>
      </w:r>
      <w:r w:rsidR="004F28D6" w:rsidRPr="00FE3BA8">
        <w:rPr>
          <w:rFonts w:asciiTheme="majorHAnsi" w:hAnsiTheme="majorHAnsi"/>
          <w:sz w:val="20"/>
          <w:szCs w:val="20"/>
        </w:rPr>
        <w:t xml:space="preserve"> програма.</w:t>
      </w:r>
    </w:p>
    <w:p w:rsidR="004F28D6" w:rsidRPr="00FE3BA8" w:rsidRDefault="004F28D6" w:rsidP="004F28D6">
      <w:pPr>
        <w:jc w:val="left"/>
        <w:rPr>
          <w:rFonts w:asciiTheme="majorHAnsi" w:hAnsiTheme="majorHAnsi"/>
          <w:sz w:val="20"/>
          <w:szCs w:val="20"/>
        </w:rPr>
      </w:pPr>
    </w:p>
    <w:p w:rsidR="004F28D6" w:rsidRPr="00FE3BA8" w:rsidRDefault="004F28D6" w:rsidP="004F28D6">
      <w:pPr>
        <w:pStyle w:val="BodyText2"/>
        <w:spacing w:after="0" w:line="240" w:lineRule="auto"/>
        <w:ind w:firstLine="720"/>
        <w:rPr>
          <w:rFonts w:asciiTheme="majorHAnsi" w:hAnsiTheme="majorHAnsi"/>
          <w:bCs/>
          <w:sz w:val="20"/>
          <w:szCs w:val="20"/>
          <w:lang w:val="ru-RU"/>
        </w:rPr>
      </w:pPr>
      <w:r w:rsidRPr="00FE3BA8">
        <w:rPr>
          <w:rFonts w:asciiTheme="majorHAnsi" w:hAnsiTheme="majorHAnsi"/>
          <w:bCs/>
          <w:sz w:val="20"/>
          <w:szCs w:val="20"/>
          <w:lang w:val="ru-RU"/>
        </w:rPr>
        <w:t>Уколико кандидат</w:t>
      </w:r>
      <w:r w:rsidR="00785393" w:rsidRPr="00FE3BA8">
        <w:rPr>
          <w:rFonts w:asciiTheme="majorHAnsi" w:hAnsiTheme="majorHAnsi"/>
          <w:bCs/>
          <w:sz w:val="20"/>
          <w:szCs w:val="20"/>
          <w:lang w:val="ru-RU"/>
        </w:rPr>
        <w:t>,</w:t>
      </w:r>
      <w:r w:rsidR="00114BED" w:rsidRPr="00FE3BA8">
        <w:rPr>
          <w:rFonts w:asciiTheme="majorHAnsi" w:hAnsiTheme="majorHAnsi"/>
          <w:sz w:val="20"/>
          <w:szCs w:val="20"/>
          <w:lang w:val="sr-Cyrl-BA"/>
        </w:rPr>
        <w:t xml:space="preserve"> који је основне академске студије, односно основне студије, завршио на Факултету организационих наука - Универзитет у Београду,</w:t>
      </w:r>
      <w:r w:rsidRPr="00FE3BA8">
        <w:rPr>
          <w:rFonts w:asciiTheme="majorHAnsi" w:hAnsiTheme="majorHAnsi"/>
          <w:bCs/>
          <w:sz w:val="20"/>
          <w:szCs w:val="20"/>
          <w:lang w:val="ru-RU"/>
        </w:rPr>
        <w:t xml:space="preserve"> који одабере опцију без полагања </w:t>
      </w:r>
      <w:r w:rsidRPr="00FE3BA8">
        <w:rPr>
          <w:rFonts w:asciiTheme="majorHAnsi" w:hAnsiTheme="majorHAnsi"/>
          <w:bCs/>
          <w:sz w:val="20"/>
          <w:szCs w:val="20"/>
          <w:lang w:val="ru-RU"/>
        </w:rPr>
        <w:lastRenderedPageBreak/>
        <w:t xml:space="preserve">пријемног испита жели да конкурише на више од </w:t>
      </w:r>
      <w:r w:rsidR="00EB6DCD">
        <w:rPr>
          <w:rFonts w:asciiTheme="majorHAnsi" w:hAnsiTheme="majorHAnsi"/>
          <w:bCs/>
          <w:sz w:val="20"/>
          <w:szCs w:val="20"/>
          <w:lang w:val="ru-RU"/>
        </w:rPr>
        <w:t>пет</w:t>
      </w:r>
      <w:r w:rsidRPr="00FE3BA8">
        <w:rPr>
          <w:rFonts w:asciiTheme="majorHAnsi" w:hAnsiTheme="majorHAnsi"/>
          <w:bCs/>
          <w:sz w:val="20"/>
          <w:szCs w:val="20"/>
          <w:lang w:val="ru-RU"/>
        </w:rPr>
        <w:t xml:space="preserve"> студијс</w:t>
      </w:r>
      <w:r w:rsidR="00EB6DCD">
        <w:rPr>
          <w:rFonts w:asciiTheme="majorHAnsi" w:hAnsiTheme="majorHAnsi"/>
          <w:bCs/>
          <w:sz w:val="20"/>
          <w:szCs w:val="20"/>
          <w:lang w:val="ru-RU"/>
        </w:rPr>
        <w:t>ких</w:t>
      </w:r>
      <w:r w:rsidRPr="00FE3BA8">
        <w:rPr>
          <w:rFonts w:asciiTheme="majorHAnsi" w:hAnsiTheme="majorHAnsi"/>
          <w:bCs/>
          <w:sz w:val="20"/>
          <w:szCs w:val="20"/>
          <w:lang w:val="ru-RU"/>
        </w:rPr>
        <w:t xml:space="preserve"> програма, ослобођен је полагањ</w:t>
      </w:r>
      <w:r w:rsidR="00EB6DCD">
        <w:rPr>
          <w:rFonts w:asciiTheme="majorHAnsi" w:hAnsiTheme="majorHAnsi"/>
          <w:bCs/>
          <w:sz w:val="20"/>
          <w:szCs w:val="20"/>
          <w:lang w:val="ru-RU"/>
        </w:rPr>
        <w:t>а пријемног испита за највише пет</w:t>
      </w:r>
      <w:r w:rsidRPr="00FE3BA8">
        <w:rPr>
          <w:rFonts w:asciiTheme="majorHAnsi" w:hAnsiTheme="majorHAnsi"/>
          <w:bCs/>
          <w:sz w:val="20"/>
          <w:szCs w:val="20"/>
          <w:lang w:val="ru-RU"/>
        </w:rPr>
        <w:t xml:space="preserve">. За остале студијске програме, за које конурише, мора да полаже пријемни испит. </w:t>
      </w:r>
    </w:p>
    <w:p w:rsidR="007379C8" w:rsidRPr="00FE3BA8" w:rsidRDefault="007379C8" w:rsidP="00614029">
      <w:pPr>
        <w:pStyle w:val="BodyText2"/>
        <w:spacing w:after="0" w:line="240" w:lineRule="auto"/>
        <w:ind w:firstLine="360"/>
        <w:rPr>
          <w:rFonts w:asciiTheme="majorHAnsi" w:hAnsiTheme="majorHAnsi"/>
          <w:bCs/>
          <w:sz w:val="20"/>
          <w:szCs w:val="20"/>
          <w:lang w:val="ru-RU"/>
        </w:rPr>
      </w:pPr>
    </w:p>
    <w:p w:rsidR="003726B5" w:rsidRPr="00FE3BA8" w:rsidRDefault="003726B5" w:rsidP="003726B5">
      <w:pPr>
        <w:pStyle w:val="BodyTextIndent2"/>
        <w:widowControl w:val="0"/>
        <w:ind w:firstLine="0"/>
        <w:rPr>
          <w:rFonts w:asciiTheme="majorHAnsi" w:hAnsiTheme="majorHAnsi"/>
          <w:color w:val="FF0000"/>
          <w:sz w:val="20"/>
          <w:lang w:val="sr-Cyrl-CS"/>
        </w:rPr>
      </w:pPr>
      <w:r w:rsidRPr="00FE3BA8">
        <w:rPr>
          <w:rFonts w:asciiTheme="majorHAnsi" w:hAnsiTheme="majorHAnsi"/>
          <w:b/>
          <w:sz w:val="20"/>
          <w:lang w:val="ru-RU"/>
        </w:rPr>
        <w:t>3.</w:t>
      </w:r>
      <w:r w:rsidR="00727143" w:rsidRPr="00FE3BA8">
        <w:rPr>
          <w:rFonts w:asciiTheme="majorHAnsi" w:hAnsiTheme="majorHAnsi"/>
          <w:b/>
          <w:sz w:val="20"/>
          <w:lang w:val="ru-RU"/>
        </w:rPr>
        <w:t>4</w:t>
      </w:r>
      <w:r w:rsidRPr="00FE3BA8">
        <w:rPr>
          <w:rFonts w:asciiTheme="majorHAnsi" w:hAnsiTheme="majorHAnsi"/>
          <w:sz w:val="20"/>
          <w:lang w:val="ru-RU"/>
        </w:rPr>
        <w:t xml:space="preserve"> </w:t>
      </w:r>
      <w:r w:rsidRPr="00FE3BA8">
        <w:rPr>
          <w:rFonts w:asciiTheme="majorHAnsi" w:hAnsiTheme="majorHAnsi"/>
          <w:sz w:val="20"/>
          <w:lang w:val="ru-RU"/>
        </w:rPr>
        <w:tab/>
      </w:r>
      <w:r w:rsidRPr="00FE3BA8">
        <w:rPr>
          <w:rFonts w:asciiTheme="majorHAnsi" w:hAnsiTheme="majorHAnsi"/>
          <w:sz w:val="20"/>
          <w:lang w:val="sr-Latn-CS"/>
        </w:rPr>
        <w:t xml:space="preserve">Кандидати се уписују на основу </w:t>
      </w:r>
      <w:r w:rsidR="001E6BB1" w:rsidRPr="00FE3BA8">
        <w:rPr>
          <w:rFonts w:asciiTheme="majorHAnsi" w:hAnsiTheme="majorHAnsi"/>
          <w:sz w:val="20"/>
          <w:lang w:val="sr-Cyrl-BA"/>
        </w:rPr>
        <w:t>1</w:t>
      </w:r>
      <w:r w:rsidR="00DA1C8F" w:rsidRPr="00FE3BA8">
        <w:rPr>
          <w:rFonts w:asciiTheme="majorHAnsi" w:hAnsiTheme="majorHAnsi"/>
          <w:sz w:val="20"/>
          <w:lang w:val="sr-Cyrl-BA"/>
        </w:rPr>
        <w:t>4</w:t>
      </w:r>
      <w:r w:rsidRPr="00FE3BA8">
        <w:rPr>
          <w:rFonts w:asciiTheme="majorHAnsi" w:hAnsiTheme="majorHAnsi"/>
          <w:sz w:val="20"/>
        </w:rPr>
        <w:t xml:space="preserve"> коначних </w:t>
      </w:r>
      <w:r w:rsidRPr="00FE3BA8">
        <w:rPr>
          <w:rFonts w:asciiTheme="majorHAnsi" w:hAnsiTheme="majorHAnsi"/>
          <w:sz w:val="20"/>
          <w:lang w:val="sr-Latn-CS"/>
        </w:rPr>
        <w:t>ранг лист</w:t>
      </w:r>
      <w:r w:rsidRPr="00FE3BA8">
        <w:rPr>
          <w:rFonts w:asciiTheme="majorHAnsi" w:hAnsiTheme="majorHAnsi"/>
          <w:sz w:val="20"/>
          <w:lang w:val="sr-Cyrl-CS"/>
        </w:rPr>
        <w:t>а</w:t>
      </w:r>
      <w:r w:rsidRPr="00FE3BA8">
        <w:rPr>
          <w:rFonts w:asciiTheme="majorHAnsi" w:hAnsiTheme="majorHAnsi"/>
          <w:sz w:val="20"/>
          <w:lang w:val="sr-Latn-CS"/>
        </w:rPr>
        <w:t xml:space="preserve"> и то:</w:t>
      </w:r>
    </w:p>
    <w:p w:rsidR="00177C1C" w:rsidRPr="00FE3BA8" w:rsidRDefault="00DB12A0" w:rsidP="00DA1C8F">
      <w:pPr>
        <w:pStyle w:val="BodyTextIndent2"/>
        <w:widowControl w:val="0"/>
        <w:numPr>
          <w:ilvl w:val="0"/>
          <w:numId w:val="25"/>
        </w:numPr>
        <w:rPr>
          <w:rFonts w:asciiTheme="majorHAnsi" w:hAnsiTheme="majorHAnsi"/>
          <w:sz w:val="20"/>
          <w:lang w:val="sr-Latn-CS"/>
        </w:rPr>
      </w:pPr>
      <w:r w:rsidRPr="00FE3BA8">
        <w:rPr>
          <w:rFonts w:asciiTheme="majorHAnsi" w:hAnsiTheme="majorHAnsi"/>
          <w:sz w:val="20"/>
        </w:rPr>
        <w:t>Коначна</w:t>
      </w:r>
      <w:r w:rsidRPr="00FE3BA8">
        <w:rPr>
          <w:rFonts w:asciiTheme="majorHAnsi" w:hAnsiTheme="majorHAnsi"/>
          <w:sz w:val="20"/>
          <w:lang w:val="sr-Latn-CS"/>
        </w:rPr>
        <w:t xml:space="preserve"> ранг листа за студијски програм Електронско пословање </w:t>
      </w:r>
    </w:p>
    <w:p w:rsidR="00DB12A0" w:rsidRPr="00FE3BA8" w:rsidRDefault="00DB12A0" w:rsidP="00DA1C8F">
      <w:pPr>
        <w:pStyle w:val="BodyTextIndent2"/>
        <w:widowControl w:val="0"/>
        <w:numPr>
          <w:ilvl w:val="0"/>
          <w:numId w:val="25"/>
        </w:numPr>
        <w:rPr>
          <w:rFonts w:asciiTheme="majorHAnsi" w:hAnsiTheme="majorHAnsi"/>
          <w:sz w:val="20"/>
          <w:lang w:val="sr-Latn-CS"/>
        </w:rPr>
      </w:pPr>
      <w:r w:rsidRPr="00FE3BA8">
        <w:rPr>
          <w:rFonts w:asciiTheme="majorHAnsi" w:hAnsiTheme="majorHAnsi"/>
          <w:sz w:val="20"/>
        </w:rPr>
        <w:t>Коначна</w:t>
      </w:r>
      <w:r w:rsidRPr="00FE3BA8">
        <w:rPr>
          <w:rFonts w:asciiTheme="majorHAnsi" w:hAnsiTheme="majorHAnsi"/>
          <w:sz w:val="20"/>
          <w:lang w:val="sr-Latn-CS"/>
        </w:rPr>
        <w:t xml:space="preserve"> ранг листа за студијски програм </w:t>
      </w:r>
      <w:r w:rsidR="00612ECF" w:rsidRPr="00FE3BA8">
        <w:rPr>
          <w:rFonts w:asciiTheme="majorHAnsi" w:hAnsiTheme="majorHAnsi"/>
          <w:sz w:val="20"/>
        </w:rPr>
        <w:t>Инжењерски менаџмент</w:t>
      </w:r>
    </w:p>
    <w:p w:rsidR="00DB12A0" w:rsidRPr="00FE3BA8" w:rsidRDefault="00DB12A0" w:rsidP="00DA1C8F">
      <w:pPr>
        <w:pStyle w:val="BodyTextIndent2"/>
        <w:widowControl w:val="0"/>
        <w:numPr>
          <w:ilvl w:val="0"/>
          <w:numId w:val="25"/>
        </w:numPr>
        <w:rPr>
          <w:rFonts w:asciiTheme="majorHAnsi" w:hAnsiTheme="majorHAnsi"/>
          <w:sz w:val="20"/>
          <w:lang w:val="sr-Latn-CS"/>
        </w:rPr>
      </w:pPr>
      <w:r w:rsidRPr="00FE3BA8">
        <w:rPr>
          <w:rFonts w:asciiTheme="majorHAnsi" w:hAnsiTheme="majorHAnsi"/>
          <w:sz w:val="20"/>
        </w:rPr>
        <w:t>Коначна</w:t>
      </w:r>
      <w:r w:rsidRPr="00FE3BA8">
        <w:rPr>
          <w:rFonts w:asciiTheme="majorHAnsi" w:hAnsiTheme="majorHAnsi"/>
          <w:sz w:val="20"/>
          <w:lang w:val="sr-Latn-CS"/>
        </w:rPr>
        <w:t xml:space="preserve"> ранг листа за студијски програм</w:t>
      </w:r>
      <w:r w:rsidRPr="00FE3BA8">
        <w:rPr>
          <w:rFonts w:asciiTheme="majorHAnsi" w:hAnsiTheme="majorHAnsi"/>
          <w:sz w:val="20"/>
        </w:rPr>
        <w:t xml:space="preserve"> </w:t>
      </w:r>
      <w:r w:rsidR="00612ECF" w:rsidRPr="00FE3BA8">
        <w:rPr>
          <w:rFonts w:asciiTheme="majorHAnsi" w:hAnsiTheme="majorHAnsi"/>
          <w:sz w:val="20"/>
        </w:rPr>
        <w:t>Информациони системи и технологије</w:t>
      </w:r>
    </w:p>
    <w:p w:rsidR="00DB12A0" w:rsidRPr="00FE3BA8" w:rsidRDefault="00DB12A0" w:rsidP="00DA1C8F">
      <w:pPr>
        <w:pStyle w:val="BodyTextIndent2"/>
        <w:widowControl w:val="0"/>
        <w:numPr>
          <w:ilvl w:val="0"/>
          <w:numId w:val="25"/>
        </w:numPr>
        <w:rPr>
          <w:rFonts w:asciiTheme="majorHAnsi" w:hAnsiTheme="majorHAnsi"/>
          <w:sz w:val="20"/>
          <w:lang w:val="sr-Latn-CS"/>
        </w:rPr>
      </w:pPr>
      <w:r w:rsidRPr="00FE3BA8">
        <w:rPr>
          <w:rFonts w:asciiTheme="majorHAnsi" w:hAnsiTheme="majorHAnsi"/>
          <w:sz w:val="20"/>
        </w:rPr>
        <w:t>Коначна</w:t>
      </w:r>
      <w:r w:rsidRPr="00FE3BA8">
        <w:rPr>
          <w:rFonts w:asciiTheme="majorHAnsi" w:hAnsiTheme="majorHAnsi"/>
          <w:sz w:val="20"/>
          <w:lang w:val="sr-Latn-CS"/>
        </w:rPr>
        <w:t xml:space="preserve"> ранг листа за студијски програм</w:t>
      </w:r>
      <w:r w:rsidRPr="00FE3BA8">
        <w:rPr>
          <w:rFonts w:asciiTheme="majorHAnsi" w:hAnsiTheme="majorHAnsi"/>
          <w:sz w:val="20"/>
        </w:rPr>
        <w:t xml:space="preserve"> </w:t>
      </w:r>
      <w:r w:rsidR="00612ECF" w:rsidRPr="00FE3BA8">
        <w:rPr>
          <w:rFonts w:asciiTheme="majorHAnsi" w:hAnsiTheme="majorHAnsi"/>
          <w:sz w:val="20"/>
        </w:rPr>
        <w:t>Информационо инжењерство</w:t>
      </w:r>
    </w:p>
    <w:p w:rsidR="00DB12A0" w:rsidRPr="00FE3BA8" w:rsidRDefault="00DB12A0" w:rsidP="00DA1C8F">
      <w:pPr>
        <w:pStyle w:val="BodyTextIndent2"/>
        <w:widowControl w:val="0"/>
        <w:numPr>
          <w:ilvl w:val="0"/>
          <w:numId w:val="25"/>
        </w:numPr>
        <w:rPr>
          <w:rFonts w:asciiTheme="majorHAnsi" w:hAnsiTheme="majorHAnsi"/>
          <w:sz w:val="20"/>
          <w:lang w:val="sr-Latn-CS"/>
        </w:rPr>
      </w:pPr>
      <w:r w:rsidRPr="00FE3BA8">
        <w:rPr>
          <w:rFonts w:asciiTheme="majorHAnsi" w:hAnsiTheme="majorHAnsi"/>
          <w:sz w:val="20"/>
        </w:rPr>
        <w:t>Коначна</w:t>
      </w:r>
      <w:r w:rsidRPr="00FE3BA8">
        <w:rPr>
          <w:rFonts w:asciiTheme="majorHAnsi" w:hAnsiTheme="majorHAnsi"/>
          <w:sz w:val="20"/>
          <w:lang w:val="sr-Latn-CS"/>
        </w:rPr>
        <w:t xml:space="preserve"> ранг листа за студијски програм</w:t>
      </w:r>
      <w:r w:rsidRPr="00FE3BA8">
        <w:rPr>
          <w:rFonts w:asciiTheme="majorHAnsi" w:hAnsiTheme="majorHAnsi"/>
          <w:sz w:val="20"/>
        </w:rPr>
        <w:t xml:space="preserve"> </w:t>
      </w:r>
      <w:r w:rsidR="00612ECF" w:rsidRPr="00FE3BA8">
        <w:rPr>
          <w:rFonts w:asciiTheme="majorHAnsi" w:hAnsiTheme="majorHAnsi"/>
          <w:sz w:val="20"/>
        </w:rPr>
        <w:t>ИСиТ м</w:t>
      </w:r>
      <w:r w:rsidRPr="00FE3BA8">
        <w:rPr>
          <w:rFonts w:asciiTheme="majorHAnsi" w:hAnsiTheme="majorHAnsi"/>
          <w:sz w:val="20"/>
        </w:rPr>
        <w:t xml:space="preserve">енаџмент </w:t>
      </w:r>
    </w:p>
    <w:p w:rsidR="00AF5F04" w:rsidRPr="00FE3BA8" w:rsidRDefault="00AF5F04" w:rsidP="00DA1C8F">
      <w:pPr>
        <w:pStyle w:val="BodyTextIndent2"/>
        <w:widowControl w:val="0"/>
        <w:numPr>
          <w:ilvl w:val="0"/>
          <w:numId w:val="25"/>
        </w:numPr>
        <w:rPr>
          <w:rFonts w:asciiTheme="majorHAnsi" w:hAnsiTheme="majorHAnsi"/>
          <w:sz w:val="20"/>
          <w:lang w:val="sr-Latn-CS"/>
        </w:rPr>
      </w:pPr>
      <w:r w:rsidRPr="00FE3BA8">
        <w:rPr>
          <w:rFonts w:asciiTheme="majorHAnsi" w:hAnsiTheme="majorHAnsi"/>
          <w:sz w:val="20"/>
        </w:rPr>
        <w:t>Коначна</w:t>
      </w:r>
      <w:r w:rsidRPr="00FE3BA8">
        <w:rPr>
          <w:rFonts w:asciiTheme="majorHAnsi" w:hAnsiTheme="majorHAnsi"/>
          <w:sz w:val="20"/>
          <w:lang w:val="sr-Latn-CS"/>
        </w:rPr>
        <w:t xml:space="preserve"> ранг листа за студијски програм</w:t>
      </w:r>
      <w:r w:rsidRPr="00FE3BA8">
        <w:rPr>
          <w:rFonts w:asciiTheme="majorHAnsi" w:hAnsiTheme="majorHAnsi"/>
          <w:sz w:val="20"/>
        </w:rPr>
        <w:t xml:space="preserve"> </w:t>
      </w:r>
      <w:r w:rsidRPr="00FE3BA8">
        <w:rPr>
          <w:rFonts w:asciiTheme="majorHAnsi" w:hAnsiTheme="majorHAnsi"/>
          <w:sz w:val="20"/>
          <w:lang w:val="sr-Cyrl-BA"/>
        </w:rPr>
        <w:t>Међународно пословање и менаџмент</w:t>
      </w:r>
    </w:p>
    <w:p w:rsidR="00612ECF" w:rsidRPr="00FE3BA8" w:rsidRDefault="00DB12A0" w:rsidP="00DA1C8F">
      <w:pPr>
        <w:pStyle w:val="BodyTextIndent2"/>
        <w:widowControl w:val="0"/>
        <w:numPr>
          <w:ilvl w:val="0"/>
          <w:numId w:val="25"/>
        </w:numPr>
        <w:rPr>
          <w:rFonts w:asciiTheme="majorHAnsi" w:hAnsiTheme="majorHAnsi"/>
          <w:sz w:val="20"/>
          <w:lang w:val="sr-Latn-CS"/>
        </w:rPr>
      </w:pPr>
      <w:r w:rsidRPr="00FE3BA8">
        <w:rPr>
          <w:rFonts w:asciiTheme="majorHAnsi" w:hAnsiTheme="majorHAnsi"/>
          <w:sz w:val="20"/>
        </w:rPr>
        <w:t>Коначна</w:t>
      </w:r>
      <w:r w:rsidRPr="00FE3BA8">
        <w:rPr>
          <w:rFonts w:asciiTheme="majorHAnsi" w:hAnsiTheme="majorHAnsi"/>
          <w:sz w:val="20"/>
          <w:lang w:val="sr-Latn-CS"/>
        </w:rPr>
        <w:t xml:space="preserve"> ранг листа за студијски програм</w:t>
      </w:r>
      <w:r w:rsidRPr="00FE3BA8">
        <w:rPr>
          <w:rFonts w:asciiTheme="majorHAnsi" w:hAnsiTheme="majorHAnsi"/>
          <w:sz w:val="20"/>
        </w:rPr>
        <w:t xml:space="preserve"> Менаџмент </w:t>
      </w:r>
      <w:r w:rsidR="00612ECF" w:rsidRPr="00FE3BA8">
        <w:rPr>
          <w:rFonts w:asciiTheme="majorHAnsi" w:hAnsiTheme="majorHAnsi"/>
          <w:sz w:val="20"/>
        </w:rPr>
        <w:t>људских ресурса</w:t>
      </w:r>
    </w:p>
    <w:p w:rsidR="00DB12A0" w:rsidRPr="00FE3BA8" w:rsidRDefault="00DB12A0" w:rsidP="00DA1C8F">
      <w:pPr>
        <w:pStyle w:val="BodyTextIndent2"/>
        <w:widowControl w:val="0"/>
        <w:numPr>
          <w:ilvl w:val="0"/>
          <w:numId w:val="25"/>
        </w:numPr>
        <w:rPr>
          <w:rFonts w:asciiTheme="majorHAnsi" w:hAnsiTheme="majorHAnsi"/>
          <w:sz w:val="20"/>
          <w:lang w:val="sr-Cyrl-CS"/>
        </w:rPr>
      </w:pPr>
      <w:r w:rsidRPr="00FE3BA8">
        <w:rPr>
          <w:rFonts w:asciiTheme="majorHAnsi" w:hAnsiTheme="majorHAnsi"/>
          <w:sz w:val="20"/>
        </w:rPr>
        <w:t>Коначна</w:t>
      </w:r>
      <w:r w:rsidRPr="00FE3BA8">
        <w:rPr>
          <w:rFonts w:asciiTheme="majorHAnsi" w:hAnsiTheme="majorHAnsi"/>
          <w:sz w:val="20"/>
          <w:lang w:val="sr-Latn-CS"/>
        </w:rPr>
        <w:t xml:space="preserve"> ранг листа за студијски програм</w:t>
      </w:r>
      <w:r w:rsidRPr="00FE3BA8">
        <w:rPr>
          <w:rFonts w:asciiTheme="majorHAnsi" w:hAnsiTheme="majorHAnsi"/>
          <w:sz w:val="20"/>
        </w:rPr>
        <w:t xml:space="preserve"> </w:t>
      </w:r>
      <w:r w:rsidR="00612ECF" w:rsidRPr="00FE3BA8">
        <w:rPr>
          <w:rFonts w:asciiTheme="majorHAnsi" w:hAnsiTheme="majorHAnsi"/>
          <w:sz w:val="20"/>
        </w:rPr>
        <w:t>Организација и менаџмент консалтинг</w:t>
      </w:r>
    </w:p>
    <w:p w:rsidR="00DB12A0" w:rsidRPr="00FE3BA8" w:rsidRDefault="00DB12A0" w:rsidP="00DA1C8F">
      <w:pPr>
        <w:pStyle w:val="BodyTextIndent2"/>
        <w:widowControl w:val="0"/>
        <w:numPr>
          <w:ilvl w:val="0"/>
          <w:numId w:val="25"/>
        </w:numPr>
        <w:rPr>
          <w:rFonts w:asciiTheme="majorHAnsi" w:hAnsiTheme="majorHAnsi"/>
          <w:sz w:val="20"/>
          <w:lang w:val="sr-Cyrl-CS"/>
        </w:rPr>
      </w:pPr>
      <w:r w:rsidRPr="00FE3BA8">
        <w:rPr>
          <w:rFonts w:asciiTheme="majorHAnsi" w:hAnsiTheme="majorHAnsi"/>
          <w:sz w:val="20"/>
        </w:rPr>
        <w:t>Коначна</w:t>
      </w:r>
      <w:r w:rsidRPr="00FE3BA8">
        <w:rPr>
          <w:rFonts w:asciiTheme="majorHAnsi" w:hAnsiTheme="majorHAnsi"/>
          <w:sz w:val="20"/>
          <w:lang w:val="sr-Latn-CS"/>
        </w:rPr>
        <w:t xml:space="preserve"> ранг листа за студијски програм</w:t>
      </w:r>
      <w:r w:rsidRPr="00FE3BA8">
        <w:rPr>
          <w:rFonts w:asciiTheme="majorHAnsi" w:hAnsiTheme="majorHAnsi"/>
          <w:sz w:val="20"/>
        </w:rPr>
        <w:t xml:space="preserve"> </w:t>
      </w:r>
      <w:r w:rsidR="00612ECF" w:rsidRPr="00FE3BA8">
        <w:rPr>
          <w:rFonts w:asciiTheme="majorHAnsi" w:hAnsiTheme="majorHAnsi"/>
          <w:sz w:val="20"/>
        </w:rPr>
        <w:t>Пословна аналитика</w:t>
      </w:r>
    </w:p>
    <w:p w:rsidR="00DB12A0" w:rsidRPr="00FE3BA8" w:rsidRDefault="00DB12A0" w:rsidP="00DA1C8F">
      <w:pPr>
        <w:pStyle w:val="BodyTextIndent2"/>
        <w:widowControl w:val="0"/>
        <w:numPr>
          <w:ilvl w:val="0"/>
          <w:numId w:val="25"/>
        </w:numPr>
        <w:rPr>
          <w:rFonts w:asciiTheme="majorHAnsi" w:hAnsiTheme="majorHAnsi"/>
          <w:sz w:val="20"/>
          <w:lang w:val="sr-Cyrl-CS"/>
        </w:rPr>
      </w:pPr>
      <w:r w:rsidRPr="00FE3BA8">
        <w:rPr>
          <w:rFonts w:asciiTheme="majorHAnsi" w:hAnsiTheme="majorHAnsi"/>
          <w:sz w:val="20"/>
        </w:rPr>
        <w:t>Коначна</w:t>
      </w:r>
      <w:r w:rsidRPr="00FE3BA8">
        <w:rPr>
          <w:rFonts w:asciiTheme="majorHAnsi" w:hAnsiTheme="majorHAnsi"/>
          <w:sz w:val="20"/>
          <w:lang w:val="sr-Latn-CS"/>
        </w:rPr>
        <w:t xml:space="preserve"> ранг листа за студијски програм</w:t>
      </w:r>
      <w:r w:rsidRPr="00FE3BA8">
        <w:rPr>
          <w:rFonts w:asciiTheme="majorHAnsi" w:hAnsiTheme="majorHAnsi"/>
          <w:sz w:val="20"/>
        </w:rPr>
        <w:t xml:space="preserve"> </w:t>
      </w:r>
      <w:r w:rsidR="00612ECF" w:rsidRPr="00FE3BA8">
        <w:rPr>
          <w:rFonts w:asciiTheme="majorHAnsi" w:hAnsiTheme="majorHAnsi"/>
          <w:sz w:val="20"/>
          <w:lang w:val="sr-Cyrl-BA"/>
        </w:rPr>
        <w:t>Софтверско инжењерство и вештачка интелигенција</w:t>
      </w:r>
    </w:p>
    <w:p w:rsidR="00A84358" w:rsidRPr="00A50D05" w:rsidRDefault="00A84358" w:rsidP="00F53A7C">
      <w:pPr>
        <w:pStyle w:val="BodyTextIndent2"/>
        <w:widowControl w:val="0"/>
        <w:numPr>
          <w:ilvl w:val="0"/>
          <w:numId w:val="25"/>
        </w:numPr>
        <w:rPr>
          <w:rFonts w:asciiTheme="majorHAnsi" w:hAnsiTheme="majorHAnsi"/>
          <w:sz w:val="20"/>
          <w:lang w:val="sr-Cyrl-CS"/>
        </w:rPr>
      </w:pPr>
      <w:r w:rsidRPr="00A50D05">
        <w:rPr>
          <w:rFonts w:asciiTheme="majorHAnsi" w:hAnsiTheme="majorHAnsi"/>
          <w:sz w:val="20"/>
        </w:rPr>
        <w:t>Коначна</w:t>
      </w:r>
      <w:r w:rsidRPr="00A50D05">
        <w:rPr>
          <w:rFonts w:asciiTheme="majorHAnsi" w:hAnsiTheme="majorHAnsi"/>
          <w:sz w:val="20"/>
          <w:lang w:val="sr-Latn-CS"/>
        </w:rPr>
        <w:t xml:space="preserve"> ранг листа за студијски програм</w:t>
      </w:r>
      <w:r w:rsidRPr="00A50D05">
        <w:rPr>
          <w:rFonts w:asciiTheme="majorHAnsi" w:hAnsiTheme="majorHAnsi"/>
          <w:sz w:val="20"/>
        </w:rPr>
        <w:t xml:space="preserve"> </w:t>
      </w:r>
      <w:r w:rsidRPr="00A50D05">
        <w:rPr>
          <w:rFonts w:asciiTheme="majorHAnsi" w:hAnsiTheme="majorHAnsi"/>
          <w:sz w:val="20"/>
          <w:lang w:val="sr-Cyrl-BA"/>
        </w:rPr>
        <w:t>Финансијски менаџмент, контрола и менаџерско рачуноводство</w:t>
      </w:r>
    </w:p>
    <w:p w:rsidR="00A84358" w:rsidRPr="00FE3BA8" w:rsidRDefault="00A84358" w:rsidP="00DA1C8F">
      <w:pPr>
        <w:pStyle w:val="BodyTextIndent2"/>
        <w:widowControl w:val="0"/>
        <w:numPr>
          <w:ilvl w:val="0"/>
          <w:numId w:val="25"/>
        </w:numPr>
        <w:rPr>
          <w:rFonts w:asciiTheme="majorHAnsi" w:hAnsiTheme="majorHAnsi"/>
          <w:color w:val="FF0000"/>
          <w:sz w:val="20"/>
          <w:lang w:val="sr-Cyrl-CS"/>
        </w:rPr>
      </w:pPr>
      <w:r w:rsidRPr="00FE3BA8">
        <w:rPr>
          <w:rFonts w:asciiTheme="majorHAnsi" w:hAnsiTheme="majorHAnsi"/>
          <w:sz w:val="20"/>
        </w:rPr>
        <w:t>Коначна</w:t>
      </w:r>
      <w:r w:rsidRPr="00FE3BA8">
        <w:rPr>
          <w:rFonts w:asciiTheme="majorHAnsi" w:hAnsiTheme="majorHAnsi"/>
          <w:sz w:val="20"/>
          <w:lang w:val="sr-Latn-CS"/>
        </w:rPr>
        <w:t xml:space="preserve"> ранг листа за студијски програм</w:t>
      </w:r>
      <w:r w:rsidRPr="00FE3BA8">
        <w:rPr>
          <w:rFonts w:asciiTheme="majorHAnsi" w:hAnsiTheme="majorHAnsi"/>
          <w:sz w:val="20"/>
        </w:rPr>
        <w:t xml:space="preserve"> </w:t>
      </w:r>
      <w:r w:rsidRPr="00FE3BA8">
        <w:rPr>
          <w:rFonts w:asciiTheme="majorHAnsi" w:hAnsiTheme="majorHAnsi"/>
          <w:sz w:val="20"/>
          <w:lang w:val="sr-Cyrl-BA"/>
        </w:rPr>
        <w:t>Финансијско инжењерство</w:t>
      </w:r>
    </w:p>
    <w:p w:rsidR="003726B5" w:rsidRPr="00FE3BA8" w:rsidRDefault="003726B5" w:rsidP="003726B5">
      <w:pPr>
        <w:rPr>
          <w:rFonts w:asciiTheme="majorHAnsi" w:hAnsiTheme="majorHAnsi"/>
          <w:color w:val="000000"/>
          <w:sz w:val="20"/>
          <w:szCs w:val="20"/>
          <w:lang w:val="sr-Cyrl-CS"/>
        </w:rPr>
      </w:pPr>
    </w:p>
    <w:p w:rsidR="003726B5" w:rsidRPr="00FE3BA8" w:rsidRDefault="003726B5" w:rsidP="003726B5">
      <w:pPr>
        <w:rPr>
          <w:rFonts w:asciiTheme="majorHAnsi" w:hAnsiTheme="majorHAnsi"/>
          <w:color w:val="000000"/>
          <w:sz w:val="20"/>
          <w:szCs w:val="20"/>
          <w:lang w:val="sr-Cyrl-CS"/>
        </w:rPr>
      </w:pPr>
      <w:r w:rsidRPr="00FE3BA8">
        <w:rPr>
          <w:rFonts w:asciiTheme="majorHAnsi" w:hAnsiTheme="majorHAnsi"/>
          <w:b/>
          <w:color w:val="000000"/>
          <w:sz w:val="20"/>
          <w:szCs w:val="20"/>
          <w:lang w:val="sr-Cyrl-CS"/>
        </w:rPr>
        <w:tab/>
      </w:r>
      <w:r w:rsidRPr="00FE3BA8">
        <w:rPr>
          <w:rFonts w:asciiTheme="majorHAnsi" w:hAnsiTheme="majorHAnsi"/>
          <w:color w:val="000000"/>
          <w:sz w:val="20"/>
          <w:szCs w:val="20"/>
          <w:lang w:val="sr-Cyrl-CS"/>
        </w:rPr>
        <w:t xml:space="preserve"> </w:t>
      </w:r>
      <w:r w:rsidRPr="00FE3BA8">
        <w:rPr>
          <w:rFonts w:asciiTheme="majorHAnsi" w:hAnsiTheme="majorHAnsi"/>
          <w:sz w:val="20"/>
          <w:szCs w:val="20"/>
          <w:lang w:val="ru-RU"/>
        </w:rPr>
        <w:t>Кандидат</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који</w:t>
      </w:r>
      <w:r w:rsidRPr="00FE3BA8">
        <w:rPr>
          <w:rFonts w:asciiTheme="majorHAnsi" w:hAnsiTheme="majorHAnsi"/>
          <w:sz w:val="20"/>
          <w:szCs w:val="20"/>
          <w:lang w:val="sr-Cyrl-CS"/>
        </w:rPr>
        <w:t xml:space="preserve"> ж</w:t>
      </w:r>
      <w:r w:rsidRPr="00FE3BA8">
        <w:rPr>
          <w:rFonts w:asciiTheme="majorHAnsi" w:hAnsiTheme="majorHAnsi"/>
          <w:sz w:val="20"/>
          <w:szCs w:val="20"/>
          <w:lang w:val="ru-RU"/>
        </w:rPr>
        <w:t>ели</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да</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буде</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рангиран</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на</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ви</w:t>
      </w:r>
      <w:r w:rsidRPr="00FE3BA8">
        <w:rPr>
          <w:rFonts w:asciiTheme="majorHAnsi" w:hAnsiTheme="majorHAnsi"/>
          <w:sz w:val="20"/>
          <w:szCs w:val="20"/>
          <w:lang w:val="sr-Cyrl-CS"/>
        </w:rPr>
        <w:t>ш</w:t>
      </w:r>
      <w:r w:rsidRPr="00FE3BA8">
        <w:rPr>
          <w:rFonts w:asciiTheme="majorHAnsi" w:hAnsiTheme="majorHAnsi"/>
          <w:sz w:val="20"/>
          <w:szCs w:val="20"/>
          <w:lang w:val="ru-RU"/>
        </w:rPr>
        <w:t>е</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ранг</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листа</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треба</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да</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се</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пријави</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за</w:t>
      </w:r>
      <w:r w:rsidRPr="00FE3BA8">
        <w:rPr>
          <w:rFonts w:asciiTheme="majorHAnsi" w:hAnsiTheme="majorHAnsi"/>
          <w:sz w:val="20"/>
          <w:szCs w:val="20"/>
          <w:lang w:val="sr-Cyrl-CS"/>
        </w:rPr>
        <w:t xml:space="preserve"> ж</w:t>
      </w:r>
      <w:r w:rsidRPr="00FE3BA8">
        <w:rPr>
          <w:rFonts w:asciiTheme="majorHAnsi" w:hAnsiTheme="majorHAnsi"/>
          <w:sz w:val="20"/>
          <w:szCs w:val="20"/>
          <w:lang w:val="ru-RU"/>
        </w:rPr>
        <w:t>ељене</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студијске</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програме</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и</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обавезан</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је</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да</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пола</w:t>
      </w:r>
      <w:r w:rsidRPr="00FE3BA8">
        <w:rPr>
          <w:rFonts w:asciiTheme="majorHAnsi" w:hAnsiTheme="majorHAnsi"/>
          <w:sz w:val="20"/>
          <w:szCs w:val="20"/>
          <w:lang w:val="sr-Cyrl-CS"/>
        </w:rPr>
        <w:t>ж</w:t>
      </w:r>
      <w:r w:rsidRPr="00FE3BA8">
        <w:rPr>
          <w:rFonts w:asciiTheme="majorHAnsi" w:hAnsiTheme="majorHAnsi"/>
          <w:sz w:val="20"/>
          <w:szCs w:val="20"/>
          <w:lang w:val="ru-RU"/>
        </w:rPr>
        <w:t>е</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пријемни</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за</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сваки</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од</w:t>
      </w:r>
      <w:r w:rsidRPr="00FE3BA8">
        <w:rPr>
          <w:rFonts w:asciiTheme="majorHAnsi" w:hAnsiTheme="majorHAnsi"/>
          <w:sz w:val="20"/>
          <w:szCs w:val="20"/>
          <w:lang w:val="sr-Cyrl-CS"/>
        </w:rPr>
        <w:t xml:space="preserve"> </w:t>
      </w:r>
      <w:r w:rsidRPr="00FE3BA8">
        <w:rPr>
          <w:rFonts w:asciiTheme="majorHAnsi" w:hAnsiTheme="majorHAnsi"/>
          <w:sz w:val="20"/>
          <w:szCs w:val="20"/>
          <w:lang w:val="ru-RU"/>
        </w:rPr>
        <w:t>њих</w:t>
      </w:r>
      <w:r w:rsidRPr="00FE3BA8">
        <w:rPr>
          <w:rFonts w:asciiTheme="majorHAnsi" w:hAnsiTheme="majorHAnsi"/>
          <w:sz w:val="20"/>
          <w:szCs w:val="20"/>
          <w:lang w:val="sr-Cyrl-CS"/>
        </w:rPr>
        <w:t>.</w:t>
      </w:r>
    </w:p>
    <w:p w:rsidR="00114BED" w:rsidRPr="00FE3BA8" w:rsidRDefault="00114BED" w:rsidP="0048442C">
      <w:pPr>
        <w:autoSpaceDE w:val="0"/>
        <w:autoSpaceDN w:val="0"/>
        <w:adjustRightInd w:val="0"/>
        <w:rPr>
          <w:rFonts w:asciiTheme="majorHAnsi" w:hAnsiTheme="majorHAnsi"/>
          <w:i/>
          <w:color w:val="000000"/>
          <w:sz w:val="20"/>
          <w:szCs w:val="20"/>
          <w:lang w:val="ru-RU"/>
        </w:rPr>
      </w:pPr>
    </w:p>
    <w:p w:rsidR="003726B5" w:rsidRPr="00FE3BA8" w:rsidRDefault="003726B5" w:rsidP="0048442C">
      <w:pPr>
        <w:autoSpaceDE w:val="0"/>
        <w:autoSpaceDN w:val="0"/>
        <w:adjustRightInd w:val="0"/>
        <w:rPr>
          <w:rFonts w:asciiTheme="majorHAnsi" w:hAnsiTheme="majorHAnsi"/>
          <w:i/>
          <w:color w:val="000000"/>
          <w:sz w:val="20"/>
          <w:szCs w:val="20"/>
          <w:lang w:val="ru-RU"/>
        </w:rPr>
      </w:pPr>
    </w:p>
    <w:p w:rsidR="00D15DD6" w:rsidRPr="00FE3BA8" w:rsidRDefault="00D15DD6"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heme="majorHAnsi" w:hAnsiTheme="majorHAnsi"/>
          <w:b/>
          <w:color w:val="000000"/>
          <w:sz w:val="20"/>
          <w:szCs w:val="20"/>
          <w:lang w:val="ru-RU"/>
        </w:rPr>
      </w:pPr>
      <w:r w:rsidRPr="00FE3BA8">
        <w:rPr>
          <w:rFonts w:asciiTheme="majorHAnsi" w:hAnsiTheme="majorHAnsi"/>
          <w:b/>
          <w:color w:val="000000"/>
          <w:sz w:val="20"/>
          <w:szCs w:val="20"/>
          <w:lang w:val="ru-RU"/>
        </w:rPr>
        <w:t>4. РОКОВИ И НАЧИН ПОДНОШЕЊА ЖАЛБИ</w:t>
      </w:r>
    </w:p>
    <w:p w:rsidR="00D15DD6" w:rsidRPr="00FE3BA8" w:rsidRDefault="00D15DD6" w:rsidP="005E2925">
      <w:pPr>
        <w:autoSpaceDE w:val="0"/>
        <w:autoSpaceDN w:val="0"/>
        <w:adjustRightInd w:val="0"/>
        <w:rPr>
          <w:rFonts w:asciiTheme="majorHAnsi" w:hAnsiTheme="majorHAnsi"/>
          <w:color w:val="000000"/>
          <w:sz w:val="20"/>
          <w:szCs w:val="20"/>
          <w:lang w:val="ru-RU"/>
        </w:rPr>
      </w:pPr>
    </w:p>
    <w:p w:rsidR="006205FA" w:rsidRPr="00FE3BA8" w:rsidRDefault="006205FA" w:rsidP="005E2925">
      <w:pPr>
        <w:autoSpaceDE w:val="0"/>
        <w:autoSpaceDN w:val="0"/>
        <w:adjustRightInd w:val="0"/>
        <w:rPr>
          <w:rFonts w:asciiTheme="majorHAnsi" w:hAnsiTheme="majorHAnsi"/>
          <w:color w:val="000000"/>
          <w:sz w:val="20"/>
          <w:szCs w:val="20"/>
          <w:lang w:val="ru-RU"/>
        </w:rPr>
      </w:pPr>
    </w:p>
    <w:p w:rsidR="005E2925" w:rsidRPr="00FE3BA8" w:rsidRDefault="005E2925" w:rsidP="005E2925">
      <w:pPr>
        <w:autoSpaceDE w:val="0"/>
        <w:autoSpaceDN w:val="0"/>
        <w:adjustRightInd w:val="0"/>
        <w:rPr>
          <w:rFonts w:asciiTheme="majorHAnsi" w:hAnsiTheme="majorHAnsi"/>
          <w:sz w:val="20"/>
          <w:szCs w:val="20"/>
          <w:lang w:val="ru-RU"/>
        </w:rPr>
      </w:pPr>
      <w:r w:rsidRPr="00FE3BA8">
        <w:rPr>
          <w:rFonts w:asciiTheme="majorHAnsi" w:hAnsiTheme="majorHAnsi"/>
          <w:b/>
          <w:sz w:val="20"/>
          <w:szCs w:val="20"/>
          <w:lang w:val="ru-RU"/>
        </w:rPr>
        <w:t>4.1</w:t>
      </w:r>
      <w:r w:rsidRPr="00FE3BA8">
        <w:rPr>
          <w:rFonts w:asciiTheme="majorHAnsi" w:hAnsiTheme="majorHAnsi"/>
          <w:sz w:val="20"/>
          <w:szCs w:val="20"/>
          <w:lang w:val="ru-RU"/>
        </w:rPr>
        <w:t xml:space="preserve"> </w:t>
      </w:r>
      <w:r w:rsidR="007F4485" w:rsidRPr="00FE3BA8">
        <w:rPr>
          <w:rFonts w:asciiTheme="majorHAnsi" w:hAnsiTheme="majorHAnsi"/>
          <w:sz w:val="20"/>
          <w:szCs w:val="20"/>
          <w:lang w:val="ru-RU"/>
        </w:rPr>
        <w:tab/>
      </w:r>
      <w:r w:rsidRPr="00FE3BA8">
        <w:rPr>
          <w:rFonts w:asciiTheme="majorHAnsi" w:hAnsiTheme="majorHAnsi"/>
          <w:sz w:val="20"/>
          <w:szCs w:val="20"/>
          <w:lang w:val="ru-RU"/>
        </w:rPr>
        <w:t xml:space="preserve">Факултет објављује </w:t>
      </w:r>
      <w:r w:rsidR="00B8783A" w:rsidRPr="00FE3BA8">
        <w:rPr>
          <w:rFonts w:asciiTheme="majorHAnsi" w:hAnsiTheme="majorHAnsi"/>
          <w:sz w:val="20"/>
          <w:szCs w:val="20"/>
          <w:lang w:val="ru-RU"/>
        </w:rPr>
        <w:t>листу пријављених кандидата</w:t>
      </w:r>
      <w:r w:rsidR="00EA0B42" w:rsidRPr="00FE3BA8">
        <w:rPr>
          <w:rFonts w:asciiTheme="majorHAnsi" w:hAnsiTheme="majorHAnsi"/>
          <w:sz w:val="20"/>
          <w:szCs w:val="20"/>
          <w:lang w:val="ru-RU"/>
        </w:rPr>
        <w:t xml:space="preserve">, са подацима о бодовима на основу успеха </w:t>
      </w:r>
      <w:r w:rsidR="003C68B5" w:rsidRPr="00FE3BA8">
        <w:rPr>
          <w:rFonts w:asciiTheme="majorHAnsi" w:hAnsiTheme="majorHAnsi"/>
          <w:sz w:val="20"/>
          <w:szCs w:val="20"/>
          <w:lang w:val="ru-RU"/>
        </w:rPr>
        <w:t>са</w:t>
      </w:r>
      <w:r w:rsidR="00EA0B42" w:rsidRPr="00FE3BA8">
        <w:rPr>
          <w:rFonts w:asciiTheme="majorHAnsi" w:hAnsiTheme="majorHAnsi"/>
          <w:sz w:val="20"/>
          <w:szCs w:val="20"/>
          <w:lang w:val="ru-RU"/>
        </w:rPr>
        <w:t xml:space="preserve"> претходног нивоа образовања, </w:t>
      </w:r>
      <w:r w:rsidRPr="00FE3BA8">
        <w:rPr>
          <w:rFonts w:asciiTheme="majorHAnsi" w:hAnsiTheme="majorHAnsi"/>
          <w:sz w:val="20"/>
          <w:szCs w:val="20"/>
          <w:lang w:val="ru-RU"/>
        </w:rPr>
        <w:t>на огласној табли и интернет страници</w:t>
      </w:r>
      <w:r w:rsidR="0001698D" w:rsidRPr="00FE3BA8">
        <w:rPr>
          <w:rFonts w:asciiTheme="majorHAnsi" w:hAnsiTheme="majorHAnsi"/>
          <w:sz w:val="20"/>
          <w:szCs w:val="20"/>
          <w:lang w:val="ru-RU"/>
        </w:rPr>
        <w:t>, на које кандидати могу уложити п</w:t>
      </w:r>
      <w:r w:rsidR="006B4F3A" w:rsidRPr="00FE3BA8">
        <w:rPr>
          <w:rFonts w:asciiTheme="majorHAnsi" w:hAnsiTheme="majorHAnsi"/>
          <w:sz w:val="20"/>
          <w:szCs w:val="20"/>
          <w:lang w:val="ru-RU"/>
        </w:rPr>
        <w:t>р</w:t>
      </w:r>
      <w:r w:rsidR="0001698D" w:rsidRPr="00FE3BA8">
        <w:rPr>
          <w:rFonts w:asciiTheme="majorHAnsi" w:hAnsiTheme="majorHAnsi"/>
          <w:sz w:val="20"/>
          <w:szCs w:val="20"/>
          <w:lang w:val="ru-RU"/>
        </w:rPr>
        <w:t>им</w:t>
      </w:r>
      <w:r w:rsidR="006B4F3A" w:rsidRPr="00FE3BA8">
        <w:rPr>
          <w:rFonts w:asciiTheme="majorHAnsi" w:hAnsiTheme="majorHAnsi"/>
          <w:sz w:val="20"/>
          <w:szCs w:val="20"/>
          <w:lang w:val="ru-RU"/>
        </w:rPr>
        <w:t>е</w:t>
      </w:r>
      <w:r w:rsidR="0001698D" w:rsidRPr="00FE3BA8">
        <w:rPr>
          <w:rFonts w:asciiTheme="majorHAnsi" w:hAnsiTheme="majorHAnsi"/>
          <w:sz w:val="20"/>
          <w:szCs w:val="20"/>
          <w:lang w:val="ru-RU"/>
        </w:rPr>
        <w:t>дбе у с</w:t>
      </w:r>
      <w:r w:rsidR="006B4F3A" w:rsidRPr="00FE3BA8">
        <w:rPr>
          <w:rFonts w:asciiTheme="majorHAnsi" w:hAnsiTheme="majorHAnsi"/>
          <w:sz w:val="20"/>
          <w:szCs w:val="20"/>
          <w:lang w:val="ru-RU"/>
        </w:rPr>
        <w:t>л</w:t>
      </w:r>
      <w:r w:rsidR="0001698D" w:rsidRPr="00FE3BA8">
        <w:rPr>
          <w:rFonts w:asciiTheme="majorHAnsi" w:hAnsiTheme="majorHAnsi"/>
          <w:sz w:val="20"/>
          <w:szCs w:val="20"/>
          <w:lang w:val="ru-RU"/>
        </w:rPr>
        <w:t>учају техничких грешака</w:t>
      </w:r>
      <w:r w:rsidR="006E50F6" w:rsidRPr="00FE3BA8">
        <w:rPr>
          <w:rFonts w:asciiTheme="majorHAnsi" w:hAnsiTheme="majorHAnsi"/>
          <w:sz w:val="20"/>
          <w:szCs w:val="20"/>
          <w:lang w:val="ru-RU"/>
        </w:rPr>
        <w:t>. Примедбе се подносе</w:t>
      </w:r>
      <w:r w:rsidR="006B4F3A" w:rsidRPr="00FE3BA8">
        <w:rPr>
          <w:rFonts w:asciiTheme="majorHAnsi" w:hAnsiTheme="majorHAnsi"/>
          <w:sz w:val="20"/>
          <w:szCs w:val="20"/>
          <w:lang w:val="ru-RU"/>
        </w:rPr>
        <w:t xml:space="preserve"> </w:t>
      </w:r>
      <w:r w:rsidR="00DA1C8F" w:rsidRPr="00FE3BA8">
        <w:rPr>
          <w:rFonts w:asciiTheme="majorHAnsi" w:hAnsiTheme="majorHAnsi"/>
          <w:sz w:val="20"/>
          <w:szCs w:val="20"/>
          <w:lang w:val="ru-RU"/>
        </w:rPr>
        <w:t>7</w:t>
      </w:r>
      <w:r w:rsidR="006B4F3A" w:rsidRPr="00FE3BA8">
        <w:rPr>
          <w:rFonts w:asciiTheme="majorHAnsi" w:hAnsiTheme="majorHAnsi"/>
          <w:sz w:val="20"/>
          <w:szCs w:val="20"/>
          <w:lang w:val="ru-RU"/>
        </w:rPr>
        <w:t>. октобра 20</w:t>
      </w:r>
      <w:r w:rsidR="00DA1C8F" w:rsidRPr="00FE3BA8">
        <w:rPr>
          <w:rFonts w:asciiTheme="majorHAnsi" w:hAnsiTheme="majorHAnsi"/>
          <w:sz w:val="20"/>
          <w:szCs w:val="20"/>
          <w:lang w:val="ru-RU"/>
        </w:rPr>
        <w:t>22</w:t>
      </w:r>
      <w:r w:rsidR="006B4F3A" w:rsidRPr="00FE3BA8">
        <w:rPr>
          <w:rFonts w:asciiTheme="majorHAnsi" w:hAnsiTheme="majorHAnsi"/>
          <w:sz w:val="20"/>
          <w:szCs w:val="20"/>
          <w:lang w:val="ru-RU"/>
        </w:rPr>
        <w:t>. године,</w:t>
      </w:r>
      <w:r w:rsidR="003726B5" w:rsidRPr="00FE3BA8">
        <w:rPr>
          <w:rFonts w:asciiTheme="majorHAnsi" w:hAnsiTheme="majorHAnsi"/>
          <w:sz w:val="20"/>
          <w:szCs w:val="20"/>
          <w:lang w:val="ru-RU"/>
        </w:rPr>
        <w:t xml:space="preserve"> </w:t>
      </w:r>
      <w:r w:rsidR="006B4F3A" w:rsidRPr="00FE3BA8">
        <w:rPr>
          <w:rFonts w:asciiTheme="majorHAnsi" w:hAnsiTheme="majorHAnsi"/>
          <w:sz w:val="20"/>
          <w:szCs w:val="20"/>
          <w:lang w:val="ru-RU"/>
        </w:rPr>
        <w:t xml:space="preserve"> у периоду од </w:t>
      </w:r>
      <w:r w:rsidR="00DA1C8F" w:rsidRPr="00FE3BA8">
        <w:rPr>
          <w:rFonts w:asciiTheme="majorHAnsi" w:hAnsiTheme="majorHAnsi"/>
          <w:sz w:val="20"/>
          <w:szCs w:val="20"/>
          <w:lang w:val="ru-RU"/>
        </w:rPr>
        <w:t>9</w:t>
      </w:r>
      <w:r w:rsidR="003451E5" w:rsidRPr="00FE3BA8">
        <w:rPr>
          <w:rFonts w:asciiTheme="majorHAnsi" w:hAnsiTheme="majorHAnsi"/>
          <w:sz w:val="20"/>
          <w:szCs w:val="20"/>
          <w:lang w:val="ru-RU"/>
        </w:rPr>
        <w:t xml:space="preserve"> до 1</w:t>
      </w:r>
      <w:r w:rsidR="00DA1C8F" w:rsidRPr="00FE3BA8">
        <w:rPr>
          <w:rFonts w:asciiTheme="majorHAnsi" w:hAnsiTheme="majorHAnsi"/>
          <w:sz w:val="20"/>
          <w:szCs w:val="20"/>
          <w:lang w:val="ru-RU"/>
        </w:rPr>
        <w:t>0</w:t>
      </w:r>
      <w:r w:rsidR="006B4F3A" w:rsidRPr="00FE3BA8">
        <w:rPr>
          <w:rFonts w:asciiTheme="majorHAnsi" w:hAnsiTheme="majorHAnsi"/>
          <w:sz w:val="20"/>
          <w:szCs w:val="20"/>
          <w:lang w:val="ru-RU"/>
        </w:rPr>
        <w:t xml:space="preserve"> сати</w:t>
      </w:r>
      <w:r w:rsidRPr="00FE3BA8">
        <w:rPr>
          <w:rFonts w:asciiTheme="majorHAnsi" w:hAnsiTheme="majorHAnsi"/>
          <w:sz w:val="20"/>
          <w:szCs w:val="20"/>
          <w:lang w:val="ru-RU"/>
        </w:rPr>
        <w:t>.</w:t>
      </w:r>
      <w:r w:rsidR="0001698D" w:rsidRPr="00FE3BA8">
        <w:rPr>
          <w:rFonts w:asciiTheme="majorHAnsi" w:hAnsiTheme="majorHAnsi"/>
          <w:sz w:val="20"/>
          <w:szCs w:val="20"/>
          <w:lang w:val="ru-RU"/>
        </w:rPr>
        <w:t xml:space="preserve"> По истеку тог рока, подаци који подразумевају успех на претходним нивоима образовања сматрају се коначним.</w:t>
      </w:r>
    </w:p>
    <w:p w:rsidR="0001698D" w:rsidRPr="00FE3BA8" w:rsidRDefault="0001698D" w:rsidP="005E2925">
      <w:pPr>
        <w:autoSpaceDE w:val="0"/>
        <w:autoSpaceDN w:val="0"/>
        <w:adjustRightInd w:val="0"/>
        <w:rPr>
          <w:rFonts w:asciiTheme="majorHAnsi" w:hAnsiTheme="majorHAnsi"/>
          <w:sz w:val="20"/>
          <w:szCs w:val="20"/>
          <w:lang w:val="ru-RU"/>
        </w:rPr>
      </w:pPr>
    </w:p>
    <w:p w:rsidR="0001698D" w:rsidRPr="00FE3BA8" w:rsidRDefault="00E31A25" w:rsidP="005E2925">
      <w:pPr>
        <w:autoSpaceDE w:val="0"/>
        <w:autoSpaceDN w:val="0"/>
        <w:adjustRightInd w:val="0"/>
        <w:rPr>
          <w:rFonts w:asciiTheme="majorHAnsi" w:hAnsiTheme="majorHAnsi"/>
          <w:sz w:val="20"/>
          <w:szCs w:val="20"/>
          <w:lang w:val="ru-RU"/>
        </w:rPr>
      </w:pPr>
      <w:r w:rsidRPr="00FE3BA8">
        <w:rPr>
          <w:rFonts w:asciiTheme="majorHAnsi" w:hAnsiTheme="majorHAnsi"/>
          <w:b/>
          <w:sz w:val="20"/>
          <w:szCs w:val="20"/>
          <w:lang w:val="ru-RU"/>
        </w:rPr>
        <w:t>4.2</w:t>
      </w:r>
      <w:r w:rsidRPr="00FE3BA8">
        <w:rPr>
          <w:rFonts w:asciiTheme="majorHAnsi" w:hAnsiTheme="majorHAnsi"/>
          <w:sz w:val="20"/>
          <w:szCs w:val="20"/>
          <w:lang w:val="ru-RU"/>
        </w:rPr>
        <w:tab/>
      </w:r>
      <w:r w:rsidR="0001698D" w:rsidRPr="00FE3BA8">
        <w:rPr>
          <w:rFonts w:asciiTheme="majorHAnsi" w:hAnsiTheme="majorHAnsi"/>
          <w:sz w:val="20"/>
          <w:szCs w:val="20"/>
          <w:lang w:val="ru-RU"/>
        </w:rPr>
        <w:t>Н</w:t>
      </w:r>
      <w:r w:rsidR="00F42B32" w:rsidRPr="00FE3BA8">
        <w:rPr>
          <w:rFonts w:asciiTheme="majorHAnsi" w:hAnsiTheme="majorHAnsi"/>
          <w:sz w:val="20"/>
          <w:szCs w:val="20"/>
          <w:lang w:val="ru-RU"/>
        </w:rPr>
        <w:t>акон пријемног испита, Факултет</w:t>
      </w:r>
      <w:r w:rsidR="0001698D" w:rsidRPr="00FE3BA8">
        <w:rPr>
          <w:rFonts w:asciiTheme="majorHAnsi" w:hAnsiTheme="majorHAnsi"/>
          <w:sz w:val="20"/>
          <w:szCs w:val="20"/>
          <w:lang w:val="ru-RU"/>
        </w:rPr>
        <w:t xml:space="preserve"> објављуј</w:t>
      </w:r>
      <w:r w:rsidR="00F42B32" w:rsidRPr="00FE3BA8">
        <w:rPr>
          <w:rFonts w:asciiTheme="majorHAnsi" w:hAnsiTheme="majorHAnsi"/>
          <w:sz w:val="20"/>
          <w:szCs w:val="20"/>
          <w:lang w:val="ru-RU"/>
        </w:rPr>
        <w:t>е</w:t>
      </w:r>
      <w:r w:rsidR="0001698D" w:rsidRPr="00FE3BA8">
        <w:rPr>
          <w:rFonts w:asciiTheme="majorHAnsi" w:hAnsiTheme="majorHAnsi"/>
          <w:sz w:val="20"/>
          <w:szCs w:val="20"/>
          <w:lang w:val="ru-RU"/>
        </w:rPr>
        <w:t xml:space="preserve"> прелиминарну ранг листу за сваки појединачни студијски програм, на огласној табли и интернет страници Факултета</w:t>
      </w:r>
      <w:r w:rsidR="006B4F3A" w:rsidRPr="00FE3BA8">
        <w:rPr>
          <w:rFonts w:asciiTheme="majorHAnsi" w:hAnsiTheme="majorHAnsi"/>
          <w:sz w:val="20"/>
          <w:szCs w:val="20"/>
          <w:lang w:val="ru-RU"/>
        </w:rPr>
        <w:t xml:space="preserve">, најкасније </w:t>
      </w:r>
      <w:r w:rsidR="00A50D05">
        <w:rPr>
          <w:rFonts w:asciiTheme="majorHAnsi" w:hAnsiTheme="majorHAnsi"/>
          <w:sz w:val="20"/>
          <w:szCs w:val="20"/>
          <w:lang w:val="ru-RU"/>
        </w:rPr>
        <w:t>5</w:t>
      </w:r>
      <w:r w:rsidR="006B4F3A" w:rsidRPr="00FE3BA8">
        <w:rPr>
          <w:rFonts w:asciiTheme="majorHAnsi" w:hAnsiTheme="majorHAnsi"/>
          <w:sz w:val="20"/>
          <w:szCs w:val="20"/>
          <w:lang w:val="ru-RU"/>
        </w:rPr>
        <w:t xml:space="preserve">. </w:t>
      </w:r>
      <w:r w:rsidR="00A50D05">
        <w:rPr>
          <w:rFonts w:asciiTheme="majorHAnsi" w:hAnsiTheme="majorHAnsi"/>
          <w:sz w:val="20"/>
          <w:szCs w:val="20"/>
          <w:lang w:val="ru-RU"/>
        </w:rPr>
        <w:t>новем</w:t>
      </w:r>
      <w:r w:rsidR="006B4F3A" w:rsidRPr="00FE3BA8">
        <w:rPr>
          <w:rFonts w:asciiTheme="majorHAnsi" w:hAnsiTheme="majorHAnsi"/>
          <w:sz w:val="20"/>
          <w:szCs w:val="20"/>
          <w:lang w:val="ru-RU"/>
        </w:rPr>
        <w:t>бра 20</w:t>
      </w:r>
      <w:r w:rsidR="00DA1C8F" w:rsidRPr="00FE3BA8">
        <w:rPr>
          <w:rFonts w:asciiTheme="majorHAnsi" w:hAnsiTheme="majorHAnsi"/>
          <w:sz w:val="20"/>
          <w:szCs w:val="20"/>
          <w:lang w:val="ru-RU"/>
        </w:rPr>
        <w:t>22</w:t>
      </w:r>
      <w:r w:rsidR="006B4F3A" w:rsidRPr="00FE3BA8">
        <w:rPr>
          <w:rFonts w:asciiTheme="majorHAnsi" w:hAnsiTheme="majorHAnsi"/>
          <w:sz w:val="20"/>
          <w:szCs w:val="20"/>
          <w:lang w:val="ru-RU"/>
        </w:rPr>
        <w:t xml:space="preserve">. године, до </w:t>
      </w:r>
      <w:r w:rsidR="00DA1C8F" w:rsidRPr="00FE3BA8">
        <w:rPr>
          <w:rFonts w:asciiTheme="majorHAnsi" w:hAnsiTheme="majorHAnsi"/>
          <w:sz w:val="20"/>
          <w:szCs w:val="20"/>
          <w:lang w:val="ru-RU"/>
        </w:rPr>
        <w:t>20</w:t>
      </w:r>
      <w:r w:rsidR="0009035A" w:rsidRPr="00FE3BA8">
        <w:rPr>
          <w:rFonts w:asciiTheme="majorHAnsi" w:hAnsiTheme="majorHAnsi"/>
          <w:sz w:val="20"/>
          <w:szCs w:val="20"/>
          <w:lang w:val="ru-RU"/>
        </w:rPr>
        <w:t xml:space="preserve"> сат</w:t>
      </w:r>
      <w:r w:rsidR="00DA1C8F" w:rsidRPr="00FE3BA8">
        <w:rPr>
          <w:rFonts w:asciiTheme="majorHAnsi" w:hAnsiTheme="majorHAnsi"/>
          <w:sz w:val="20"/>
          <w:szCs w:val="20"/>
          <w:lang w:val="ru-RU"/>
        </w:rPr>
        <w:t>и</w:t>
      </w:r>
      <w:r w:rsidR="0001698D" w:rsidRPr="00FE3BA8">
        <w:rPr>
          <w:rFonts w:asciiTheme="majorHAnsi" w:hAnsiTheme="majorHAnsi"/>
          <w:sz w:val="20"/>
          <w:szCs w:val="20"/>
          <w:lang w:val="ru-RU"/>
        </w:rPr>
        <w:t>.</w:t>
      </w:r>
    </w:p>
    <w:p w:rsidR="005E2925" w:rsidRPr="00FE3BA8" w:rsidRDefault="005E2925" w:rsidP="005E2925">
      <w:pPr>
        <w:autoSpaceDE w:val="0"/>
        <w:autoSpaceDN w:val="0"/>
        <w:adjustRightInd w:val="0"/>
        <w:rPr>
          <w:rFonts w:asciiTheme="majorHAnsi" w:hAnsiTheme="majorHAnsi"/>
          <w:color w:val="000000"/>
          <w:sz w:val="20"/>
          <w:szCs w:val="20"/>
          <w:lang w:val="ru-RU"/>
        </w:rPr>
      </w:pPr>
    </w:p>
    <w:p w:rsidR="005E2925" w:rsidRPr="00FE3BA8" w:rsidRDefault="007F4485" w:rsidP="005E2925">
      <w:pPr>
        <w:autoSpaceDE w:val="0"/>
        <w:autoSpaceDN w:val="0"/>
        <w:adjustRightInd w:val="0"/>
        <w:rPr>
          <w:rFonts w:asciiTheme="majorHAnsi" w:hAnsiTheme="majorHAnsi"/>
          <w:color w:val="000000"/>
          <w:sz w:val="20"/>
          <w:szCs w:val="20"/>
          <w:lang w:val="ru-RU"/>
        </w:rPr>
      </w:pPr>
      <w:r w:rsidRPr="00FE3BA8">
        <w:rPr>
          <w:rFonts w:asciiTheme="majorHAnsi" w:hAnsiTheme="majorHAnsi"/>
          <w:color w:val="000000"/>
          <w:sz w:val="20"/>
          <w:szCs w:val="20"/>
          <w:lang w:val="ru-RU"/>
        </w:rPr>
        <w:tab/>
      </w:r>
      <w:r w:rsidR="005E2925" w:rsidRPr="00FE3BA8">
        <w:rPr>
          <w:rFonts w:asciiTheme="majorHAnsi" w:hAnsiTheme="majorHAnsi"/>
          <w:color w:val="000000"/>
          <w:sz w:val="20"/>
          <w:szCs w:val="20"/>
          <w:lang w:val="ru-RU"/>
        </w:rPr>
        <w:t xml:space="preserve">Кандидат може поднети жалбу на регуларност поступка утврђеног конкурсом, регуларност претходне провере способности, регуларност пријемног испита </w:t>
      </w:r>
      <w:r w:rsidR="00B8783A" w:rsidRPr="00FE3BA8">
        <w:rPr>
          <w:rFonts w:asciiTheme="majorHAnsi" w:hAnsiTheme="majorHAnsi"/>
          <w:color w:val="000000"/>
          <w:sz w:val="20"/>
          <w:szCs w:val="20"/>
          <w:lang w:val="ru-RU"/>
        </w:rPr>
        <w:t>и</w:t>
      </w:r>
      <w:r w:rsidR="005E2925" w:rsidRPr="00FE3BA8">
        <w:rPr>
          <w:rFonts w:asciiTheme="majorHAnsi" w:hAnsiTheme="majorHAnsi"/>
          <w:color w:val="000000"/>
          <w:sz w:val="20"/>
          <w:szCs w:val="20"/>
          <w:lang w:val="ru-RU"/>
        </w:rPr>
        <w:t xml:space="preserve"> своје место на ранг листи у року од 36 сати од објављивања прелиминарне ранг листе на </w:t>
      </w:r>
      <w:r w:rsidR="00CA760B" w:rsidRPr="00FE3BA8">
        <w:rPr>
          <w:rFonts w:asciiTheme="majorHAnsi" w:hAnsiTheme="majorHAnsi"/>
          <w:color w:val="000000"/>
          <w:sz w:val="20"/>
          <w:szCs w:val="20"/>
          <w:lang w:val="ru-RU"/>
        </w:rPr>
        <w:t>Ф</w:t>
      </w:r>
      <w:r w:rsidR="005E2925" w:rsidRPr="00FE3BA8">
        <w:rPr>
          <w:rFonts w:asciiTheme="majorHAnsi" w:hAnsiTheme="majorHAnsi"/>
          <w:color w:val="000000"/>
          <w:sz w:val="20"/>
          <w:szCs w:val="20"/>
          <w:lang w:val="ru-RU"/>
        </w:rPr>
        <w:t xml:space="preserve">акултету. </w:t>
      </w:r>
    </w:p>
    <w:p w:rsidR="005E2925" w:rsidRPr="00FE3BA8" w:rsidRDefault="005E2925" w:rsidP="005E2925">
      <w:pPr>
        <w:autoSpaceDE w:val="0"/>
        <w:autoSpaceDN w:val="0"/>
        <w:adjustRightInd w:val="0"/>
        <w:rPr>
          <w:rFonts w:asciiTheme="majorHAnsi" w:hAnsiTheme="majorHAnsi"/>
          <w:color w:val="000000"/>
          <w:sz w:val="20"/>
          <w:szCs w:val="20"/>
          <w:lang w:val="ru-RU"/>
        </w:rPr>
      </w:pPr>
    </w:p>
    <w:p w:rsidR="005E2925" w:rsidRPr="00FE3BA8" w:rsidRDefault="007F4485" w:rsidP="005E2925">
      <w:pPr>
        <w:autoSpaceDE w:val="0"/>
        <w:autoSpaceDN w:val="0"/>
        <w:adjustRightInd w:val="0"/>
        <w:rPr>
          <w:rFonts w:asciiTheme="majorHAnsi" w:hAnsiTheme="majorHAnsi"/>
          <w:sz w:val="20"/>
          <w:szCs w:val="20"/>
          <w:lang w:val="ru-RU"/>
        </w:rPr>
      </w:pPr>
      <w:r w:rsidRPr="00FE3BA8">
        <w:rPr>
          <w:rFonts w:asciiTheme="majorHAnsi" w:hAnsiTheme="majorHAnsi"/>
          <w:b/>
          <w:color w:val="000000"/>
          <w:sz w:val="20"/>
          <w:szCs w:val="20"/>
          <w:lang w:val="ru-RU"/>
        </w:rPr>
        <w:tab/>
      </w:r>
      <w:r w:rsidR="005E2925" w:rsidRPr="00FE3BA8">
        <w:rPr>
          <w:rFonts w:asciiTheme="majorHAnsi" w:hAnsiTheme="majorHAnsi"/>
          <w:sz w:val="20"/>
          <w:szCs w:val="20"/>
          <w:lang w:val="ru-RU"/>
        </w:rPr>
        <w:t xml:space="preserve">Жалба се подноси надлежној комисији </w:t>
      </w:r>
      <w:r w:rsidR="00CA760B" w:rsidRPr="00FE3BA8">
        <w:rPr>
          <w:rFonts w:asciiTheme="majorHAnsi" w:hAnsiTheme="majorHAnsi"/>
          <w:sz w:val="20"/>
          <w:szCs w:val="20"/>
          <w:lang w:val="ru-RU"/>
        </w:rPr>
        <w:t>Ф</w:t>
      </w:r>
      <w:r w:rsidR="005E2925" w:rsidRPr="00FE3BA8">
        <w:rPr>
          <w:rFonts w:asciiTheme="majorHAnsi" w:hAnsiTheme="majorHAnsi"/>
          <w:sz w:val="20"/>
          <w:szCs w:val="20"/>
          <w:lang w:val="ru-RU"/>
        </w:rPr>
        <w:t>акултета,</w:t>
      </w:r>
      <w:r w:rsidR="00BC1D86" w:rsidRPr="00FE3BA8">
        <w:rPr>
          <w:rFonts w:asciiTheme="majorHAnsi" w:hAnsiTheme="majorHAnsi"/>
          <w:sz w:val="20"/>
          <w:szCs w:val="20"/>
          <w:lang w:val="ru-RU"/>
        </w:rPr>
        <w:t xml:space="preserve"> </w:t>
      </w:r>
      <w:r w:rsidR="00A50D05">
        <w:rPr>
          <w:rFonts w:asciiTheme="majorHAnsi" w:hAnsiTheme="majorHAnsi"/>
          <w:sz w:val="20"/>
          <w:szCs w:val="20"/>
          <w:lang w:val="ru-RU"/>
        </w:rPr>
        <w:t>7</w:t>
      </w:r>
      <w:r w:rsidR="00136350" w:rsidRPr="00FE3BA8">
        <w:rPr>
          <w:rFonts w:asciiTheme="majorHAnsi" w:hAnsiTheme="majorHAnsi"/>
          <w:sz w:val="20"/>
          <w:szCs w:val="20"/>
          <w:lang w:val="ru-RU"/>
        </w:rPr>
        <w:t xml:space="preserve">. </w:t>
      </w:r>
      <w:r w:rsidR="00A50D05">
        <w:rPr>
          <w:rFonts w:asciiTheme="majorHAnsi" w:hAnsiTheme="majorHAnsi"/>
          <w:sz w:val="20"/>
          <w:szCs w:val="20"/>
          <w:lang w:val="ru-RU"/>
        </w:rPr>
        <w:t>новем</w:t>
      </w:r>
      <w:r w:rsidR="00136350" w:rsidRPr="00FE3BA8">
        <w:rPr>
          <w:rFonts w:asciiTheme="majorHAnsi" w:hAnsiTheme="majorHAnsi"/>
          <w:sz w:val="20"/>
          <w:szCs w:val="20"/>
          <w:lang w:val="ru-RU"/>
        </w:rPr>
        <w:t>бра 2022. године, од 9</w:t>
      </w:r>
      <w:r w:rsidR="00BC1D86" w:rsidRPr="00FE3BA8">
        <w:rPr>
          <w:rFonts w:asciiTheme="majorHAnsi" w:hAnsiTheme="majorHAnsi"/>
          <w:sz w:val="20"/>
          <w:szCs w:val="20"/>
          <w:lang w:val="ru-RU"/>
        </w:rPr>
        <w:t xml:space="preserve"> до 1</w:t>
      </w:r>
      <w:r w:rsidR="00136350" w:rsidRPr="00FE3BA8">
        <w:rPr>
          <w:rFonts w:asciiTheme="majorHAnsi" w:hAnsiTheme="majorHAnsi"/>
          <w:sz w:val="20"/>
          <w:szCs w:val="20"/>
          <w:lang w:val="ru-RU"/>
        </w:rPr>
        <w:t>0</w:t>
      </w:r>
      <w:r w:rsidR="00BC1D86" w:rsidRPr="00FE3BA8">
        <w:rPr>
          <w:rFonts w:asciiTheme="majorHAnsi" w:hAnsiTheme="majorHAnsi"/>
          <w:sz w:val="20"/>
          <w:szCs w:val="20"/>
          <w:lang w:val="ru-RU"/>
        </w:rPr>
        <w:t xml:space="preserve"> сати, </w:t>
      </w:r>
      <w:r w:rsidR="0001698D" w:rsidRPr="00FE3BA8">
        <w:rPr>
          <w:rFonts w:asciiTheme="majorHAnsi" w:hAnsiTheme="majorHAnsi"/>
          <w:sz w:val="20"/>
          <w:szCs w:val="20"/>
          <w:lang w:val="ru-RU"/>
        </w:rPr>
        <w:t xml:space="preserve">која доноси </w:t>
      </w:r>
      <w:r w:rsidR="005E2925" w:rsidRPr="00FE3BA8">
        <w:rPr>
          <w:rFonts w:asciiTheme="majorHAnsi" w:hAnsiTheme="majorHAnsi"/>
          <w:sz w:val="20"/>
          <w:szCs w:val="20"/>
          <w:lang w:val="ru-RU"/>
        </w:rPr>
        <w:t xml:space="preserve">решење по жалби </w:t>
      </w:r>
      <w:r w:rsidR="00B33D75" w:rsidRPr="00FE3BA8">
        <w:rPr>
          <w:rFonts w:asciiTheme="majorHAnsi" w:hAnsiTheme="majorHAnsi"/>
          <w:sz w:val="20"/>
          <w:szCs w:val="20"/>
          <w:lang w:val="ru-RU"/>
        </w:rPr>
        <w:t>до</w:t>
      </w:r>
      <w:r w:rsidR="005E2925" w:rsidRPr="00FE3BA8">
        <w:rPr>
          <w:rFonts w:asciiTheme="majorHAnsi" w:hAnsiTheme="majorHAnsi"/>
          <w:sz w:val="20"/>
          <w:szCs w:val="20"/>
          <w:lang w:val="ru-RU"/>
        </w:rPr>
        <w:t xml:space="preserve"> </w:t>
      </w:r>
      <w:r w:rsidR="00B33D75" w:rsidRPr="00FE3BA8">
        <w:rPr>
          <w:rFonts w:asciiTheme="majorHAnsi" w:hAnsiTheme="majorHAnsi"/>
          <w:sz w:val="20"/>
          <w:szCs w:val="20"/>
          <w:lang w:val="ru-RU"/>
        </w:rPr>
        <w:t>12</w:t>
      </w:r>
      <w:r w:rsidR="005E2925" w:rsidRPr="00FE3BA8">
        <w:rPr>
          <w:rFonts w:asciiTheme="majorHAnsi" w:hAnsiTheme="majorHAnsi"/>
          <w:sz w:val="20"/>
          <w:szCs w:val="20"/>
          <w:lang w:val="ru-RU"/>
        </w:rPr>
        <w:t xml:space="preserve"> сат</w:t>
      </w:r>
      <w:r w:rsidR="00B33D75" w:rsidRPr="00FE3BA8">
        <w:rPr>
          <w:rFonts w:asciiTheme="majorHAnsi" w:hAnsiTheme="majorHAnsi"/>
          <w:sz w:val="20"/>
          <w:szCs w:val="20"/>
          <w:lang w:val="ru-RU"/>
        </w:rPr>
        <w:t>и</w:t>
      </w:r>
      <w:r w:rsidR="005E2925" w:rsidRPr="00FE3BA8">
        <w:rPr>
          <w:rFonts w:asciiTheme="majorHAnsi" w:hAnsiTheme="majorHAnsi"/>
          <w:sz w:val="20"/>
          <w:szCs w:val="20"/>
          <w:lang w:val="ru-RU"/>
        </w:rPr>
        <w:t xml:space="preserve"> </w:t>
      </w:r>
      <w:r w:rsidR="00B33D75" w:rsidRPr="00FE3BA8">
        <w:rPr>
          <w:rFonts w:asciiTheme="majorHAnsi" w:hAnsiTheme="majorHAnsi"/>
          <w:sz w:val="20"/>
          <w:szCs w:val="20"/>
          <w:lang w:val="ru-RU"/>
        </w:rPr>
        <w:t>истог дана</w:t>
      </w:r>
      <w:r w:rsidR="005E2925" w:rsidRPr="00FE3BA8">
        <w:rPr>
          <w:rFonts w:asciiTheme="majorHAnsi" w:hAnsiTheme="majorHAnsi"/>
          <w:sz w:val="20"/>
          <w:szCs w:val="20"/>
          <w:lang w:val="ru-RU"/>
        </w:rPr>
        <w:t>.</w:t>
      </w:r>
    </w:p>
    <w:p w:rsidR="007379C8" w:rsidRPr="00FE3BA8" w:rsidRDefault="007F4485" w:rsidP="00A53693">
      <w:pPr>
        <w:autoSpaceDE w:val="0"/>
        <w:autoSpaceDN w:val="0"/>
        <w:adjustRightInd w:val="0"/>
        <w:ind w:firstLine="360"/>
        <w:rPr>
          <w:rFonts w:asciiTheme="majorHAnsi" w:hAnsiTheme="majorHAnsi"/>
          <w:color w:val="000000"/>
          <w:sz w:val="20"/>
          <w:szCs w:val="20"/>
          <w:lang w:val="ru-RU"/>
        </w:rPr>
      </w:pPr>
      <w:r w:rsidRPr="00FE3BA8">
        <w:rPr>
          <w:rFonts w:asciiTheme="majorHAnsi" w:hAnsiTheme="majorHAnsi"/>
          <w:color w:val="000000"/>
          <w:sz w:val="20"/>
          <w:szCs w:val="20"/>
          <w:lang w:val="ru-RU"/>
        </w:rPr>
        <w:tab/>
      </w:r>
    </w:p>
    <w:p w:rsidR="00600613" w:rsidRPr="00FE3BA8" w:rsidRDefault="007379C8" w:rsidP="00A53693">
      <w:pPr>
        <w:autoSpaceDE w:val="0"/>
        <w:autoSpaceDN w:val="0"/>
        <w:adjustRightInd w:val="0"/>
        <w:ind w:firstLine="360"/>
        <w:rPr>
          <w:rFonts w:asciiTheme="majorHAnsi" w:hAnsiTheme="majorHAnsi"/>
          <w:color w:val="000000"/>
          <w:sz w:val="20"/>
          <w:szCs w:val="20"/>
          <w:lang w:val="ru-RU"/>
        </w:rPr>
      </w:pPr>
      <w:r w:rsidRPr="00FE3BA8">
        <w:rPr>
          <w:rFonts w:asciiTheme="majorHAnsi" w:hAnsiTheme="majorHAnsi"/>
          <w:color w:val="000000"/>
          <w:sz w:val="20"/>
          <w:szCs w:val="20"/>
          <w:lang w:val="ru-RU"/>
        </w:rPr>
        <w:tab/>
      </w:r>
      <w:r w:rsidR="00CA760B" w:rsidRPr="00FE3BA8">
        <w:rPr>
          <w:rFonts w:asciiTheme="majorHAnsi" w:hAnsiTheme="majorHAnsi"/>
          <w:color w:val="000000"/>
          <w:sz w:val="20"/>
          <w:szCs w:val="20"/>
          <w:lang w:val="ru-RU"/>
        </w:rPr>
        <w:t>Кандидат има право у другостепеном</w:t>
      </w:r>
      <w:r w:rsidR="007F4485" w:rsidRPr="00FE3BA8">
        <w:rPr>
          <w:rFonts w:asciiTheme="majorHAnsi" w:hAnsiTheme="majorHAnsi"/>
          <w:color w:val="000000"/>
          <w:sz w:val="20"/>
          <w:szCs w:val="20"/>
          <w:lang w:val="ru-RU"/>
        </w:rPr>
        <w:t xml:space="preserve"> </w:t>
      </w:r>
      <w:r w:rsidR="00CA760B" w:rsidRPr="00FE3BA8">
        <w:rPr>
          <w:rFonts w:asciiTheme="majorHAnsi" w:hAnsiTheme="majorHAnsi"/>
          <w:color w:val="000000"/>
          <w:sz w:val="20"/>
          <w:szCs w:val="20"/>
          <w:lang w:val="ru-RU"/>
        </w:rPr>
        <w:t xml:space="preserve">поступку да уложи жалбу Декану Факултета у року од 24 часа од истека рока за доношење решења </w:t>
      </w:r>
      <w:r w:rsidR="00F532C6" w:rsidRPr="00FE3BA8">
        <w:rPr>
          <w:rFonts w:asciiTheme="majorHAnsi" w:hAnsiTheme="majorHAnsi"/>
          <w:color w:val="000000"/>
          <w:sz w:val="20"/>
          <w:szCs w:val="20"/>
          <w:lang w:val="ru-RU"/>
        </w:rPr>
        <w:t>к</w:t>
      </w:r>
      <w:r w:rsidR="00CA760B" w:rsidRPr="00FE3BA8">
        <w:rPr>
          <w:rFonts w:asciiTheme="majorHAnsi" w:hAnsiTheme="majorHAnsi"/>
          <w:color w:val="000000"/>
          <w:sz w:val="20"/>
          <w:szCs w:val="20"/>
          <w:lang w:val="ru-RU"/>
        </w:rPr>
        <w:t xml:space="preserve">омисије Факултета по жалби кандидата. </w:t>
      </w:r>
    </w:p>
    <w:p w:rsidR="007379C8" w:rsidRPr="00FE3BA8" w:rsidRDefault="007F4485" w:rsidP="00FA34F2">
      <w:pPr>
        <w:autoSpaceDE w:val="0"/>
        <w:autoSpaceDN w:val="0"/>
        <w:adjustRightInd w:val="0"/>
        <w:ind w:firstLine="360"/>
        <w:rPr>
          <w:rFonts w:asciiTheme="majorHAnsi" w:hAnsiTheme="majorHAnsi"/>
          <w:color w:val="000000"/>
          <w:sz w:val="20"/>
          <w:szCs w:val="20"/>
          <w:lang w:val="ru-RU"/>
        </w:rPr>
      </w:pPr>
      <w:r w:rsidRPr="00FE3BA8">
        <w:rPr>
          <w:rFonts w:asciiTheme="majorHAnsi" w:hAnsiTheme="majorHAnsi"/>
          <w:color w:val="000000"/>
          <w:sz w:val="20"/>
          <w:szCs w:val="20"/>
          <w:lang w:val="ru-RU"/>
        </w:rPr>
        <w:tab/>
      </w:r>
    </w:p>
    <w:p w:rsidR="00CA760B" w:rsidRPr="00FE3BA8" w:rsidRDefault="007379C8" w:rsidP="00FA34F2">
      <w:pPr>
        <w:autoSpaceDE w:val="0"/>
        <w:autoSpaceDN w:val="0"/>
        <w:adjustRightInd w:val="0"/>
        <w:ind w:firstLine="360"/>
        <w:rPr>
          <w:rFonts w:asciiTheme="majorHAnsi" w:hAnsiTheme="majorHAnsi"/>
          <w:color w:val="000000"/>
          <w:sz w:val="20"/>
          <w:szCs w:val="20"/>
          <w:lang w:val="ru-RU"/>
        </w:rPr>
      </w:pPr>
      <w:r w:rsidRPr="00FE3BA8">
        <w:rPr>
          <w:rFonts w:asciiTheme="majorHAnsi" w:hAnsiTheme="majorHAnsi"/>
          <w:color w:val="000000"/>
          <w:sz w:val="20"/>
          <w:szCs w:val="20"/>
          <w:lang w:val="ru-RU"/>
        </w:rPr>
        <w:tab/>
      </w:r>
      <w:r w:rsidR="00CA760B" w:rsidRPr="00FE3BA8">
        <w:rPr>
          <w:rFonts w:asciiTheme="majorHAnsi" w:hAnsiTheme="majorHAnsi"/>
          <w:color w:val="000000"/>
          <w:sz w:val="20"/>
          <w:szCs w:val="20"/>
          <w:lang w:val="ru-RU"/>
        </w:rPr>
        <w:t>Декан Факултета доноси коначну одлуку у року од 24 часа од пријема жалбе и доставља</w:t>
      </w:r>
      <w:r w:rsidR="00B8783A" w:rsidRPr="00FE3BA8">
        <w:rPr>
          <w:rFonts w:asciiTheme="majorHAnsi" w:hAnsiTheme="majorHAnsi"/>
          <w:color w:val="000000"/>
          <w:sz w:val="20"/>
          <w:szCs w:val="20"/>
          <w:lang w:val="ru-RU"/>
        </w:rPr>
        <w:t xml:space="preserve"> је</w:t>
      </w:r>
      <w:r w:rsidR="00CA760B" w:rsidRPr="00FE3BA8">
        <w:rPr>
          <w:rFonts w:asciiTheme="majorHAnsi" w:hAnsiTheme="majorHAnsi"/>
          <w:color w:val="000000"/>
          <w:sz w:val="20"/>
          <w:szCs w:val="20"/>
          <w:lang w:val="ru-RU"/>
        </w:rPr>
        <w:t xml:space="preserve"> кандидату и </w:t>
      </w:r>
      <w:r w:rsidR="00F532C6" w:rsidRPr="00FE3BA8">
        <w:rPr>
          <w:rFonts w:asciiTheme="majorHAnsi" w:hAnsiTheme="majorHAnsi"/>
          <w:color w:val="000000"/>
          <w:sz w:val="20"/>
          <w:szCs w:val="20"/>
          <w:lang w:val="ru-RU"/>
        </w:rPr>
        <w:t>к</w:t>
      </w:r>
      <w:r w:rsidR="00CA760B" w:rsidRPr="00FE3BA8">
        <w:rPr>
          <w:rFonts w:asciiTheme="majorHAnsi" w:hAnsiTheme="majorHAnsi"/>
          <w:color w:val="000000"/>
          <w:sz w:val="20"/>
          <w:szCs w:val="20"/>
          <w:lang w:val="ru-RU"/>
        </w:rPr>
        <w:t>омисији Факултета.</w:t>
      </w:r>
    </w:p>
    <w:p w:rsidR="005E2925" w:rsidRPr="00FE3BA8" w:rsidRDefault="005E2925" w:rsidP="005E2925">
      <w:pPr>
        <w:autoSpaceDE w:val="0"/>
        <w:autoSpaceDN w:val="0"/>
        <w:adjustRightInd w:val="0"/>
        <w:rPr>
          <w:rFonts w:asciiTheme="majorHAnsi" w:hAnsiTheme="majorHAnsi"/>
          <w:b/>
          <w:color w:val="000000"/>
          <w:sz w:val="20"/>
          <w:szCs w:val="20"/>
          <w:lang w:val="ru-RU"/>
        </w:rPr>
      </w:pPr>
    </w:p>
    <w:p w:rsidR="00600613" w:rsidRPr="00FE3BA8" w:rsidRDefault="005E2925" w:rsidP="005E2925">
      <w:pPr>
        <w:autoSpaceDE w:val="0"/>
        <w:autoSpaceDN w:val="0"/>
        <w:adjustRightInd w:val="0"/>
        <w:rPr>
          <w:rFonts w:asciiTheme="majorHAnsi" w:hAnsiTheme="majorHAnsi"/>
          <w:color w:val="000000"/>
          <w:sz w:val="20"/>
          <w:szCs w:val="20"/>
          <w:lang w:val="ru-RU"/>
        </w:rPr>
      </w:pPr>
      <w:r w:rsidRPr="00FE3BA8">
        <w:rPr>
          <w:rFonts w:asciiTheme="majorHAnsi" w:hAnsiTheme="majorHAnsi"/>
          <w:b/>
          <w:color w:val="000000"/>
          <w:sz w:val="20"/>
          <w:szCs w:val="20"/>
          <w:lang w:val="ru-RU"/>
        </w:rPr>
        <w:t>4.</w:t>
      </w:r>
      <w:r w:rsidR="00E31A25" w:rsidRPr="00FE3BA8">
        <w:rPr>
          <w:rFonts w:asciiTheme="majorHAnsi" w:hAnsiTheme="majorHAnsi"/>
          <w:b/>
          <w:color w:val="000000"/>
          <w:sz w:val="20"/>
          <w:szCs w:val="20"/>
          <w:lang w:val="ru-RU"/>
        </w:rPr>
        <w:t>3</w:t>
      </w:r>
      <w:r w:rsidRPr="00FE3BA8">
        <w:rPr>
          <w:rFonts w:asciiTheme="majorHAnsi" w:hAnsiTheme="majorHAnsi"/>
          <w:color w:val="000000"/>
          <w:sz w:val="20"/>
          <w:szCs w:val="20"/>
          <w:lang w:val="ru-RU"/>
        </w:rPr>
        <w:t xml:space="preserve"> </w:t>
      </w:r>
      <w:r w:rsidR="007F4485" w:rsidRPr="00FE3BA8">
        <w:rPr>
          <w:rFonts w:asciiTheme="majorHAnsi" w:hAnsiTheme="majorHAnsi"/>
          <w:color w:val="000000"/>
          <w:sz w:val="20"/>
          <w:szCs w:val="20"/>
          <w:lang w:val="ru-RU"/>
        </w:rPr>
        <w:tab/>
      </w:r>
      <w:r w:rsidRPr="00FE3BA8">
        <w:rPr>
          <w:rFonts w:asciiTheme="majorHAnsi" w:hAnsiTheme="majorHAnsi"/>
          <w:color w:val="000000"/>
          <w:sz w:val="20"/>
          <w:szCs w:val="20"/>
          <w:lang w:val="ru-RU"/>
        </w:rPr>
        <w:t>Након одлучивања о жалб</w:t>
      </w:r>
      <w:r w:rsidR="005E0373" w:rsidRPr="00FE3BA8">
        <w:rPr>
          <w:rFonts w:asciiTheme="majorHAnsi" w:hAnsiTheme="majorHAnsi"/>
          <w:color w:val="000000"/>
          <w:sz w:val="20"/>
          <w:szCs w:val="20"/>
          <w:lang w:val="ru-RU"/>
        </w:rPr>
        <w:t>ама</w:t>
      </w:r>
      <w:r w:rsidRPr="00FE3BA8">
        <w:rPr>
          <w:rFonts w:asciiTheme="majorHAnsi" w:hAnsiTheme="majorHAnsi"/>
          <w:color w:val="000000"/>
          <w:sz w:val="20"/>
          <w:szCs w:val="20"/>
          <w:lang w:val="ru-RU"/>
        </w:rPr>
        <w:t xml:space="preserve"> </w:t>
      </w:r>
      <w:r w:rsidR="00600613" w:rsidRPr="00FE3BA8">
        <w:rPr>
          <w:rFonts w:asciiTheme="majorHAnsi" w:hAnsiTheme="majorHAnsi"/>
          <w:color w:val="000000"/>
          <w:sz w:val="20"/>
          <w:szCs w:val="20"/>
          <w:lang w:val="ru-RU"/>
        </w:rPr>
        <w:t>Ф</w:t>
      </w:r>
      <w:r w:rsidRPr="00FE3BA8">
        <w:rPr>
          <w:rFonts w:asciiTheme="majorHAnsi" w:hAnsiTheme="majorHAnsi"/>
          <w:color w:val="000000"/>
          <w:sz w:val="20"/>
          <w:szCs w:val="20"/>
          <w:lang w:val="ru-RU"/>
        </w:rPr>
        <w:t xml:space="preserve">акултет утврђује и објављује коначну ранг листу свих кандидата са укупним бројем бодова </w:t>
      </w:r>
      <w:r w:rsidR="00600613" w:rsidRPr="00FE3BA8">
        <w:rPr>
          <w:rFonts w:asciiTheme="majorHAnsi" w:hAnsiTheme="majorHAnsi"/>
          <w:color w:val="000000"/>
          <w:sz w:val="20"/>
          <w:szCs w:val="20"/>
          <w:lang w:val="ru-RU"/>
        </w:rPr>
        <w:t>стеченим по свим критеријумима за сваки студијски програм</w:t>
      </w:r>
      <w:r w:rsidR="0001698D" w:rsidRPr="00FE3BA8">
        <w:rPr>
          <w:rFonts w:asciiTheme="majorHAnsi" w:hAnsiTheme="majorHAnsi"/>
          <w:color w:val="000000"/>
          <w:sz w:val="20"/>
          <w:szCs w:val="20"/>
          <w:lang w:val="ru-RU"/>
        </w:rPr>
        <w:t xml:space="preserve"> и доставља је Универзитету</w:t>
      </w:r>
      <w:r w:rsidR="00600613" w:rsidRPr="00FE3BA8">
        <w:rPr>
          <w:rFonts w:asciiTheme="majorHAnsi" w:hAnsiTheme="majorHAnsi"/>
          <w:color w:val="000000"/>
          <w:sz w:val="20"/>
          <w:szCs w:val="20"/>
          <w:lang w:val="ru-RU"/>
        </w:rPr>
        <w:t>.</w:t>
      </w:r>
    </w:p>
    <w:p w:rsidR="003451E5" w:rsidRPr="00FE3BA8" w:rsidRDefault="003451E5" w:rsidP="005E2925">
      <w:pPr>
        <w:autoSpaceDE w:val="0"/>
        <w:autoSpaceDN w:val="0"/>
        <w:adjustRightInd w:val="0"/>
        <w:rPr>
          <w:rFonts w:asciiTheme="majorHAnsi" w:hAnsiTheme="majorHAnsi"/>
          <w:color w:val="000000"/>
          <w:sz w:val="20"/>
          <w:szCs w:val="20"/>
          <w:lang w:val="ru-RU"/>
        </w:rPr>
      </w:pPr>
    </w:p>
    <w:p w:rsidR="00600613" w:rsidRPr="00FE3BA8" w:rsidRDefault="007F4485" w:rsidP="005E2925">
      <w:pPr>
        <w:autoSpaceDE w:val="0"/>
        <w:autoSpaceDN w:val="0"/>
        <w:adjustRightInd w:val="0"/>
        <w:rPr>
          <w:rFonts w:asciiTheme="majorHAnsi" w:hAnsiTheme="majorHAnsi"/>
          <w:color w:val="000000"/>
          <w:sz w:val="20"/>
          <w:szCs w:val="20"/>
          <w:lang w:val="ru-RU"/>
        </w:rPr>
      </w:pPr>
      <w:r w:rsidRPr="00FE3BA8">
        <w:rPr>
          <w:rFonts w:asciiTheme="majorHAnsi" w:hAnsiTheme="majorHAnsi"/>
          <w:color w:val="000000"/>
          <w:sz w:val="20"/>
          <w:szCs w:val="20"/>
          <w:lang w:val="ru-RU"/>
        </w:rPr>
        <w:tab/>
      </w:r>
      <w:r w:rsidR="00A53693" w:rsidRPr="00FE3BA8">
        <w:rPr>
          <w:rFonts w:asciiTheme="majorHAnsi" w:hAnsiTheme="majorHAnsi"/>
          <w:color w:val="000000"/>
          <w:sz w:val="20"/>
          <w:szCs w:val="20"/>
          <w:lang w:val="ru-RU"/>
        </w:rPr>
        <w:t>Ф</w:t>
      </w:r>
      <w:r w:rsidR="00600613" w:rsidRPr="00FE3BA8">
        <w:rPr>
          <w:rFonts w:asciiTheme="majorHAnsi" w:hAnsiTheme="majorHAnsi"/>
          <w:color w:val="000000"/>
          <w:sz w:val="20"/>
          <w:szCs w:val="20"/>
          <w:lang w:val="ru-RU"/>
        </w:rPr>
        <w:t>акултет објављује коначне ранг листе</w:t>
      </w:r>
      <w:r w:rsidR="0001698D" w:rsidRPr="00FE3BA8">
        <w:rPr>
          <w:rFonts w:asciiTheme="majorHAnsi" w:hAnsiTheme="majorHAnsi"/>
          <w:color w:val="000000"/>
          <w:sz w:val="20"/>
          <w:szCs w:val="20"/>
          <w:lang w:val="ru-RU"/>
        </w:rPr>
        <w:t xml:space="preserve"> за сваки студијски програм </w:t>
      </w:r>
      <w:r w:rsidR="00600613" w:rsidRPr="00FE3BA8">
        <w:rPr>
          <w:rFonts w:asciiTheme="majorHAnsi" w:hAnsiTheme="majorHAnsi"/>
          <w:color w:val="000000"/>
          <w:sz w:val="20"/>
          <w:szCs w:val="20"/>
          <w:lang w:val="ru-RU"/>
        </w:rPr>
        <w:t xml:space="preserve">на интернет страници Факултета. </w:t>
      </w:r>
    </w:p>
    <w:p w:rsidR="005E2925" w:rsidRPr="00FE3BA8" w:rsidRDefault="00600613" w:rsidP="005E2925">
      <w:pPr>
        <w:autoSpaceDE w:val="0"/>
        <w:autoSpaceDN w:val="0"/>
        <w:adjustRightInd w:val="0"/>
        <w:rPr>
          <w:rFonts w:asciiTheme="majorHAnsi" w:hAnsiTheme="majorHAnsi"/>
          <w:color w:val="000000"/>
          <w:sz w:val="20"/>
          <w:szCs w:val="20"/>
          <w:highlight w:val="yellow"/>
          <w:lang w:val="ru-RU"/>
        </w:rPr>
      </w:pPr>
      <w:r w:rsidRPr="00FE3BA8">
        <w:rPr>
          <w:rFonts w:asciiTheme="majorHAnsi" w:hAnsiTheme="majorHAnsi"/>
          <w:color w:val="000000"/>
          <w:sz w:val="20"/>
          <w:szCs w:val="20"/>
          <w:highlight w:val="yellow"/>
          <w:lang w:val="ru-RU"/>
        </w:rPr>
        <w:t xml:space="preserve"> </w:t>
      </w:r>
    </w:p>
    <w:p w:rsidR="005E2925" w:rsidRPr="00FE3BA8" w:rsidRDefault="007F4485" w:rsidP="005E2925">
      <w:pPr>
        <w:autoSpaceDE w:val="0"/>
        <w:autoSpaceDN w:val="0"/>
        <w:adjustRightInd w:val="0"/>
        <w:rPr>
          <w:rFonts w:asciiTheme="majorHAnsi" w:hAnsiTheme="majorHAnsi"/>
          <w:sz w:val="20"/>
          <w:szCs w:val="20"/>
          <w:lang w:val="ru-RU"/>
        </w:rPr>
      </w:pPr>
      <w:r w:rsidRPr="00FE3BA8">
        <w:rPr>
          <w:rFonts w:asciiTheme="majorHAnsi" w:hAnsiTheme="majorHAnsi"/>
          <w:b/>
          <w:color w:val="000000"/>
          <w:sz w:val="20"/>
          <w:szCs w:val="20"/>
          <w:lang w:val="ru-RU"/>
        </w:rPr>
        <w:tab/>
      </w:r>
      <w:r w:rsidR="0001698D" w:rsidRPr="00FE3BA8">
        <w:rPr>
          <w:rFonts w:asciiTheme="majorHAnsi" w:hAnsiTheme="majorHAnsi"/>
          <w:color w:val="000000"/>
          <w:sz w:val="20"/>
          <w:szCs w:val="20"/>
          <w:lang w:val="ru-RU"/>
        </w:rPr>
        <w:t xml:space="preserve">Објављена </w:t>
      </w:r>
      <w:r w:rsidR="0001698D" w:rsidRPr="00FE3BA8">
        <w:rPr>
          <w:rFonts w:asciiTheme="majorHAnsi" w:hAnsiTheme="majorHAnsi"/>
          <w:sz w:val="20"/>
          <w:szCs w:val="20"/>
          <w:lang w:val="ru-RU"/>
        </w:rPr>
        <w:t>к</w:t>
      </w:r>
      <w:r w:rsidR="00C16378" w:rsidRPr="00FE3BA8">
        <w:rPr>
          <w:rFonts w:asciiTheme="majorHAnsi" w:hAnsiTheme="majorHAnsi"/>
          <w:sz w:val="20"/>
          <w:szCs w:val="20"/>
          <w:lang w:val="ru-RU"/>
        </w:rPr>
        <w:t xml:space="preserve">оначна ранг листа за студијски програм на сајту Факултета, односно Универзитета, је </w:t>
      </w:r>
      <w:r w:rsidR="005E2925" w:rsidRPr="00FE3BA8">
        <w:rPr>
          <w:rFonts w:asciiTheme="majorHAnsi" w:hAnsiTheme="majorHAnsi"/>
          <w:sz w:val="20"/>
          <w:szCs w:val="20"/>
          <w:lang w:val="ru-RU"/>
        </w:rPr>
        <w:t xml:space="preserve"> основ за упис кандидата.</w:t>
      </w:r>
    </w:p>
    <w:p w:rsidR="005E2925" w:rsidRPr="00FE3BA8" w:rsidRDefault="005E2925" w:rsidP="005E2925">
      <w:pPr>
        <w:autoSpaceDE w:val="0"/>
        <w:autoSpaceDN w:val="0"/>
        <w:adjustRightInd w:val="0"/>
        <w:rPr>
          <w:rFonts w:asciiTheme="majorHAnsi" w:hAnsiTheme="majorHAnsi"/>
          <w:sz w:val="20"/>
          <w:szCs w:val="20"/>
          <w:lang w:val="ru-RU"/>
        </w:rPr>
      </w:pPr>
    </w:p>
    <w:p w:rsidR="00D15DD6" w:rsidRPr="00FE3BA8" w:rsidRDefault="00D15DD6" w:rsidP="005E2925">
      <w:pPr>
        <w:autoSpaceDE w:val="0"/>
        <w:autoSpaceDN w:val="0"/>
        <w:adjustRightInd w:val="0"/>
        <w:rPr>
          <w:rFonts w:asciiTheme="majorHAnsi" w:hAnsiTheme="majorHAnsi"/>
          <w:sz w:val="20"/>
          <w:szCs w:val="20"/>
          <w:lang w:val="ru-RU"/>
        </w:rPr>
      </w:pPr>
    </w:p>
    <w:p w:rsidR="005E2925" w:rsidRPr="00FE3BA8" w:rsidRDefault="005E2925"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heme="majorHAnsi" w:hAnsiTheme="majorHAnsi"/>
          <w:b/>
          <w:color w:val="000000"/>
          <w:sz w:val="20"/>
          <w:szCs w:val="20"/>
          <w:lang w:val="ru-RU"/>
        </w:rPr>
      </w:pPr>
      <w:r w:rsidRPr="00FE3BA8">
        <w:rPr>
          <w:rFonts w:asciiTheme="majorHAnsi" w:hAnsiTheme="majorHAnsi"/>
          <w:b/>
          <w:color w:val="000000"/>
          <w:sz w:val="20"/>
          <w:szCs w:val="20"/>
          <w:lang w:val="ru-RU"/>
        </w:rPr>
        <w:t>5. УПИС СТУДЕНАТА</w:t>
      </w:r>
    </w:p>
    <w:p w:rsidR="005E2925" w:rsidRPr="00FE3BA8" w:rsidRDefault="005E2925" w:rsidP="005E2925">
      <w:pPr>
        <w:autoSpaceDE w:val="0"/>
        <w:autoSpaceDN w:val="0"/>
        <w:adjustRightInd w:val="0"/>
        <w:rPr>
          <w:rFonts w:asciiTheme="majorHAnsi" w:hAnsiTheme="majorHAnsi"/>
          <w:color w:val="000000"/>
          <w:sz w:val="20"/>
          <w:szCs w:val="20"/>
          <w:lang w:val="ru-RU"/>
        </w:rPr>
      </w:pPr>
    </w:p>
    <w:p w:rsidR="006205FA" w:rsidRPr="00FE3BA8" w:rsidRDefault="006205FA" w:rsidP="005E2925">
      <w:pPr>
        <w:autoSpaceDE w:val="0"/>
        <w:autoSpaceDN w:val="0"/>
        <w:adjustRightInd w:val="0"/>
        <w:rPr>
          <w:rFonts w:asciiTheme="majorHAnsi" w:hAnsiTheme="majorHAnsi"/>
          <w:color w:val="000000"/>
          <w:sz w:val="20"/>
          <w:szCs w:val="20"/>
          <w:lang w:val="ru-RU"/>
        </w:rPr>
      </w:pPr>
    </w:p>
    <w:p w:rsidR="005E2925" w:rsidRPr="00FE3BA8" w:rsidRDefault="005E2925" w:rsidP="005E2925">
      <w:pPr>
        <w:autoSpaceDE w:val="0"/>
        <w:autoSpaceDN w:val="0"/>
        <w:adjustRightInd w:val="0"/>
        <w:rPr>
          <w:rFonts w:asciiTheme="majorHAnsi" w:hAnsiTheme="majorHAnsi"/>
          <w:color w:val="000000"/>
          <w:sz w:val="20"/>
          <w:szCs w:val="20"/>
          <w:lang w:val="ru-RU"/>
        </w:rPr>
      </w:pPr>
      <w:r w:rsidRPr="00FE3BA8">
        <w:rPr>
          <w:rFonts w:asciiTheme="majorHAnsi" w:hAnsiTheme="majorHAnsi"/>
          <w:b/>
          <w:color w:val="000000"/>
          <w:sz w:val="20"/>
          <w:szCs w:val="20"/>
          <w:lang w:val="ru-RU"/>
        </w:rPr>
        <w:t>5.1</w:t>
      </w:r>
      <w:r w:rsidRPr="00FE3BA8">
        <w:rPr>
          <w:rFonts w:asciiTheme="majorHAnsi" w:hAnsiTheme="majorHAnsi"/>
          <w:color w:val="000000"/>
          <w:sz w:val="20"/>
          <w:szCs w:val="20"/>
          <w:lang w:val="ru-RU"/>
        </w:rPr>
        <w:t xml:space="preserve"> </w:t>
      </w:r>
      <w:r w:rsidR="007F4485" w:rsidRPr="00FE3BA8">
        <w:rPr>
          <w:rFonts w:asciiTheme="majorHAnsi" w:hAnsiTheme="majorHAnsi"/>
          <w:color w:val="000000"/>
          <w:sz w:val="20"/>
          <w:szCs w:val="20"/>
          <w:lang w:val="ru-RU"/>
        </w:rPr>
        <w:tab/>
      </w:r>
      <w:r w:rsidRPr="00FE3BA8">
        <w:rPr>
          <w:rFonts w:asciiTheme="majorHAnsi" w:hAnsiTheme="majorHAnsi"/>
          <w:color w:val="000000"/>
          <w:sz w:val="20"/>
          <w:szCs w:val="20"/>
          <w:lang w:val="ru-RU"/>
        </w:rPr>
        <w:t xml:space="preserve">Лице је остварило право на упис уколико се </w:t>
      </w:r>
      <w:r w:rsidR="00B8783A" w:rsidRPr="00FE3BA8">
        <w:rPr>
          <w:rFonts w:asciiTheme="majorHAnsi" w:hAnsiTheme="majorHAnsi"/>
          <w:color w:val="000000"/>
          <w:sz w:val="20"/>
          <w:szCs w:val="20"/>
          <w:lang w:val="ru-RU"/>
        </w:rPr>
        <w:t xml:space="preserve">на ранг листи налази </w:t>
      </w:r>
      <w:r w:rsidR="0099400A" w:rsidRPr="00FE3BA8">
        <w:rPr>
          <w:rFonts w:asciiTheme="majorHAnsi" w:hAnsiTheme="majorHAnsi"/>
          <w:color w:val="000000"/>
          <w:sz w:val="20"/>
          <w:szCs w:val="20"/>
          <w:lang w:val="ru-RU"/>
        </w:rPr>
        <w:t>у оквиру</w:t>
      </w:r>
      <w:r w:rsidRPr="00FE3BA8">
        <w:rPr>
          <w:rFonts w:asciiTheme="majorHAnsi" w:hAnsiTheme="majorHAnsi"/>
          <w:color w:val="000000"/>
          <w:sz w:val="20"/>
          <w:szCs w:val="20"/>
          <w:lang w:val="ru-RU"/>
        </w:rPr>
        <w:t xml:space="preserve"> броја који је конкурсом предвиђен за упис.</w:t>
      </w:r>
    </w:p>
    <w:p w:rsidR="005E2925" w:rsidRPr="00FE3BA8" w:rsidRDefault="005E2925" w:rsidP="005E2925">
      <w:pPr>
        <w:autoSpaceDE w:val="0"/>
        <w:autoSpaceDN w:val="0"/>
        <w:adjustRightInd w:val="0"/>
        <w:rPr>
          <w:rFonts w:asciiTheme="majorHAnsi" w:hAnsiTheme="majorHAnsi"/>
          <w:color w:val="000000"/>
          <w:sz w:val="20"/>
          <w:szCs w:val="20"/>
          <w:lang w:val="ru-RU"/>
        </w:rPr>
      </w:pPr>
    </w:p>
    <w:p w:rsidR="005E2925" w:rsidRPr="00FE3BA8" w:rsidRDefault="005820D4" w:rsidP="005E2925">
      <w:pPr>
        <w:pStyle w:val="BodyText2"/>
        <w:spacing w:after="0" w:line="240" w:lineRule="auto"/>
        <w:rPr>
          <w:rFonts w:asciiTheme="majorHAnsi" w:hAnsiTheme="majorHAnsi"/>
          <w:bCs/>
          <w:sz w:val="20"/>
          <w:szCs w:val="20"/>
          <w:lang w:val="ru-RU"/>
        </w:rPr>
      </w:pPr>
      <w:r w:rsidRPr="00FE3BA8">
        <w:rPr>
          <w:rFonts w:asciiTheme="majorHAnsi" w:hAnsiTheme="majorHAnsi"/>
          <w:b/>
          <w:bCs/>
          <w:sz w:val="20"/>
          <w:szCs w:val="20"/>
          <w:lang w:val="ru-RU"/>
        </w:rPr>
        <w:t>5.2</w:t>
      </w:r>
      <w:r w:rsidRPr="00FE3BA8">
        <w:rPr>
          <w:rFonts w:asciiTheme="majorHAnsi" w:hAnsiTheme="majorHAnsi"/>
          <w:bCs/>
          <w:sz w:val="20"/>
          <w:szCs w:val="20"/>
          <w:lang w:val="ru-RU"/>
        </w:rPr>
        <w:t xml:space="preserve"> </w:t>
      </w:r>
      <w:r w:rsidR="007F4485" w:rsidRPr="00FE3BA8">
        <w:rPr>
          <w:rFonts w:asciiTheme="majorHAnsi" w:hAnsiTheme="majorHAnsi"/>
          <w:bCs/>
          <w:sz w:val="20"/>
          <w:szCs w:val="20"/>
          <w:lang w:val="ru-RU"/>
        </w:rPr>
        <w:tab/>
      </w:r>
      <w:r w:rsidR="005E2925" w:rsidRPr="00FE3BA8">
        <w:rPr>
          <w:rFonts w:asciiTheme="majorHAnsi" w:hAnsiTheme="majorHAnsi"/>
          <w:bCs/>
          <w:sz w:val="20"/>
          <w:szCs w:val="20"/>
          <w:lang w:val="ru-RU"/>
        </w:rPr>
        <w:t xml:space="preserve">Кандидат се може уписати на студијски програм у статусу студента који се финансира из буџета Републике (буџетски студент) уколико се налази на </w:t>
      </w:r>
      <w:r w:rsidR="00600613" w:rsidRPr="00FE3BA8">
        <w:rPr>
          <w:rFonts w:asciiTheme="majorHAnsi" w:hAnsiTheme="majorHAnsi"/>
          <w:bCs/>
          <w:sz w:val="20"/>
          <w:szCs w:val="20"/>
          <w:lang w:val="ru-RU"/>
        </w:rPr>
        <w:t xml:space="preserve">коначној </w:t>
      </w:r>
      <w:r w:rsidR="005E2925" w:rsidRPr="00FE3BA8">
        <w:rPr>
          <w:rFonts w:asciiTheme="majorHAnsi" w:hAnsiTheme="majorHAnsi"/>
          <w:bCs/>
          <w:sz w:val="20"/>
          <w:szCs w:val="20"/>
          <w:lang w:val="ru-RU"/>
        </w:rPr>
        <w:t xml:space="preserve">ранг листи </w:t>
      </w:r>
      <w:r w:rsidR="00BB3519" w:rsidRPr="00FE3BA8">
        <w:rPr>
          <w:rFonts w:asciiTheme="majorHAnsi" w:hAnsiTheme="majorHAnsi"/>
          <w:bCs/>
          <w:sz w:val="20"/>
          <w:szCs w:val="20"/>
          <w:lang w:val="ru-RU"/>
        </w:rPr>
        <w:t>у оквиру</w:t>
      </w:r>
      <w:r w:rsidR="005E2925" w:rsidRPr="00FE3BA8">
        <w:rPr>
          <w:rFonts w:asciiTheme="majorHAnsi" w:hAnsiTheme="majorHAnsi"/>
          <w:bCs/>
          <w:sz w:val="20"/>
          <w:szCs w:val="20"/>
          <w:lang w:val="ru-RU"/>
        </w:rPr>
        <w:t xml:space="preserve"> броја одобреног за упис кандидата на терет буџета и ако освоји најмање </w:t>
      </w:r>
      <w:r w:rsidR="005E2925" w:rsidRPr="00DC6CFB">
        <w:rPr>
          <w:rFonts w:asciiTheme="majorHAnsi" w:hAnsiTheme="majorHAnsi"/>
          <w:b/>
          <w:bCs/>
          <w:sz w:val="20"/>
          <w:szCs w:val="20"/>
          <w:lang w:val="ru-RU"/>
        </w:rPr>
        <w:t>61 бод</w:t>
      </w:r>
      <w:r w:rsidR="005E2925" w:rsidRPr="00FE3BA8">
        <w:rPr>
          <w:rFonts w:asciiTheme="majorHAnsi" w:hAnsiTheme="majorHAnsi"/>
          <w:bCs/>
          <w:sz w:val="20"/>
          <w:szCs w:val="20"/>
          <w:lang w:val="ru-RU"/>
        </w:rPr>
        <w:t xml:space="preserve">. </w:t>
      </w:r>
    </w:p>
    <w:p w:rsidR="00E47C61" w:rsidRPr="00FE3BA8" w:rsidRDefault="00E47C61" w:rsidP="00E47C61">
      <w:pPr>
        <w:rPr>
          <w:rFonts w:asciiTheme="majorHAnsi" w:hAnsiTheme="majorHAnsi"/>
          <w:sz w:val="20"/>
          <w:szCs w:val="20"/>
          <w:lang w:val="ru-RU"/>
        </w:rPr>
      </w:pPr>
    </w:p>
    <w:p w:rsidR="00B33D75" w:rsidRPr="00FE3BA8" w:rsidRDefault="007F4485" w:rsidP="00B33D75">
      <w:pPr>
        <w:rPr>
          <w:rFonts w:asciiTheme="majorHAnsi" w:eastAsia="Times New Roman" w:hAnsiTheme="majorHAnsi"/>
          <w:sz w:val="20"/>
          <w:szCs w:val="20"/>
          <w:lang w:val="ru-RU"/>
        </w:rPr>
      </w:pPr>
      <w:r w:rsidRPr="00FE3BA8">
        <w:rPr>
          <w:rFonts w:asciiTheme="majorHAnsi" w:hAnsiTheme="majorHAnsi"/>
          <w:sz w:val="20"/>
          <w:szCs w:val="20"/>
          <w:lang w:val="ru-RU"/>
        </w:rPr>
        <w:tab/>
      </w:r>
      <w:r w:rsidR="00B8783A" w:rsidRPr="00FE3BA8">
        <w:rPr>
          <w:rFonts w:asciiTheme="majorHAnsi" w:hAnsiTheme="majorHAnsi"/>
          <w:sz w:val="20"/>
          <w:szCs w:val="20"/>
          <w:lang w:val="ru-RU"/>
        </w:rPr>
        <w:t>Укупан б</w:t>
      </w:r>
      <w:r w:rsidR="00E47C61" w:rsidRPr="00FE3BA8">
        <w:rPr>
          <w:rFonts w:asciiTheme="majorHAnsi" w:hAnsiTheme="majorHAnsi"/>
          <w:sz w:val="20"/>
          <w:szCs w:val="20"/>
          <w:lang w:val="ru-RU"/>
        </w:rPr>
        <w:t xml:space="preserve">рој студената који се уписује на </w:t>
      </w:r>
      <w:r w:rsidR="00B8783A" w:rsidRPr="00FE3BA8">
        <w:rPr>
          <w:rFonts w:asciiTheme="majorHAnsi" w:hAnsiTheme="majorHAnsi"/>
          <w:sz w:val="20"/>
          <w:szCs w:val="20"/>
          <w:lang w:val="ru-RU"/>
        </w:rPr>
        <w:t>м</w:t>
      </w:r>
      <w:r w:rsidR="00E47C61" w:rsidRPr="00FE3BA8">
        <w:rPr>
          <w:rFonts w:asciiTheme="majorHAnsi" w:hAnsiTheme="majorHAnsi"/>
          <w:sz w:val="20"/>
          <w:szCs w:val="20"/>
          <w:lang w:val="ru-RU"/>
        </w:rPr>
        <w:t>астер академске студије у с</w:t>
      </w:r>
      <w:r w:rsidR="00B8783A" w:rsidRPr="00FE3BA8">
        <w:rPr>
          <w:rFonts w:asciiTheme="majorHAnsi" w:hAnsiTheme="majorHAnsi"/>
          <w:sz w:val="20"/>
          <w:szCs w:val="20"/>
          <w:lang w:val="ru-RU"/>
        </w:rPr>
        <w:t>татусу „на терет буџета“</w:t>
      </w:r>
      <w:r w:rsidR="006C526F">
        <w:rPr>
          <w:rFonts w:asciiTheme="majorHAnsi" w:hAnsiTheme="majorHAnsi"/>
          <w:sz w:val="20"/>
          <w:szCs w:val="20"/>
          <w:lang w:val="ru-RU"/>
        </w:rPr>
        <w:t>, у другом конкурсном року</w:t>
      </w:r>
      <w:r w:rsidR="00B8783A" w:rsidRPr="00FE3BA8">
        <w:rPr>
          <w:rFonts w:asciiTheme="majorHAnsi" w:hAnsiTheme="majorHAnsi"/>
          <w:sz w:val="20"/>
          <w:szCs w:val="20"/>
          <w:lang w:val="ru-RU"/>
        </w:rPr>
        <w:t>, по студијским програмим</w:t>
      </w:r>
      <w:r w:rsidR="00E82689" w:rsidRPr="00FE3BA8">
        <w:rPr>
          <w:rFonts w:asciiTheme="majorHAnsi" w:hAnsiTheme="majorHAnsi"/>
          <w:sz w:val="20"/>
          <w:szCs w:val="20"/>
        </w:rPr>
        <w:t>a</w:t>
      </w:r>
      <w:r w:rsidR="003451E5" w:rsidRPr="00FE3BA8">
        <w:rPr>
          <w:rFonts w:asciiTheme="majorHAnsi" w:hAnsiTheme="majorHAnsi"/>
          <w:sz w:val="20"/>
          <w:szCs w:val="20"/>
          <w:lang w:val="sr-Cyrl-BA"/>
        </w:rPr>
        <w:t>:</w:t>
      </w:r>
    </w:p>
    <w:p w:rsidR="00B33D75" w:rsidRPr="00FE3BA8" w:rsidRDefault="00B33D75" w:rsidP="00B33D75">
      <w:pPr>
        <w:rPr>
          <w:rFonts w:asciiTheme="majorHAnsi" w:eastAsia="Times New Roman" w:hAnsiTheme="majorHAnsi"/>
          <w:color w:val="FF0000"/>
          <w:sz w:val="20"/>
          <w:szCs w:val="20"/>
          <w:lang w:val="ru-RU"/>
        </w:rPr>
      </w:pPr>
    </w:p>
    <w:tbl>
      <w:tblPr>
        <w:tblStyle w:val="TableGrid"/>
        <w:tblW w:w="0" w:type="auto"/>
        <w:jc w:val="center"/>
        <w:tblLook w:val="04A0" w:firstRow="1" w:lastRow="0" w:firstColumn="1" w:lastColumn="0" w:noHBand="0" w:noVBand="1"/>
      </w:tblPr>
      <w:tblGrid>
        <w:gridCol w:w="4193"/>
        <w:gridCol w:w="2420"/>
      </w:tblGrid>
      <w:tr w:rsidR="00B33D75" w:rsidRPr="00FE3BA8" w:rsidTr="00B33D75">
        <w:trPr>
          <w:jc w:val="center"/>
        </w:trPr>
        <w:tc>
          <w:tcPr>
            <w:tcW w:w="4193" w:type="dxa"/>
          </w:tcPr>
          <w:p w:rsidR="00B33D75" w:rsidRPr="00FE3BA8" w:rsidRDefault="00B33D75" w:rsidP="000736C9">
            <w:pPr>
              <w:jc w:val="left"/>
              <w:rPr>
                <w:rFonts w:asciiTheme="majorHAnsi" w:hAnsiTheme="majorHAnsi"/>
                <w:sz w:val="20"/>
                <w:szCs w:val="20"/>
                <w:lang w:val="sr-Cyrl-BA"/>
              </w:rPr>
            </w:pPr>
            <w:r w:rsidRPr="00FE3BA8">
              <w:rPr>
                <w:rFonts w:asciiTheme="majorHAnsi" w:hAnsiTheme="majorHAnsi"/>
                <w:sz w:val="20"/>
                <w:szCs w:val="20"/>
                <w:lang w:val="sr-Cyrl-BA"/>
              </w:rPr>
              <w:t>Студијски програм</w:t>
            </w:r>
          </w:p>
        </w:tc>
        <w:tc>
          <w:tcPr>
            <w:tcW w:w="2420" w:type="dxa"/>
          </w:tcPr>
          <w:p w:rsidR="00B33D75" w:rsidRPr="00FE3BA8" w:rsidRDefault="00B33D75" w:rsidP="000736C9">
            <w:pPr>
              <w:rPr>
                <w:rFonts w:asciiTheme="majorHAnsi" w:hAnsiTheme="majorHAnsi"/>
                <w:sz w:val="20"/>
                <w:szCs w:val="20"/>
                <w:lang w:val="sr-Cyrl-BA"/>
              </w:rPr>
            </w:pPr>
            <w:r w:rsidRPr="00FE3BA8">
              <w:rPr>
                <w:rFonts w:asciiTheme="majorHAnsi" w:hAnsiTheme="majorHAnsi"/>
                <w:sz w:val="20"/>
                <w:szCs w:val="20"/>
                <w:lang w:val="sr-Cyrl-BA"/>
              </w:rPr>
              <w:t xml:space="preserve">Број студената који се уписује на </w:t>
            </w:r>
            <w:r w:rsidRPr="00FE3BA8">
              <w:rPr>
                <w:rFonts w:asciiTheme="majorHAnsi" w:hAnsiTheme="majorHAnsi"/>
                <w:sz w:val="20"/>
                <w:szCs w:val="20"/>
                <w:lang w:val="ru-RU"/>
              </w:rPr>
              <w:t>„на терет буџета“</w:t>
            </w:r>
          </w:p>
        </w:tc>
      </w:tr>
      <w:tr w:rsidR="00B33D75" w:rsidRPr="00FE3BA8" w:rsidTr="00B33D75">
        <w:trPr>
          <w:jc w:val="center"/>
        </w:trPr>
        <w:tc>
          <w:tcPr>
            <w:tcW w:w="4193" w:type="dxa"/>
          </w:tcPr>
          <w:p w:rsidR="00B33D75" w:rsidRPr="00FE3BA8" w:rsidRDefault="00B33D75" w:rsidP="00B33D75">
            <w:pPr>
              <w:jc w:val="left"/>
              <w:rPr>
                <w:rFonts w:asciiTheme="majorHAnsi" w:hAnsiTheme="majorHAnsi"/>
                <w:sz w:val="20"/>
                <w:szCs w:val="20"/>
                <w:lang w:val="sr-Cyrl-BA"/>
              </w:rPr>
            </w:pPr>
            <w:r w:rsidRPr="00FE3BA8">
              <w:rPr>
                <w:rFonts w:asciiTheme="majorHAnsi" w:hAnsiTheme="majorHAnsi"/>
                <w:color w:val="000000"/>
                <w:sz w:val="20"/>
                <w:szCs w:val="20"/>
              </w:rPr>
              <w:t>Информационо инжењерство</w:t>
            </w:r>
          </w:p>
        </w:tc>
        <w:tc>
          <w:tcPr>
            <w:tcW w:w="2420" w:type="dxa"/>
            <w:vAlign w:val="center"/>
          </w:tcPr>
          <w:p w:rsidR="00B33D75" w:rsidRPr="00FE3BA8" w:rsidRDefault="00163815" w:rsidP="00B33D75">
            <w:pPr>
              <w:jc w:val="center"/>
              <w:rPr>
                <w:rFonts w:asciiTheme="majorHAnsi" w:hAnsiTheme="majorHAnsi"/>
                <w:sz w:val="20"/>
                <w:szCs w:val="20"/>
                <w:lang w:val="sr-Cyrl-BA"/>
              </w:rPr>
            </w:pPr>
            <w:r>
              <w:rPr>
                <w:rFonts w:asciiTheme="majorHAnsi" w:hAnsiTheme="majorHAnsi"/>
                <w:sz w:val="20"/>
                <w:szCs w:val="20"/>
                <w:lang w:val="sr-Cyrl-BA"/>
              </w:rPr>
              <w:t>2</w:t>
            </w:r>
          </w:p>
        </w:tc>
      </w:tr>
      <w:tr w:rsidR="00B33D75" w:rsidRPr="00FE3BA8" w:rsidTr="00B33D75">
        <w:trPr>
          <w:jc w:val="center"/>
        </w:trPr>
        <w:tc>
          <w:tcPr>
            <w:tcW w:w="4193" w:type="dxa"/>
          </w:tcPr>
          <w:p w:rsidR="00B33D75" w:rsidRPr="00FE3BA8" w:rsidRDefault="00B33D75" w:rsidP="00B33D75">
            <w:pPr>
              <w:jc w:val="left"/>
              <w:rPr>
                <w:rFonts w:asciiTheme="majorHAnsi" w:hAnsiTheme="majorHAnsi"/>
                <w:sz w:val="20"/>
                <w:szCs w:val="20"/>
                <w:lang w:val="sr-Cyrl-BA"/>
              </w:rPr>
            </w:pPr>
            <w:r w:rsidRPr="00FE3BA8">
              <w:rPr>
                <w:rFonts w:asciiTheme="majorHAnsi" w:hAnsiTheme="majorHAnsi"/>
                <w:color w:val="000000"/>
                <w:sz w:val="20"/>
                <w:szCs w:val="20"/>
              </w:rPr>
              <w:t>Финансијско инжењерство</w:t>
            </w:r>
          </w:p>
        </w:tc>
        <w:tc>
          <w:tcPr>
            <w:tcW w:w="2420" w:type="dxa"/>
            <w:vAlign w:val="center"/>
          </w:tcPr>
          <w:p w:rsidR="00B33D75" w:rsidRPr="00FE3BA8" w:rsidRDefault="006C526F" w:rsidP="00B33D75">
            <w:pPr>
              <w:jc w:val="center"/>
              <w:rPr>
                <w:rFonts w:asciiTheme="majorHAnsi" w:hAnsiTheme="majorHAnsi"/>
                <w:sz w:val="20"/>
                <w:szCs w:val="20"/>
                <w:lang w:val="sr-Cyrl-BA"/>
              </w:rPr>
            </w:pPr>
            <w:r>
              <w:rPr>
                <w:rFonts w:asciiTheme="majorHAnsi" w:hAnsiTheme="majorHAnsi"/>
                <w:sz w:val="20"/>
                <w:szCs w:val="20"/>
                <w:lang w:val="sr-Cyrl-BA"/>
              </w:rPr>
              <w:t>4</w:t>
            </w:r>
          </w:p>
        </w:tc>
      </w:tr>
    </w:tbl>
    <w:p w:rsidR="00B33D75" w:rsidRPr="00FE3BA8" w:rsidRDefault="00B33D75" w:rsidP="00B33D75">
      <w:pPr>
        <w:rPr>
          <w:rFonts w:asciiTheme="majorHAnsi" w:eastAsia="Times New Roman" w:hAnsiTheme="majorHAnsi"/>
          <w:color w:val="FF0000"/>
          <w:sz w:val="20"/>
          <w:szCs w:val="20"/>
          <w:lang w:val="ru-RU"/>
        </w:rPr>
      </w:pPr>
    </w:p>
    <w:p w:rsidR="005E2925" w:rsidRPr="00FE3BA8" w:rsidRDefault="005820D4" w:rsidP="00B33D75">
      <w:pPr>
        <w:rPr>
          <w:rFonts w:asciiTheme="majorHAnsi" w:hAnsiTheme="majorHAnsi"/>
          <w:color w:val="FF0000"/>
          <w:sz w:val="20"/>
          <w:szCs w:val="20"/>
          <w:lang w:val="ru-RU"/>
        </w:rPr>
      </w:pPr>
      <w:r w:rsidRPr="00FE3BA8">
        <w:rPr>
          <w:rFonts w:asciiTheme="majorHAnsi" w:hAnsiTheme="majorHAnsi"/>
          <w:b/>
          <w:bCs/>
          <w:sz w:val="20"/>
          <w:szCs w:val="20"/>
          <w:lang w:val="ru-RU"/>
        </w:rPr>
        <w:t>5.3</w:t>
      </w:r>
      <w:r w:rsidR="005E2925" w:rsidRPr="00FE3BA8">
        <w:rPr>
          <w:rFonts w:asciiTheme="majorHAnsi" w:hAnsiTheme="majorHAnsi"/>
          <w:bCs/>
          <w:sz w:val="20"/>
          <w:szCs w:val="20"/>
          <w:lang w:val="ru-RU"/>
        </w:rPr>
        <w:t xml:space="preserve"> </w:t>
      </w:r>
      <w:r w:rsidR="007F4485" w:rsidRPr="00FE3BA8">
        <w:rPr>
          <w:rFonts w:asciiTheme="majorHAnsi" w:hAnsiTheme="majorHAnsi"/>
          <w:bCs/>
          <w:sz w:val="20"/>
          <w:szCs w:val="20"/>
          <w:lang w:val="ru-RU"/>
        </w:rPr>
        <w:tab/>
      </w:r>
      <w:r w:rsidR="005E2925" w:rsidRPr="00FE3BA8">
        <w:rPr>
          <w:rFonts w:asciiTheme="majorHAnsi" w:hAnsiTheme="majorHAnsi"/>
          <w:bCs/>
          <w:sz w:val="20"/>
          <w:szCs w:val="20"/>
          <w:lang w:val="ru-RU"/>
        </w:rPr>
        <w:t xml:space="preserve">Кандидат се може уписати на студијски програм у статусу студента који се сам финансира (самофинансирајући студент) уколико се налази на </w:t>
      </w:r>
      <w:r w:rsidR="00600613" w:rsidRPr="00FE3BA8">
        <w:rPr>
          <w:rFonts w:asciiTheme="majorHAnsi" w:hAnsiTheme="majorHAnsi"/>
          <w:bCs/>
          <w:sz w:val="20"/>
          <w:szCs w:val="20"/>
          <w:lang w:val="ru-RU"/>
        </w:rPr>
        <w:t xml:space="preserve">коначној </w:t>
      </w:r>
      <w:r w:rsidR="005E2925" w:rsidRPr="00FE3BA8">
        <w:rPr>
          <w:rFonts w:asciiTheme="majorHAnsi" w:hAnsiTheme="majorHAnsi"/>
          <w:bCs/>
          <w:sz w:val="20"/>
          <w:szCs w:val="20"/>
          <w:lang w:val="ru-RU"/>
        </w:rPr>
        <w:t xml:space="preserve">ранг листи до броја утврђеног за упис самофинансирајућих студената и ако освоји најмање </w:t>
      </w:r>
      <w:r w:rsidR="006C526F">
        <w:rPr>
          <w:rFonts w:asciiTheme="majorHAnsi" w:hAnsiTheme="majorHAnsi"/>
          <w:bCs/>
          <w:sz w:val="20"/>
          <w:szCs w:val="20"/>
          <w:lang w:val="ru-RU"/>
        </w:rPr>
        <w:t>35</w:t>
      </w:r>
      <w:r w:rsidR="005E2925" w:rsidRPr="00FE3BA8">
        <w:rPr>
          <w:rFonts w:asciiTheme="majorHAnsi" w:hAnsiTheme="majorHAnsi"/>
          <w:bCs/>
          <w:sz w:val="20"/>
          <w:szCs w:val="20"/>
          <w:lang w:val="ru-RU"/>
        </w:rPr>
        <w:t xml:space="preserve"> бодова.</w:t>
      </w:r>
    </w:p>
    <w:p w:rsidR="005E2925" w:rsidRPr="00FE3BA8" w:rsidRDefault="005E2925" w:rsidP="005E2925">
      <w:pPr>
        <w:autoSpaceDE w:val="0"/>
        <w:autoSpaceDN w:val="0"/>
        <w:adjustRightInd w:val="0"/>
        <w:rPr>
          <w:rFonts w:asciiTheme="majorHAnsi" w:hAnsiTheme="majorHAnsi"/>
          <w:sz w:val="20"/>
          <w:szCs w:val="20"/>
          <w:lang w:val="ru-RU"/>
        </w:rPr>
      </w:pPr>
    </w:p>
    <w:p w:rsidR="00FA0C50" w:rsidRPr="00FE3BA8" w:rsidRDefault="00FA0C50" w:rsidP="00CD37A5">
      <w:pPr>
        <w:rPr>
          <w:rFonts w:asciiTheme="majorHAnsi" w:eastAsia="Times New Roman" w:hAnsiTheme="majorHAnsi"/>
          <w:sz w:val="20"/>
          <w:szCs w:val="20"/>
        </w:rPr>
      </w:pPr>
      <w:r w:rsidRPr="00FE3BA8">
        <w:rPr>
          <w:rFonts w:asciiTheme="majorHAnsi" w:hAnsiTheme="majorHAnsi"/>
          <w:b/>
          <w:sz w:val="20"/>
          <w:szCs w:val="20"/>
          <w:lang w:val="ru-RU"/>
        </w:rPr>
        <w:t>5.4</w:t>
      </w:r>
      <w:r w:rsidRPr="00FE3BA8">
        <w:rPr>
          <w:rFonts w:asciiTheme="majorHAnsi" w:hAnsiTheme="majorHAnsi"/>
          <w:sz w:val="20"/>
          <w:szCs w:val="20"/>
          <w:lang w:val="ru-RU"/>
        </w:rPr>
        <w:t xml:space="preserve"> </w:t>
      </w:r>
      <w:r w:rsidR="007F4485" w:rsidRPr="00FE3BA8">
        <w:rPr>
          <w:rFonts w:asciiTheme="majorHAnsi" w:hAnsiTheme="majorHAnsi"/>
          <w:sz w:val="20"/>
          <w:szCs w:val="20"/>
          <w:lang w:val="ru-RU"/>
        </w:rPr>
        <w:tab/>
      </w:r>
      <w:r w:rsidRPr="00FE3BA8">
        <w:rPr>
          <w:rFonts w:asciiTheme="majorHAnsi" w:eastAsia="Times New Roman" w:hAnsiTheme="majorHAnsi"/>
          <w:sz w:val="20"/>
          <w:szCs w:val="20"/>
        </w:rPr>
        <w:t xml:space="preserve">Уколико на неком од студијских програма буде слободних, непопуњених места, </w:t>
      </w:r>
      <w:r w:rsidR="00CD37A5" w:rsidRPr="00FE3BA8">
        <w:rPr>
          <w:rFonts w:asciiTheme="majorHAnsi" w:eastAsia="Times New Roman" w:hAnsiTheme="majorHAnsi"/>
          <w:sz w:val="20"/>
          <w:szCs w:val="20"/>
          <w:lang w:val="sr-Cyrl-BA"/>
        </w:rPr>
        <w:t>може се признати пријемни испит положе</w:t>
      </w:r>
      <w:r w:rsidR="00600613" w:rsidRPr="00FE3BA8">
        <w:rPr>
          <w:rFonts w:asciiTheme="majorHAnsi" w:eastAsia="Times New Roman" w:hAnsiTheme="majorHAnsi"/>
          <w:sz w:val="20"/>
          <w:szCs w:val="20"/>
          <w:lang w:val="sr-Cyrl-BA"/>
        </w:rPr>
        <w:t>н на другом студијском програму</w:t>
      </w:r>
      <w:r w:rsidR="00FE30FA" w:rsidRPr="00FE3BA8">
        <w:rPr>
          <w:rFonts w:asciiTheme="majorHAnsi" w:eastAsia="Times New Roman" w:hAnsiTheme="majorHAnsi"/>
          <w:sz w:val="20"/>
          <w:szCs w:val="20"/>
          <w:lang w:val="sr-Cyrl-BA"/>
        </w:rPr>
        <w:t>.</w:t>
      </w:r>
    </w:p>
    <w:p w:rsidR="00FA0C50" w:rsidRPr="00FE3BA8" w:rsidRDefault="00FA0C50" w:rsidP="00FA0C50">
      <w:pPr>
        <w:autoSpaceDE w:val="0"/>
        <w:autoSpaceDN w:val="0"/>
        <w:adjustRightInd w:val="0"/>
        <w:rPr>
          <w:rFonts w:asciiTheme="majorHAnsi" w:eastAsia="Times New Roman" w:hAnsiTheme="majorHAnsi"/>
          <w:sz w:val="20"/>
          <w:szCs w:val="20"/>
          <w:lang w:val="sr-Cyrl-BA"/>
        </w:rPr>
      </w:pPr>
    </w:p>
    <w:p w:rsidR="007F4485" w:rsidRPr="00FE3BA8" w:rsidRDefault="007F4485" w:rsidP="00FA0C50">
      <w:pPr>
        <w:autoSpaceDE w:val="0"/>
        <w:autoSpaceDN w:val="0"/>
        <w:adjustRightInd w:val="0"/>
        <w:rPr>
          <w:rFonts w:asciiTheme="majorHAnsi" w:eastAsia="Times New Roman" w:hAnsiTheme="majorHAnsi"/>
          <w:sz w:val="20"/>
          <w:szCs w:val="20"/>
          <w:lang w:val="sr-Cyrl-BA"/>
        </w:rPr>
      </w:pPr>
    </w:p>
    <w:p w:rsidR="0048442C" w:rsidRPr="00FE3BA8" w:rsidRDefault="005E2925"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heme="majorHAnsi" w:hAnsiTheme="majorHAnsi"/>
          <w:b/>
          <w:color w:val="000000"/>
          <w:sz w:val="20"/>
          <w:szCs w:val="20"/>
        </w:rPr>
      </w:pPr>
      <w:r w:rsidRPr="00FE3BA8">
        <w:rPr>
          <w:rFonts w:asciiTheme="majorHAnsi" w:hAnsiTheme="majorHAnsi"/>
          <w:b/>
          <w:color w:val="000000"/>
          <w:sz w:val="20"/>
          <w:szCs w:val="20"/>
          <w:lang w:val="sr-Cyrl-CS"/>
        </w:rPr>
        <w:t>6</w:t>
      </w:r>
      <w:r w:rsidR="0048442C" w:rsidRPr="00FE3BA8">
        <w:rPr>
          <w:rFonts w:asciiTheme="majorHAnsi" w:hAnsiTheme="majorHAnsi"/>
          <w:b/>
          <w:color w:val="000000"/>
          <w:sz w:val="20"/>
          <w:szCs w:val="20"/>
          <w:lang w:val="sr-Latn-CS"/>
        </w:rPr>
        <w:t xml:space="preserve">. </w:t>
      </w:r>
      <w:r w:rsidR="00494C78" w:rsidRPr="00FE3BA8">
        <w:rPr>
          <w:rFonts w:asciiTheme="majorHAnsi" w:hAnsiTheme="majorHAnsi"/>
          <w:b/>
          <w:color w:val="000000"/>
          <w:sz w:val="20"/>
          <w:szCs w:val="20"/>
          <w:lang w:val="sr-Latn-CS"/>
        </w:rPr>
        <w:t>УПИС</w:t>
      </w:r>
      <w:r w:rsidR="0048442C" w:rsidRPr="00FE3BA8">
        <w:rPr>
          <w:rFonts w:asciiTheme="majorHAnsi" w:hAnsiTheme="majorHAnsi"/>
          <w:b/>
          <w:color w:val="000000"/>
          <w:sz w:val="20"/>
          <w:szCs w:val="20"/>
          <w:lang w:val="sr-Latn-CS"/>
        </w:rPr>
        <w:t xml:space="preserve"> </w:t>
      </w:r>
      <w:r w:rsidR="00494C78" w:rsidRPr="00FE3BA8">
        <w:rPr>
          <w:rFonts w:asciiTheme="majorHAnsi" w:hAnsiTheme="majorHAnsi"/>
          <w:b/>
          <w:color w:val="000000"/>
          <w:sz w:val="20"/>
          <w:szCs w:val="20"/>
          <w:lang w:val="sr-Latn-CS"/>
        </w:rPr>
        <w:t>СТРАНИХ</w:t>
      </w:r>
      <w:r w:rsidR="0048442C" w:rsidRPr="00FE3BA8">
        <w:rPr>
          <w:rFonts w:asciiTheme="majorHAnsi" w:hAnsiTheme="majorHAnsi"/>
          <w:b/>
          <w:color w:val="000000"/>
          <w:sz w:val="20"/>
          <w:szCs w:val="20"/>
          <w:lang w:val="sr-Latn-CS"/>
        </w:rPr>
        <w:t xml:space="preserve"> </w:t>
      </w:r>
      <w:r w:rsidR="00B8783A" w:rsidRPr="00FE3BA8">
        <w:rPr>
          <w:rFonts w:asciiTheme="majorHAnsi" w:hAnsiTheme="majorHAnsi"/>
          <w:b/>
          <w:color w:val="000000"/>
          <w:sz w:val="20"/>
          <w:szCs w:val="20"/>
        </w:rPr>
        <w:t>ДРЖАВЉАНА</w:t>
      </w:r>
    </w:p>
    <w:p w:rsidR="0048442C" w:rsidRPr="00FE3BA8" w:rsidRDefault="0048442C" w:rsidP="0048442C">
      <w:pPr>
        <w:autoSpaceDE w:val="0"/>
        <w:autoSpaceDN w:val="0"/>
        <w:adjustRightInd w:val="0"/>
        <w:rPr>
          <w:rFonts w:asciiTheme="majorHAnsi" w:hAnsiTheme="majorHAnsi"/>
          <w:color w:val="000000"/>
          <w:sz w:val="20"/>
          <w:szCs w:val="20"/>
          <w:lang w:val="sr-Latn-CS"/>
        </w:rPr>
      </w:pPr>
    </w:p>
    <w:p w:rsidR="00142A44" w:rsidRPr="00FE3BA8" w:rsidRDefault="00142A44" w:rsidP="0048442C">
      <w:pPr>
        <w:autoSpaceDE w:val="0"/>
        <w:autoSpaceDN w:val="0"/>
        <w:adjustRightInd w:val="0"/>
        <w:rPr>
          <w:rFonts w:asciiTheme="majorHAnsi" w:hAnsiTheme="majorHAnsi"/>
          <w:sz w:val="20"/>
          <w:szCs w:val="20"/>
          <w:lang w:val="sr-Cyrl-BA"/>
        </w:rPr>
      </w:pPr>
      <w:r w:rsidRPr="00FE3BA8">
        <w:rPr>
          <w:rFonts w:asciiTheme="majorHAnsi" w:hAnsiTheme="majorHAnsi"/>
          <w:sz w:val="20"/>
          <w:szCs w:val="20"/>
          <w:lang w:val="sr-Cyrl-BA"/>
        </w:rPr>
        <w:tab/>
      </w:r>
      <w:r w:rsidRPr="00FE3BA8">
        <w:rPr>
          <w:rFonts w:asciiTheme="majorHAnsi" w:hAnsiTheme="majorHAnsi"/>
          <w:sz w:val="20"/>
          <w:szCs w:val="20"/>
        </w:rPr>
        <w:t xml:space="preserve">Страни држављанин може </w:t>
      </w:r>
      <w:r w:rsidRPr="00FE3BA8">
        <w:rPr>
          <w:rFonts w:asciiTheme="majorHAnsi" w:hAnsiTheme="majorHAnsi"/>
          <w:color w:val="000000"/>
          <w:sz w:val="20"/>
          <w:szCs w:val="20"/>
          <w:lang w:val="sr-Cyrl-BA"/>
        </w:rPr>
        <w:t xml:space="preserve">конкурисати и </w:t>
      </w:r>
      <w:r w:rsidRPr="00FE3BA8">
        <w:rPr>
          <w:rFonts w:asciiTheme="majorHAnsi" w:hAnsiTheme="majorHAnsi"/>
          <w:color w:val="000000"/>
          <w:sz w:val="20"/>
          <w:szCs w:val="20"/>
          <w:lang w:val="sr-Latn-CS"/>
        </w:rPr>
        <w:t>уписати</w:t>
      </w:r>
      <w:r w:rsidRPr="00FE3BA8">
        <w:rPr>
          <w:rFonts w:asciiTheme="majorHAnsi" w:hAnsiTheme="majorHAnsi"/>
          <w:color w:val="000000"/>
          <w:sz w:val="20"/>
          <w:szCs w:val="20"/>
          <w:lang w:val="sr-Cyrl-BA"/>
        </w:rPr>
        <w:t xml:space="preserve"> се</w:t>
      </w:r>
      <w:r w:rsidR="00372633" w:rsidRPr="00FE3BA8">
        <w:rPr>
          <w:rFonts w:asciiTheme="majorHAnsi" w:hAnsiTheme="majorHAnsi"/>
          <w:color w:val="000000"/>
          <w:sz w:val="20"/>
          <w:szCs w:val="20"/>
          <w:lang w:val="sr-Cyrl-BA"/>
        </w:rPr>
        <w:t xml:space="preserve"> на</w:t>
      </w:r>
      <w:r w:rsidRPr="00FE3BA8">
        <w:rPr>
          <w:rFonts w:asciiTheme="majorHAnsi" w:hAnsiTheme="majorHAnsi"/>
          <w:color w:val="000000"/>
          <w:sz w:val="20"/>
          <w:szCs w:val="20"/>
          <w:lang w:val="sr-Latn-CS"/>
        </w:rPr>
        <w:t xml:space="preserve"> </w:t>
      </w:r>
      <w:r w:rsidRPr="00FE3BA8">
        <w:rPr>
          <w:rFonts w:asciiTheme="majorHAnsi" w:hAnsiTheme="majorHAnsi"/>
          <w:sz w:val="20"/>
          <w:szCs w:val="20"/>
        </w:rPr>
        <w:t>студијски програм под истим условима као и домаћи држављанин, ако се призна стечена страна високошколска исправа у складу са Законом и општим актом Универзитета.</w:t>
      </w:r>
    </w:p>
    <w:p w:rsidR="00142A44" w:rsidRPr="00FE3BA8" w:rsidRDefault="00142A44" w:rsidP="0048442C">
      <w:pPr>
        <w:autoSpaceDE w:val="0"/>
        <w:autoSpaceDN w:val="0"/>
        <w:adjustRightInd w:val="0"/>
        <w:rPr>
          <w:rFonts w:asciiTheme="majorHAnsi" w:hAnsiTheme="majorHAnsi"/>
          <w:sz w:val="20"/>
          <w:szCs w:val="20"/>
          <w:lang w:val="sr-Cyrl-BA"/>
        </w:rPr>
      </w:pPr>
    </w:p>
    <w:p w:rsidR="00142A44" w:rsidRPr="00FE3BA8" w:rsidRDefault="00142A44" w:rsidP="0048442C">
      <w:pPr>
        <w:autoSpaceDE w:val="0"/>
        <w:autoSpaceDN w:val="0"/>
        <w:adjustRightInd w:val="0"/>
        <w:rPr>
          <w:rFonts w:asciiTheme="majorHAnsi" w:hAnsiTheme="majorHAnsi"/>
          <w:sz w:val="20"/>
          <w:szCs w:val="20"/>
          <w:lang w:val="sr-Cyrl-BA"/>
        </w:rPr>
      </w:pPr>
      <w:r w:rsidRPr="00FE3BA8">
        <w:rPr>
          <w:rFonts w:asciiTheme="majorHAnsi" w:hAnsiTheme="majorHAnsi"/>
          <w:sz w:val="20"/>
          <w:szCs w:val="20"/>
          <w:lang w:val="sr-Cyrl-BA"/>
        </w:rPr>
        <w:tab/>
      </w:r>
      <w:r w:rsidRPr="00FE3BA8">
        <w:rPr>
          <w:rFonts w:asciiTheme="majorHAnsi" w:hAnsiTheme="majorHAnsi"/>
          <w:sz w:val="20"/>
          <w:szCs w:val="20"/>
        </w:rPr>
        <w:t>Страни</w:t>
      </w:r>
      <w:r w:rsidRPr="00FE3BA8">
        <w:rPr>
          <w:rFonts w:asciiTheme="majorHAnsi" w:hAnsiTheme="majorHAnsi"/>
          <w:sz w:val="20"/>
          <w:szCs w:val="20"/>
          <w:lang w:val="sr-Cyrl-BA"/>
        </w:rPr>
        <w:t xml:space="preserve"> </w:t>
      </w:r>
      <w:r w:rsidRPr="00FE3BA8">
        <w:rPr>
          <w:rFonts w:asciiTheme="majorHAnsi" w:hAnsiTheme="majorHAnsi"/>
          <w:sz w:val="20"/>
          <w:szCs w:val="20"/>
        </w:rPr>
        <w:t>држављанин плаћа школарину у току целог школовања, осим ако међународним споразумом није другачије одређено.</w:t>
      </w:r>
    </w:p>
    <w:p w:rsidR="00142A44" w:rsidRPr="00FE3BA8" w:rsidRDefault="00142A44" w:rsidP="0048442C">
      <w:pPr>
        <w:autoSpaceDE w:val="0"/>
        <w:autoSpaceDN w:val="0"/>
        <w:adjustRightInd w:val="0"/>
        <w:rPr>
          <w:rFonts w:asciiTheme="majorHAnsi" w:hAnsiTheme="majorHAnsi"/>
          <w:sz w:val="20"/>
          <w:szCs w:val="20"/>
          <w:lang w:val="sr-Cyrl-BA"/>
        </w:rPr>
      </w:pPr>
    </w:p>
    <w:p w:rsidR="00142A44" w:rsidRPr="00FE3BA8" w:rsidRDefault="00142A44" w:rsidP="0048442C">
      <w:pPr>
        <w:autoSpaceDE w:val="0"/>
        <w:autoSpaceDN w:val="0"/>
        <w:adjustRightInd w:val="0"/>
        <w:rPr>
          <w:rFonts w:asciiTheme="majorHAnsi" w:hAnsiTheme="majorHAnsi"/>
          <w:sz w:val="20"/>
          <w:szCs w:val="20"/>
          <w:lang w:val="sr-Cyrl-BA"/>
        </w:rPr>
      </w:pPr>
      <w:r w:rsidRPr="00FE3BA8">
        <w:rPr>
          <w:rFonts w:asciiTheme="majorHAnsi" w:hAnsiTheme="majorHAnsi"/>
          <w:sz w:val="20"/>
          <w:szCs w:val="20"/>
          <w:lang w:val="sr-Cyrl-BA"/>
        </w:rPr>
        <w:tab/>
      </w:r>
      <w:r w:rsidRPr="00FE3BA8">
        <w:rPr>
          <w:rFonts w:asciiTheme="majorHAnsi" w:hAnsiTheme="majorHAnsi"/>
          <w:sz w:val="20"/>
          <w:szCs w:val="20"/>
        </w:rPr>
        <w:t>Кандидат - страни држављанин, приликом пријављивања на конкурс, подноси решење о признавању стране јавне исправе</w:t>
      </w:r>
      <w:r w:rsidR="00AC0C0C" w:rsidRPr="00FE3BA8">
        <w:rPr>
          <w:rFonts w:asciiTheme="majorHAnsi" w:hAnsiTheme="majorHAnsi"/>
          <w:sz w:val="20"/>
          <w:szCs w:val="20"/>
          <w:lang w:val="sr-Cyrl-BA"/>
        </w:rPr>
        <w:t xml:space="preserve"> </w:t>
      </w:r>
      <w:r w:rsidR="00AC0C0C" w:rsidRPr="00FE3BA8">
        <w:rPr>
          <w:rFonts w:asciiTheme="majorHAnsi" w:hAnsiTheme="majorHAnsi"/>
          <w:i/>
          <w:sz w:val="20"/>
          <w:szCs w:val="20"/>
          <w:lang w:val="sr-Cyrl-BA"/>
        </w:rPr>
        <w:t>(http://bg.ac.rs/sr/studije/str-isprave.php)</w:t>
      </w:r>
      <w:r w:rsidRPr="00FE3BA8">
        <w:rPr>
          <w:rFonts w:asciiTheme="majorHAnsi" w:hAnsiTheme="majorHAnsi"/>
          <w:sz w:val="20"/>
          <w:szCs w:val="20"/>
          <w:lang w:val="sr-Cyrl-BA"/>
        </w:rPr>
        <w:t xml:space="preserve"> </w:t>
      </w:r>
      <w:r w:rsidRPr="00FE3BA8">
        <w:rPr>
          <w:rFonts w:asciiTheme="majorHAnsi" w:hAnsiTheme="majorHAnsi"/>
          <w:sz w:val="20"/>
          <w:szCs w:val="20"/>
        </w:rPr>
        <w:t>или потврду да је поступак започет.</w:t>
      </w:r>
      <w:r w:rsidRPr="00FE3BA8">
        <w:rPr>
          <w:rFonts w:asciiTheme="majorHAnsi" w:hAnsiTheme="majorHAnsi"/>
          <w:sz w:val="20"/>
          <w:szCs w:val="20"/>
          <w:lang w:val="sr-Cyrl-BA"/>
        </w:rPr>
        <w:t xml:space="preserve"> </w:t>
      </w:r>
    </w:p>
    <w:p w:rsidR="00142A44" w:rsidRPr="00FE3BA8" w:rsidRDefault="00142A44" w:rsidP="0048442C">
      <w:pPr>
        <w:autoSpaceDE w:val="0"/>
        <w:autoSpaceDN w:val="0"/>
        <w:adjustRightInd w:val="0"/>
        <w:rPr>
          <w:rFonts w:asciiTheme="majorHAnsi" w:hAnsiTheme="majorHAnsi"/>
          <w:sz w:val="20"/>
          <w:szCs w:val="20"/>
          <w:lang w:val="sr-Cyrl-BA"/>
        </w:rPr>
      </w:pPr>
      <w:r w:rsidRPr="00FE3BA8">
        <w:rPr>
          <w:rFonts w:asciiTheme="majorHAnsi" w:hAnsiTheme="majorHAnsi"/>
          <w:sz w:val="20"/>
          <w:szCs w:val="20"/>
          <w:lang w:val="sr-Cyrl-BA"/>
        </w:rPr>
        <w:tab/>
      </w:r>
    </w:p>
    <w:p w:rsidR="00142A44" w:rsidRPr="00FE3BA8" w:rsidRDefault="00142A44" w:rsidP="0048442C">
      <w:pPr>
        <w:autoSpaceDE w:val="0"/>
        <w:autoSpaceDN w:val="0"/>
        <w:adjustRightInd w:val="0"/>
        <w:rPr>
          <w:rFonts w:asciiTheme="majorHAnsi" w:hAnsiTheme="majorHAnsi"/>
          <w:sz w:val="20"/>
          <w:szCs w:val="20"/>
          <w:lang w:val="sr-Cyrl-BA"/>
        </w:rPr>
      </w:pPr>
      <w:r w:rsidRPr="00FE3BA8">
        <w:rPr>
          <w:rFonts w:asciiTheme="majorHAnsi" w:hAnsiTheme="majorHAnsi"/>
          <w:sz w:val="20"/>
          <w:szCs w:val="20"/>
          <w:lang w:val="sr-Cyrl-BA"/>
        </w:rPr>
        <w:tab/>
      </w:r>
      <w:r w:rsidRPr="00FE3BA8">
        <w:rPr>
          <w:rFonts w:asciiTheme="majorHAnsi" w:hAnsiTheme="majorHAnsi"/>
          <w:sz w:val="20"/>
          <w:szCs w:val="20"/>
        </w:rPr>
        <w:t xml:space="preserve">Пре уписа кандидат страни држављанин је дужан да </w:t>
      </w:r>
      <w:r w:rsidRPr="00FE3BA8">
        <w:rPr>
          <w:rFonts w:asciiTheme="majorHAnsi" w:hAnsiTheme="majorHAnsi"/>
          <w:sz w:val="20"/>
          <w:szCs w:val="20"/>
          <w:lang w:val="sr-Cyrl-BA"/>
        </w:rPr>
        <w:t>Ф</w:t>
      </w:r>
      <w:r w:rsidRPr="00FE3BA8">
        <w:rPr>
          <w:rFonts w:asciiTheme="majorHAnsi" w:hAnsiTheme="majorHAnsi"/>
          <w:sz w:val="20"/>
          <w:szCs w:val="20"/>
        </w:rPr>
        <w:t>акултету</w:t>
      </w:r>
      <w:r w:rsidRPr="00FE3BA8">
        <w:rPr>
          <w:rFonts w:asciiTheme="majorHAnsi" w:hAnsiTheme="majorHAnsi"/>
          <w:sz w:val="20"/>
          <w:szCs w:val="20"/>
          <w:lang w:val="sr-Cyrl-BA"/>
        </w:rPr>
        <w:t xml:space="preserve"> </w:t>
      </w:r>
      <w:r w:rsidRPr="00FE3BA8">
        <w:rPr>
          <w:rFonts w:asciiTheme="majorHAnsi" w:hAnsiTheme="majorHAnsi"/>
          <w:sz w:val="20"/>
          <w:szCs w:val="20"/>
        </w:rPr>
        <w:t>поднесе доказе</w:t>
      </w:r>
      <w:r w:rsidRPr="00FE3BA8">
        <w:rPr>
          <w:rFonts w:asciiTheme="majorHAnsi" w:hAnsiTheme="majorHAnsi"/>
          <w:sz w:val="20"/>
          <w:szCs w:val="20"/>
          <w:lang w:val="sr-Cyrl-BA"/>
        </w:rPr>
        <w:t>:</w:t>
      </w:r>
    </w:p>
    <w:p w:rsidR="00142A44" w:rsidRPr="00FE3BA8" w:rsidRDefault="00142A44" w:rsidP="00DB12A0">
      <w:pPr>
        <w:pStyle w:val="ListParagraph"/>
        <w:numPr>
          <w:ilvl w:val="1"/>
          <w:numId w:val="22"/>
        </w:numPr>
        <w:autoSpaceDE w:val="0"/>
        <w:autoSpaceDN w:val="0"/>
        <w:adjustRightInd w:val="0"/>
        <w:ind w:left="1440"/>
        <w:rPr>
          <w:rFonts w:asciiTheme="majorHAnsi" w:hAnsiTheme="majorHAnsi"/>
          <w:sz w:val="20"/>
          <w:szCs w:val="20"/>
          <w:lang w:val="sr-Cyrl-BA"/>
        </w:rPr>
      </w:pPr>
      <w:r w:rsidRPr="00FE3BA8">
        <w:rPr>
          <w:rFonts w:asciiTheme="majorHAnsi" w:hAnsiTheme="majorHAnsi"/>
          <w:sz w:val="20"/>
          <w:szCs w:val="20"/>
        </w:rPr>
        <w:t>да је здравствено осигуран за школску годину коју уписује;</w:t>
      </w:r>
    </w:p>
    <w:p w:rsidR="00142A44" w:rsidRPr="00FE3BA8" w:rsidRDefault="00142A44" w:rsidP="00DB12A0">
      <w:pPr>
        <w:pStyle w:val="ListParagraph"/>
        <w:numPr>
          <w:ilvl w:val="1"/>
          <w:numId w:val="22"/>
        </w:numPr>
        <w:autoSpaceDE w:val="0"/>
        <w:autoSpaceDN w:val="0"/>
        <w:adjustRightInd w:val="0"/>
        <w:ind w:left="1440"/>
        <w:rPr>
          <w:rFonts w:asciiTheme="majorHAnsi" w:hAnsiTheme="majorHAnsi"/>
          <w:b/>
          <w:color w:val="000000"/>
          <w:sz w:val="20"/>
          <w:szCs w:val="20"/>
          <w:lang w:val="sr-Cyrl-CS"/>
        </w:rPr>
      </w:pPr>
      <w:r w:rsidRPr="00FE3BA8">
        <w:rPr>
          <w:rFonts w:asciiTheme="majorHAnsi" w:hAnsiTheme="majorHAnsi"/>
          <w:sz w:val="20"/>
          <w:szCs w:val="20"/>
        </w:rPr>
        <w:t>да влада српским језиком</w:t>
      </w:r>
      <w:r w:rsidRPr="00FE3BA8">
        <w:rPr>
          <w:rFonts w:asciiTheme="majorHAnsi" w:hAnsiTheme="majorHAnsi"/>
          <w:sz w:val="20"/>
          <w:szCs w:val="20"/>
          <w:lang w:val="sr-Cyrl-BA"/>
        </w:rPr>
        <w:t xml:space="preserve"> </w:t>
      </w:r>
      <w:r w:rsidRPr="00FE3BA8">
        <w:rPr>
          <w:rFonts w:asciiTheme="majorHAnsi" w:hAnsiTheme="majorHAnsi"/>
          <w:sz w:val="20"/>
          <w:szCs w:val="20"/>
        </w:rPr>
        <w:t>или језиком на коме се студијски програм изводи.</w:t>
      </w:r>
    </w:p>
    <w:p w:rsidR="0048442C" w:rsidRPr="00FE3BA8" w:rsidRDefault="0048442C" w:rsidP="0048442C">
      <w:pPr>
        <w:autoSpaceDE w:val="0"/>
        <w:autoSpaceDN w:val="0"/>
        <w:adjustRightInd w:val="0"/>
        <w:rPr>
          <w:rFonts w:asciiTheme="majorHAnsi" w:hAnsiTheme="majorHAnsi"/>
          <w:color w:val="000000"/>
          <w:sz w:val="20"/>
          <w:szCs w:val="20"/>
          <w:lang w:val="ru-RU"/>
        </w:rPr>
      </w:pPr>
    </w:p>
    <w:p w:rsidR="007F4485" w:rsidRPr="00FE3BA8" w:rsidRDefault="007F4485" w:rsidP="0048442C">
      <w:pPr>
        <w:autoSpaceDE w:val="0"/>
        <w:autoSpaceDN w:val="0"/>
        <w:adjustRightInd w:val="0"/>
        <w:rPr>
          <w:rFonts w:asciiTheme="majorHAnsi" w:hAnsiTheme="majorHAnsi"/>
          <w:color w:val="000000"/>
          <w:sz w:val="20"/>
          <w:szCs w:val="20"/>
          <w:lang w:val="ru-RU"/>
        </w:rPr>
      </w:pPr>
    </w:p>
    <w:p w:rsidR="00C77CB4" w:rsidRPr="00FE3BA8" w:rsidRDefault="005E2925"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heme="majorHAnsi" w:hAnsiTheme="majorHAnsi"/>
          <w:b/>
          <w:color w:val="000000"/>
          <w:sz w:val="20"/>
          <w:szCs w:val="20"/>
          <w:lang w:val="sr-Cyrl-CS"/>
        </w:rPr>
      </w:pPr>
      <w:r w:rsidRPr="00FE3BA8">
        <w:rPr>
          <w:rFonts w:asciiTheme="majorHAnsi" w:hAnsiTheme="majorHAnsi"/>
          <w:b/>
          <w:color w:val="000000"/>
          <w:sz w:val="20"/>
          <w:szCs w:val="20"/>
          <w:lang w:val="sr-Cyrl-CS"/>
        </w:rPr>
        <w:t>7</w:t>
      </w:r>
      <w:r w:rsidR="00C77CB4" w:rsidRPr="00FE3BA8">
        <w:rPr>
          <w:rFonts w:asciiTheme="majorHAnsi" w:hAnsiTheme="majorHAnsi"/>
          <w:b/>
          <w:color w:val="000000"/>
          <w:sz w:val="20"/>
          <w:szCs w:val="20"/>
          <w:lang w:val="sr-Latn-CS"/>
        </w:rPr>
        <w:t xml:space="preserve">. УПИС </w:t>
      </w:r>
      <w:r w:rsidR="00C77CB4" w:rsidRPr="00FE3BA8">
        <w:rPr>
          <w:rFonts w:asciiTheme="majorHAnsi" w:hAnsiTheme="majorHAnsi"/>
          <w:b/>
          <w:color w:val="000000"/>
          <w:sz w:val="20"/>
          <w:szCs w:val="20"/>
          <w:lang w:val="sr-Cyrl-CS"/>
        </w:rPr>
        <w:t>ДРЖАВЉАНА СРБИЈЕ КОЈИ СУ ПРЕТХОДНО</w:t>
      </w:r>
      <w:r w:rsidR="00C77CB4" w:rsidRPr="00FE3BA8">
        <w:rPr>
          <w:rFonts w:asciiTheme="majorHAnsi" w:hAnsiTheme="majorHAnsi"/>
          <w:b/>
          <w:color w:val="000000"/>
          <w:sz w:val="20"/>
          <w:szCs w:val="20"/>
          <w:lang w:val="sr-Latn-CS"/>
        </w:rPr>
        <w:t xml:space="preserve"> </w:t>
      </w:r>
      <w:r w:rsidR="00C77CB4" w:rsidRPr="00FE3BA8">
        <w:rPr>
          <w:rFonts w:asciiTheme="majorHAnsi" w:hAnsiTheme="majorHAnsi"/>
          <w:b/>
          <w:color w:val="000000"/>
          <w:sz w:val="20"/>
          <w:szCs w:val="20"/>
          <w:lang w:val="sr-Cyrl-CS"/>
        </w:rPr>
        <w:t>ОБРАЗОВАЊЕ ЗАВРШИЛИ У ИНОСТРАНСТВУ</w:t>
      </w:r>
    </w:p>
    <w:p w:rsidR="00AC0C0C" w:rsidRPr="00FE3BA8" w:rsidRDefault="00AC0C0C" w:rsidP="0048442C">
      <w:pPr>
        <w:autoSpaceDE w:val="0"/>
        <w:autoSpaceDN w:val="0"/>
        <w:adjustRightInd w:val="0"/>
        <w:rPr>
          <w:rFonts w:asciiTheme="majorHAnsi" w:hAnsiTheme="majorHAnsi"/>
          <w:color w:val="000000"/>
          <w:sz w:val="20"/>
          <w:szCs w:val="20"/>
          <w:lang w:val="sr-Cyrl-BA"/>
        </w:rPr>
      </w:pPr>
    </w:p>
    <w:p w:rsidR="006205FA" w:rsidRPr="00FE3BA8" w:rsidRDefault="006205FA" w:rsidP="0048442C">
      <w:pPr>
        <w:autoSpaceDE w:val="0"/>
        <w:autoSpaceDN w:val="0"/>
        <w:adjustRightInd w:val="0"/>
        <w:rPr>
          <w:rFonts w:asciiTheme="majorHAnsi" w:hAnsiTheme="majorHAnsi"/>
          <w:color w:val="000000"/>
          <w:sz w:val="20"/>
          <w:szCs w:val="20"/>
          <w:lang w:val="sr-Cyrl-BA"/>
        </w:rPr>
      </w:pPr>
    </w:p>
    <w:p w:rsidR="000A376C" w:rsidRPr="00FE3BA8" w:rsidRDefault="00AC0C0C" w:rsidP="00547B2A">
      <w:pPr>
        <w:autoSpaceDE w:val="0"/>
        <w:autoSpaceDN w:val="0"/>
        <w:adjustRightInd w:val="0"/>
        <w:rPr>
          <w:rFonts w:asciiTheme="majorHAnsi" w:eastAsia="Times New Roman" w:hAnsiTheme="majorHAnsi"/>
          <w:sz w:val="20"/>
          <w:szCs w:val="20"/>
          <w:lang w:val="sr-Cyrl-BA"/>
        </w:rPr>
      </w:pPr>
      <w:r w:rsidRPr="00FE3BA8">
        <w:rPr>
          <w:rFonts w:asciiTheme="majorHAnsi" w:eastAsia="Times New Roman" w:hAnsiTheme="majorHAnsi"/>
          <w:sz w:val="20"/>
          <w:szCs w:val="20"/>
          <w:lang w:val="sr-Cyrl-BA"/>
        </w:rPr>
        <w:tab/>
      </w:r>
      <w:r w:rsidR="000A376C" w:rsidRPr="00FE3BA8">
        <w:rPr>
          <w:rFonts w:asciiTheme="majorHAnsi" w:eastAsia="Times New Roman" w:hAnsiTheme="majorHAnsi"/>
          <w:sz w:val="20"/>
          <w:szCs w:val="20"/>
        </w:rPr>
        <w:t>Држављанин</w:t>
      </w:r>
      <w:r w:rsidR="000A376C" w:rsidRPr="00FE3BA8">
        <w:rPr>
          <w:rFonts w:asciiTheme="majorHAnsi" w:eastAsia="Times New Roman" w:hAnsiTheme="majorHAnsi"/>
          <w:sz w:val="20"/>
          <w:szCs w:val="20"/>
          <w:lang w:val="sr-Cyrl-BA"/>
        </w:rPr>
        <w:t xml:space="preserve"> </w:t>
      </w:r>
      <w:r w:rsidR="000A376C" w:rsidRPr="00FE3BA8">
        <w:rPr>
          <w:rFonts w:asciiTheme="majorHAnsi" w:eastAsia="Times New Roman" w:hAnsiTheme="majorHAnsi"/>
          <w:sz w:val="20"/>
          <w:szCs w:val="20"/>
        </w:rPr>
        <w:t xml:space="preserve">Србије који је </w:t>
      </w:r>
      <w:r w:rsidR="00547B2A" w:rsidRPr="00FE3BA8">
        <w:rPr>
          <w:rFonts w:asciiTheme="majorHAnsi" w:eastAsia="Times New Roman" w:hAnsiTheme="majorHAnsi"/>
          <w:sz w:val="20"/>
          <w:szCs w:val="20"/>
        </w:rPr>
        <w:t xml:space="preserve">завршио </w:t>
      </w:r>
      <w:r w:rsidR="000A376C" w:rsidRPr="00FE3BA8">
        <w:rPr>
          <w:rFonts w:asciiTheme="majorHAnsi" w:eastAsia="Times New Roman" w:hAnsiTheme="majorHAnsi"/>
          <w:sz w:val="20"/>
          <w:szCs w:val="20"/>
        </w:rPr>
        <w:t>претходно образовање у иностранству може да конкурише</w:t>
      </w:r>
      <w:r w:rsidR="000A376C" w:rsidRPr="00FE3BA8">
        <w:rPr>
          <w:rFonts w:asciiTheme="majorHAnsi" w:eastAsia="Times New Roman" w:hAnsiTheme="majorHAnsi"/>
          <w:sz w:val="20"/>
          <w:szCs w:val="20"/>
          <w:lang w:val="sr-Cyrl-BA"/>
        </w:rPr>
        <w:t xml:space="preserve"> </w:t>
      </w:r>
      <w:r w:rsidR="000A376C" w:rsidRPr="00FE3BA8">
        <w:rPr>
          <w:rFonts w:asciiTheme="majorHAnsi" w:eastAsia="Times New Roman" w:hAnsiTheme="majorHAnsi"/>
          <w:sz w:val="20"/>
          <w:szCs w:val="20"/>
        </w:rPr>
        <w:t>за упис</w:t>
      </w:r>
      <w:r w:rsidR="000A376C" w:rsidRPr="00FE3BA8">
        <w:rPr>
          <w:rFonts w:asciiTheme="majorHAnsi" w:eastAsia="Times New Roman" w:hAnsiTheme="majorHAnsi"/>
          <w:sz w:val="20"/>
          <w:szCs w:val="20"/>
          <w:lang w:val="sr-Cyrl-BA"/>
        </w:rPr>
        <w:t xml:space="preserve"> </w:t>
      </w:r>
      <w:r w:rsidR="000A376C" w:rsidRPr="00FE3BA8">
        <w:rPr>
          <w:rFonts w:asciiTheme="majorHAnsi" w:eastAsia="Times New Roman" w:hAnsiTheme="majorHAnsi"/>
          <w:sz w:val="20"/>
          <w:szCs w:val="20"/>
        </w:rPr>
        <w:t>на студијски програм ако</w:t>
      </w:r>
      <w:r w:rsidR="0099400A" w:rsidRPr="00FE3BA8">
        <w:rPr>
          <w:rFonts w:asciiTheme="majorHAnsi" w:eastAsia="Times New Roman" w:hAnsiTheme="majorHAnsi"/>
          <w:sz w:val="20"/>
          <w:szCs w:val="20"/>
          <w:lang w:val="sr-Cyrl-BA"/>
        </w:rPr>
        <w:t xml:space="preserve"> има решење о признавању с</w:t>
      </w:r>
      <w:r w:rsidR="00547B2A" w:rsidRPr="00FE3BA8">
        <w:rPr>
          <w:rFonts w:asciiTheme="majorHAnsi" w:eastAsia="Times New Roman" w:hAnsiTheme="majorHAnsi"/>
          <w:sz w:val="20"/>
          <w:szCs w:val="20"/>
          <w:lang w:val="sr-Cyrl-BA"/>
        </w:rPr>
        <w:t>тран</w:t>
      </w:r>
      <w:r w:rsidR="0099400A" w:rsidRPr="00FE3BA8">
        <w:rPr>
          <w:rFonts w:asciiTheme="majorHAnsi" w:eastAsia="Times New Roman" w:hAnsiTheme="majorHAnsi"/>
          <w:sz w:val="20"/>
          <w:szCs w:val="20"/>
          <w:lang w:val="sr-Cyrl-BA"/>
        </w:rPr>
        <w:t>е</w:t>
      </w:r>
      <w:r w:rsidR="00547B2A" w:rsidRPr="00FE3BA8">
        <w:rPr>
          <w:rFonts w:asciiTheme="majorHAnsi" w:eastAsia="Times New Roman" w:hAnsiTheme="majorHAnsi"/>
          <w:sz w:val="20"/>
          <w:szCs w:val="20"/>
          <w:lang w:val="sr-Cyrl-BA"/>
        </w:rPr>
        <w:t xml:space="preserve"> високошколск</w:t>
      </w:r>
      <w:r w:rsidR="0099400A" w:rsidRPr="00FE3BA8">
        <w:rPr>
          <w:rFonts w:asciiTheme="majorHAnsi" w:eastAsia="Times New Roman" w:hAnsiTheme="majorHAnsi"/>
          <w:sz w:val="20"/>
          <w:szCs w:val="20"/>
          <w:lang w:val="sr-Cyrl-BA"/>
        </w:rPr>
        <w:t>е</w:t>
      </w:r>
      <w:r w:rsidR="000A376C" w:rsidRPr="00FE3BA8">
        <w:rPr>
          <w:rFonts w:asciiTheme="majorHAnsi" w:eastAsia="Times New Roman" w:hAnsiTheme="majorHAnsi"/>
          <w:sz w:val="20"/>
          <w:szCs w:val="20"/>
          <w:lang w:val="sr-Cyrl-BA"/>
        </w:rPr>
        <w:t xml:space="preserve"> </w:t>
      </w:r>
      <w:r w:rsidR="000A376C" w:rsidRPr="00FE3BA8">
        <w:rPr>
          <w:rFonts w:asciiTheme="majorHAnsi" w:eastAsia="Times New Roman" w:hAnsiTheme="majorHAnsi"/>
          <w:sz w:val="20"/>
          <w:szCs w:val="20"/>
        </w:rPr>
        <w:t>исправ</w:t>
      </w:r>
      <w:r w:rsidR="0099400A" w:rsidRPr="00FE3BA8">
        <w:rPr>
          <w:rFonts w:asciiTheme="majorHAnsi" w:eastAsia="Times New Roman" w:hAnsiTheme="majorHAnsi"/>
          <w:sz w:val="20"/>
          <w:szCs w:val="20"/>
          <w:lang w:val="sr-Cyrl-BA"/>
        </w:rPr>
        <w:t>е за наставак образовања на Универзитету у Београду</w:t>
      </w:r>
      <w:r w:rsidRPr="00FE3BA8">
        <w:rPr>
          <w:rFonts w:asciiTheme="majorHAnsi" w:eastAsia="Times New Roman" w:hAnsiTheme="majorHAnsi"/>
          <w:sz w:val="20"/>
          <w:szCs w:val="20"/>
          <w:lang w:val="sr-Cyrl-BA"/>
        </w:rPr>
        <w:t xml:space="preserve"> </w:t>
      </w:r>
      <w:r w:rsidRPr="00FE3BA8">
        <w:rPr>
          <w:rFonts w:asciiTheme="majorHAnsi" w:hAnsiTheme="majorHAnsi"/>
          <w:i/>
          <w:sz w:val="20"/>
          <w:szCs w:val="20"/>
          <w:lang w:val="sr-Cyrl-BA"/>
        </w:rPr>
        <w:t>(http://bg.ac.rs/sr/studije/str-isprave.php)</w:t>
      </w:r>
      <w:r w:rsidR="0099400A" w:rsidRPr="00FE3BA8">
        <w:rPr>
          <w:rFonts w:asciiTheme="majorHAnsi" w:eastAsia="Times New Roman" w:hAnsiTheme="majorHAnsi"/>
          <w:sz w:val="20"/>
          <w:szCs w:val="20"/>
          <w:lang w:val="sr-Cyrl-BA"/>
        </w:rPr>
        <w:t xml:space="preserve"> и упис конкретног студијског програма. </w:t>
      </w:r>
      <w:r w:rsidR="000A376C" w:rsidRPr="00FE3BA8">
        <w:rPr>
          <w:rFonts w:asciiTheme="majorHAnsi" w:eastAsia="Times New Roman" w:hAnsiTheme="majorHAnsi"/>
          <w:sz w:val="20"/>
          <w:szCs w:val="20"/>
          <w:lang w:val="sr-Cyrl-BA"/>
        </w:rPr>
        <w:t xml:space="preserve"> </w:t>
      </w:r>
      <w:r w:rsidR="000A376C" w:rsidRPr="00FE3BA8">
        <w:rPr>
          <w:rFonts w:asciiTheme="majorHAnsi" w:eastAsia="Times New Roman" w:hAnsiTheme="majorHAnsi"/>
          <w:sz w:val="20"/>
          <w:szCs w:val="20"/>
        </w:rPr>
        <w:t>Уколико поступак признавања</w:t>
      </w:r>
      <w:r w:rsidR="000A376C" w:rsidRPr="00FE3BA8">
        <w:rPr>
          <w:rFonts w:asciiTheme="majorHAnsi" w:eastAsia="Times New Roman" w:hAnsiTheme="majorHAnsi"/>
          <w:sz w:val="20"/>
          <w:szCs w:val="20"/>
          <w:lang w:val="sr-Cyrl-BA"/>
        </w:rPr>
        <w:t xml:space="preserve"> </w:t>
      </w:r>
      <w:r w:rsidR="000A376C" w:rsidRPr="00FE3BA8">
        <w:rPr>
          <w:rFonts w:asciiTheme="majorHAnsi" w:eastAsia="Times New Roman" w:hAnsiTheme="majorHAnsi"/>
          <w:sz w:val="20"/>
          <w:szCs w:val="20"/>
        </w:rPr>
        <w:t>није окончан, ови кандидати уз пријаву подносе потврду о томе да је поступак у току.</w:t>
      </w:r>
    </w:p>
    <w:p w:rsidR="006B4F3A" w:rsidRPr="00FE3BA8" w:rsidRDefault="006B4F3A" w:rsidP="00547B2A">
      <w:pPr>
        <w:autoSpaceDE w:val="0"/>
        <w:autoSpaceDN w:val="0"/>
        <w:adjustRightInd w:val="0"/>
        <w:rPr>
          <w:rFonts w:asciiTheme="majorHAnsi" w:eastAsia="Times New Roman" w:hAnsiTheme="majorHAnsi"/>
          <w:sz w:val="20"/>
          <w:szCs w:val="20"/>
          <w:lang w:val="sr-Cyrl-BA"/>
        </w:rPr>
      </w:pPr>
    </w:p>
    <w:p w:rsidR="008D4DA5" w:rsidRPr="00FE3BA8" w:rsidRDefault="0099400A" w:rsidP="00547B2A">
      <w:pPr>
        <w:autoSpaceDE w:val="0"/>
        <w:autoSpaceDN w:val="0"/>
        <w:adjustRightInd w:val="0"/>
        <w:rPr>
          <w:rFonts w:asciiTheme="majorHAnsi" w:eastAsia="Times New Roman" w:hAnsiTheme="majorHAnsi"/>
          <w:sz w:val="20"/>
          <w:szCs w:val="20"/>
          <w:lang w:val="sr-Cyrl-BA"/>
        </w:rPr>
      </w:pPr>
      <w:r w:rsidRPr="00FE3BA8">
        <w:rPr>
          <w:rFonts w:asciiTheme="majorHAnsi" w:eastAsia="Times New Roman" w:hAnsiTheme="majorHAnsi"/>
          <w:sz w:val="20"/>
          <w:szCs w:val="20"/>
          <w:lang w:val="sr-Cyrl-BA"/>
        </w:rPr>
        <w:tab/>
      </w:r>
    </w:p>
    <w:p w:rsidR="00DB12A0" w:rsidRPr="00FE3BA8" w:rsidRDefault="008D4DA5" w:rsidP="00DB12A0">
      <w:pPr>
        <w:pStyle w:val="BodyText2"/>
        <w:pBdr>
          <w:top w:val="single" w:sz="4" w:space="1" w:color="auto"/>
          <w:left w:val="single" w:sz="4" w:space="4" w:color="auto"/>
          <w:bottom w:val="single" w:sz="4" w:space="1" w:color="auto"/>
          <w:right w:val="single" w:sz="4" w:space="4" w:color="auto"/>
        </w:pBdr>
        <w:spacing w:after="0" w:line="240" w:lineRule="auto"/>
        <w:ind w:firstLine="720"/>
        <w:rPr>
          <w:rFonts w:asciiTheme="majorHAnsi" w:hAnsiTheme="majorHAnsi"/>
          <w:bCs/>
          <w:sz w:val="20"/>
          <w:szCs w:val="20"/>
          <w:lang w:val="sr-Cyrl-BA"/>
        </w:rPr>
      </w:pPr>
      <w:r w:rsidRPr="00FE3BA8">
        <w:rPr>
          <w:rFonts w:asciiTheme="majorHAnsi" w:eastAsia="Times New Roman" w:hAnsiTheme="majorHAnsi"/>
          <w:sz w:val="20"/>
          <w:szCs w:val="20"/>
          <w:lang w:val="sr-Cyrl-BA"/>
        </w:rPr>
        <w:lastRenderedPageBreak/>
        <w:t>Кандидат из члана 6. и 7.</w:t>
      </w:r>
      <w:r w:rsidR="0099400A" w:rsidRPr="00FE3BA8">
        <w:rPr>
          <w:rFonts w:asciiTheme="majorHAnsi" w:eastAsia="Times New Roman" w:hAnsiTheme="majorHAnsi"/>
          <w:sz w:val="20"/>
          <w:szCs w:val="20"/>
          <w:lang w:val="sr-Cyrl-BA"/>
        </w:rPr>
        <w:t xml:space="preserve"> </w:t>
      </w:r>
      <w:r w:rsidR="00DB12A0" w:rsidRPr="00FE3BA8">
        <w:rPr>
          <w:rFonts w:asciiTheme="majorHAnsi" w:eastAsia="Times New Roman" w:hAnsiTheme="majorHAnsi"/>
          <w:sz w:val="20"/>
          <w:szCs w:val="20"/>
          <w:lang w:val="sr-Cyrl-BA"/>
        </w:rPr>
        <w:t xml:space="preserve">конкурса </w:t>
      </w:r>
      <w:r w:rsidR="00DB12A0" w:rsidRPr="00FE3BA8">
        <w:rPr>
          <w:rFonts w:asciiTheme="majorHAnsi" w:hAnsiTheme="majorHAnsi"/>
          <w:bCs/>
          <w:sz w:val="20"/>
          <w:szCs w:val="20"/>
        </w:rPr>
        <w:t>може условно да  се упише на студијски програм у случају када поступак за признавање стране високошколске исправе није</w:t>
      </w:r>
      <w:r w:rsidR="00DB12A0" w:rsidRPr="00FE3BA8">
        <w:rPr>
          <w:rFonts w:asciiTheme="majorHAnsi" w:hAnsiTheme="majorHAnsi"/>
          <w:bCs/>
          <w:sz w:val="20"/>
          <w:szCs w:val="20"/>
          <w:lang w:val="sr-Cyrl-BA"/>
        </w:rPr>
        <w:t xml:space="preserve"> </w:t>
      </w:r>
      <w:r w:rsidR="00DB12A0" w:rsidRPr="00FE3BA8">
        <w:rPr>
          <w:rFonts w:asciiTheme="majorHAnsi" w:hAnsiTheme="majorHAnsi"/>
          <w:bCs/>
          <w:sz w:val="20"/>
          <w:szCs w:val="20"/>
        </w:rPr>
        <w:t>завршен пре рока за подношење пријаве за упис и то уз потврду да је поступак признавања започет.</w:t>
      </w:r>
    </w:p>
    <w:p w:rsidR="00DB12A0" w:rsidRPr="00FE3BA8" w:rsidRDefault="00DB12A0" w:rsidP="00DB12A0">
      <w:pPr>
        <w:pStyle w:val="BodyText2"/>
        <w:pBdr>
          <w:top w:val="single" w:sz="4" w:space="1" w:color="auto"/>
          <w:left w:val="single" w:sz="4" w:space="4" w:color="auto"/>
          <w:bottom w:val="single" w:sz="4" w:space="1" w:color="auto"/>
          <w:right w:val="single" w:sz="4" w:space="4" w:color="auto"/>
        </w:pBdr>
        <w:spacing w:after="0" w:line="240" w:lineRule="auto"/>
        <w:ind w:firstLine="720"/>
        <w:rPr>
          <w:rFonts w:asciiTheme="majorHAnsi" w:hAnsiTheme="majorHAnsi"/>
          <w:bCs/>
          <w:sz w:val="20"/>
          <w:szCs w:val="20"/>
          <w:lang w:val="sr-Cyrl-BA"/>
        </w:rPr>
      </w:pPr>
    </w:p>
    <w:p w:rsidR="008D4DA5" w:rsidRPr="00FE3BA8" w:rsidRDefault="00DB12A0" w:rsidP="00DB12A0">
      <w:pPr>
        <w:pStyle w:val="BodyText2"/>
        <w:pBdr>
          <w:top w:val="single" w:sz="4" w:space="1" w:color="auto"/>
          <w:left w:val="single" w:sz="4" w:space="4" w:color="auto"/>
          <w:bottom w:val="single" w:sz="4" w:space="1" w:color="auto"/>
          <w:right w:val="single" w:sz="4" w:space="4" w:color="auto"/>
        </w:pBdr>
        <w:spacing w:after="0" w:line="240" w:lineRule="auto"/>
        <w:ind w:firstLine="720"/>
        <w:rPr>
          <w:rFonts w:asciiTheme="majorHAnsi" w:eastAsia="Times New Roman" w:hAnsiTheme="majorHAnsi"/>
          <w:sz w:val="20"/>
          <w:szCs w:val="20"/>
          <w:lang w:val="sr-Cyrl-BA"/>
        </w:rPr>
      </w:pPr>
      <w:r w:rsidRPr="00FE3BA8">
        <w:rPr>
          <w:rFonts w:asciiTheme="majorHAnsi" w:hAnsiTheme="majorHAnsi"/>
          <w:bCs/>
          <w:sz w:val="20"/>
          <w:szCs w:val="20"/>
        </w:rPr>
        <w:t xml:space="preserve">Уколико захтев за признавање буде одбијен или ако признавање стране високошколске исправе не даје право на упис студијског програма на који се </w:t>
      </w:r>
      <w:r w:rsidRPr="00FE3BA8">
        <w:rPr>
          <w:rFonts w:asciiTheme="majorHAnsi" w:hAnsiTheme="majorHAnsi"/>
          <w:bCs/>
          <w:sz w:val="20"/>
          <w:szCs w:val="20"/>
          <w:lang w:val="sr-Cyrl-BA"/>
        </w:rPr>
        <w:t>кандидат</w:t>
      </w:r>
      <w:r w:rsidRPr="00FE3BA8">
        <w:rPr>
          <w:rFonts w:asciiTheme="majorHAnsi" w:hAnsiTheme="majorHAnsi"/>
          <w:bCs/>
          <w:sz w:val="20"/>
          <w:szCs w:val="20"/>
        </w:rPr>
        <w:t xml:space="preserve"> пријавио, сматраће се да кандидат није уписан. Овом кандидату вратиће се уплаћени износ школарине умањен за трошкове уписа.</w:t>
      </w:r>
    </w:p>
    <w:p w:rsidR="008D4DA5" w:rsidRPr="00FE3BA8" w:rsidRDefault="008D4DA5" w:rsidP="00547B2A">
      <w:pPr>
        <w:autoSpaceDE w:val="0"/>
        <w:autoSpaceDN w:val="0"/>
        <w:adjustRightInd w:val="0"/>
        <w:rPr>
          <w:rFonts w:asciiTheme="majorHAnsi" w:eastAsia="Times New Roman" w:hAnsiTheme="majorHAnsi"/>
          <w:sz w:val="20"/>
          <w:szCs w:val="20"/>
          <w:lang w:val="sr-Cyrl-BA"/>
        </w:rPr>
      </w:pPr>
    </w:p>
    <w:p w:rsidR="00D30FC3" w:rsidRPr="00FE3BA8" w:rsidRDefault="00D30FC3" w:rsidP="000A376C">
      <w:pPr>
        <w:autoSpaceDE w:val="0"/>
        <w:autoSpaceDN w:val="0"/>
        <w:adjustRightInd w:val="0"/>
        <w:rPr>
          <w:rFonts w:asciiTheme="majorHAnsi" w:hAnsiTheme="majorHAnsi"/>
          <w:color w:val="000000"/>
          <w:sz w:val="20"/>
          <w:szCs w:val="20"/>
          <w:lang w:val="sr-Cyrl-BA"/>
        </w:rPr>
      </w:pPr>
    </w:p>
    <w:p w:rsidR="005E2925" w:rsidRPr="00FE3BA8" w:rsidRDefault="005E2925"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heme="majorHAnsi" w:hAnsiTheme="majorHAnsi"/>
          <w:b/>
          <w:color w:val="000000"/>
          <w:sz w:val="20"/>
          <w:szCs w:val="20"/>
          <w:lang w:val="ru-RU"/>
        </w:rPr>
      </w:pPr>
      <w:r w:rsidRPr="00FE3BA8">
        <w:rPr>
          <w:rFonts w:asciiTheme="majorHAnsi" w:hAnsiTheme="majorHAnsi"/>
          <w:b/>
          <w:color w:val="000000"/>
          <w:sz w:val="20"/>
          <w:szCs w:val="20"/>
          <w:lang w:val="ru-RU"/>
        </w:rPr>
        <w:t xml:space="preserve">8. УПИС ЛИЦА СА </w:t>
      </w:r>
      <w:r w:rsidR="00DE0C18" w:rsidRPr="00FE3BA8">
        <w:rPr>
          <w:rFonts w:asciiTheme="majorHAnsi" w:hAnsiTheme="majorHAnsi"/>
          <w:b/>
          <w:color w:val="000000"/>
          <w:sz w:val="20"/>
          <w:szCs w:val="20"/>
          <w:lang w:val="ru-RU"/>
        </w:rPr>
        <w:t>ИНВАЛИДИТЕТОМ</w:t>
      </w:r>
    </w:p>
    <w:p w:rsidR="0048442C" w:rsidRPr="00FE3BA8" w:rsidRDefault="0048442C" w:rsidP="0048442C">
      <w:pPr>
        <w:autoSpaceDE w:val="0"/>
        <w:autoSpaceDN w:val="0"/>
        <w:adjustRightInd w:val="0"/>
        <w:rPr>
          <w:rFonts w:asciiTheme="majorHAnsi" w:hAnsiTheme="majorHAnsi"/>
          <w:color w:val="000000"/>
          <w:sz w:val="20"/>
          <w:szCs w:val="20"/>
          <w:highlight w:val="yellow"/>
          <w:lang w:val="ru-RU"/>
        </w:rPr>
      </w:pPr>
    </w:p>
    <w:p w:rsidR="006205FA" w:rsidRPr="00FE3BA8" w:rsidRDefault="006205FA" w:rsidP="0048442C">
      <w:pPr>
        <w:autoSpaceDE w:val="0"/>
        <w:autoSpaceDN w:val="0"/>
        <w:adjustRightInd w:val="0"/>
        <w:rPr>
          <w:rFonts w:asciiTheme="majorHAnsi" w:hAnsiTheme="majorHAnsi"/>
          <w:color w:val="000000"/>
          <w:sz w:val="20"/>
          <w:szCs w:val="20"/>
          <w:highlight w:val="yellow"/>
          <w:lang w:val="ru-RU"/>
        </w:rPr>
      </w:pPr>
    </w:p>
    <w:p w:rsidR="00AD137E" w:rsidRPr="00FE3BA8" w:rsidRDefault="00AD137E" w:rsidP="006864F4">
      <w:pPr>
        <w:autoSpaceDE w:val="0"/>
        <w:autoSpaceDN w:val="0"/>
        <w:adjustRightInd w:val="0"/>
        <w:rPr>
          <w:rFonts w:asciiTheme="majorHAnsi" w:eastAsia="TimesNewRoman,Italic" w:hAnsiTheme="majorHAnsi"/>
          <w:iCs/>
          <w:color w:val="000000"/>
          <w:sz w:val="20"/>
          <w:szCs w:val="20"/>
          <w:lang w:val="ru-RU"/>
        </w:rPr>
      </w:pPr>
      <w:r w:rsidRPr="00FE3BA8">
        <w:rPr>
          <w:rFonts w:asciiTheme="majorHAnsi" w:hAnsiTheme="majorHAnsi"/>
          <w:b/>
          <w:color w:val="000000"/>
          <w:sz w:val="20"/>
          <w:szCs w:val="20"/>
          <w:lang w:val="ru-RU"/>
        </w:rPr>
        <w:t>8</w:t>
      </w:r>
      <w:r w:rsidR="006864F4" w:rsidRPr="00FE3BA8">
        <w:rPr>
          <w:rFonts w:asciiTheme="majorHAnsi" w:hAnsiTheme="majorHAnsi"/>
          <w:b/>
          <w:color w:val="000000"/>
          <w:sz w:val="20"/>
          <w:szCs w:val="20"/>
          <w:lang w:val="ru-RU"/>
        </w:rPr>
        <w:t>.</w:t>
      </w:r>
      <w:r w:rsidRPr="00FE3BA8">
        <w:rPr>
          <w:rFonts w:asciiTheme="majorHAnsi" w:hAnsiTheme="majorHAnsi"/>
          <w:b/>
          <w:color w:val="000000"/>
          <w:sz w:val="20"/>
          <w:szCs w:val="20"/>
          <w:lang w:val="ru-RU"/>
        </w:rPr>
        <w:t>1</w:t>
      </w:r>
      <w:r w:rsidR="006864F4" w:rsidRPr="00FE3BA8">
        <w:rPr>
          <w:rFonts w:asciiTheme="majorHAnsi" w:hAnsiTheme="majorHAnsi"/>
          <w:color w:val="000000"/>
          <w:sz w:val="20"/>
          <w:szCs w:val="20"/>
          <w:lang w:val="ru-RU"/>
        </w:rPr>
        <w:t xml:space="preserve"> </w:t>
      </w:r>
      <w:r w:rsidR="007F4485" w:rsidRPr="00FE3BA8">
        <w:rPr>
          <w:rFonts w:asciiTheme="majorHAnsi" w:hAnsiTheme="majorHAnsi"/>
          <w:color w:val="000000"/>
          <w:sz w:val="20"/>
          <w:szCs w:val="20"/>
          <w:lang w:val="ru-RU"/>
        </w:rPr>
        <w:tab/>
      </w:r>
      <w:r w:rsidR="006864F4" w:rsidRPr="00FE3BA8">
        <w:rPr>
          <w:rFonts w:asciiTheme="majorHAnsi" w:eastAsia="TimesNewRoman,BoldItalic" w:hAnsiTheme="majorHAnsi"/>
          <w:bCs/>
          <w:iCs/>
          <w:color w:val="000000"/>
          <w:sz w:val="20"/>
          <w:szCs w:val="20"/>
          <w:lang w:val="ru-RU"/>
        </w:rPr>
        <w:t xml:space="preserve">Особе са </w:t>
      </w:r>
      <w:r w:rsidR="00DE0C18" w:rsidRPr="00FE3BA8">
        <w:rPr>
          <w:rFonts w:asciiTheme="majorHAnsi" w:eastAsia="TimesNewRoman,BoldItalic" w:hAnsiTheme="majorHAnsi"/>
          <w:bCs/>
          <w:iCs/>
          <w:color w:val="000000"/>
          <w:sz w:val="20"/>
          <w:szCs w:val="20"/>
          <w:lang w:val="ru-RU"/>
        </w:rPr>
        <w:t>инвалидитетом</w:t>
      </w:r>
      <w:r w:rsidR="006864F4" w:rsidRPr="00FE3BA8">
        <w:rPr>
          <w:rFonts w:asciiTheme="majorHAnsi" w:eastAsia="TimesNewRoman,BoldItalic" w:hAnsiTheme="majorHAnsi"/>
          <w:bCs/>
          <w:iCs/>
          <w:color w:val="000000"/>
          <w:sz w:val="20"/>
          <w:szCs w:val="20"/>
          <w:lang w:val="ru-RU"/>
        </w:rPr>
        <w:t xml:space="preserve"> </w:t>
      </w:r>
      <w:r w:rsidR="006864F4" w:rsidRPr="00FE3BA8">
        <w:rPr>
          <w:rFonts w:asciiTheme="majorHAnsi" w:eastAsia="TimesNewRoman,Italic" w:hAnsiTheme="majorHAnsi"/>
          <w:iCs/>
          <w:color w:val="000000"/>
          <w:sz w:val="20"/>
          <w:szCs w:val="20"/>
          <w:lang w:val="ru-RU"/>
        </w:rPr>
        <w:t xml:space="preserve">могу полагати пријемни испит на начин прилагођен њиховим могућностима, односно у њима доступном облику, а у складу са објективним могућностима </w:t>
      </w:r>
      <w:r w:rsidR="007A21E3" w:rsidRPr="00FE3BA8">
        <w:rPr>
          <w:rFonts w:asciiTheme="majorHAnsi" w:eastAsia="TimesNewRoman,Italic" w:hAnsiTheme="majorHAnsi"/>
          <w:iCs/>
          <w:color w:val="000000"/>
          <w:sz w:val="20"/>
          <w:szCs w:val="20"/>
          <w:lang w:val="ru-RU"/>
        </w:rPr>
        <w:t>Ф</w:t>
      </w:r>
      <w:r w:rsidR="006864F4" w:rsidRPr="00FE3BA8">
        <w:rPr>
          <w:rFonts w:asciiTheme="majorHAnsi" w:eastAsia="TimesNewRoman,Italic" w:hAnsiTheme="majorHAnsi"/>
          <w:iCs/>
          <w:color w:val="000000"/>
          <w:sz w:val="20"/>
          <w:szCs w:val="20"/>
          <w:lang w:val="ru-RU"/>
        </w:rPr>
        <w:t xml:space="preserve">акултета. </w:t>
      </w:r>
    </w:p>
    <w:p w:rsidR="00AD137E" w:rsidRPr="00FE3BA8" w:rsidRDefault="00AD137E" w:rsidP="006864F4">
      <w:pPr>
        <w:autoSpaceDE w:val="0"/>
        <w:autoSpaceDN w:val="0"/>
        <w:adjustRightInd w:val="0"/>
        <w:rPr>
          <w:rFonts w:asciiTheme="majorHAnsi" w:eastAsia="TimesNewRoman,Italic" w:hAnsiTheme="majorHAnsi"/>
          <w:iCs/>
          <w:color w:val="000000"/>
          <w:sz w:val="20"/>
          <w:szCs w:val="20"/>
          <w:lang w:val="ru-RU"/>
        </w:rPr>
      </w:pPr>
    </w:p>
    <w:p w:rsidR="00AD137E" w:rsidRPr="00FE3BA8" w:rsidRDefault="00AD137E" w:rsidP="006864F4">
      <w:pPr>
        <w:autoSpaceDE w:val="0"/>
        <w:autoSpaceDN w:val="0"/>
        <w:adjustRightInd w:val="0"/>
        <w:rPr>
          <w:rFonts w:asciiTheme="majorHAnsi" w:eastAsia="TimesNewRoman,Italic" w:hAnsiTheme="majorHAnsi"/>
          <w:iCs/>
          <w:color w:val="000000"/>
          <w:sz w:val="20"/>
          <w:szCs w:val="20"/>
          <w:lang w:val="ru-RU"/>
        </w:rPr>
      </w:pPr>
      <w:r w:rsidRPr="00FE3BA8">
        <w:rPr>
          <w:rFonts w:asciiTheme="majorHAnsi" w:eastAsia="TimesNewRoman,Italic" w:hAnsiTheme="majorHAnsi"/>
          <w:b/>
          <w:iCs/>
          <w:color w:val="000000"/>
          <w:sz w:val="20"/>
          <w:szCs w:val="20"/>
          <w:lang w:val="ru-RU"/>
        </w:rPr>
        <w:t>8.2</w:t>
      </w:r>
      <w:r w:rsidRPr="00FE3BA8">
        <w:rPr>
          <w:rFonts w:asciiTheme="majorHAnsi" w:eastAsia="TimesNewRoman,Italic" w:hAnsiTheme="majorHAnsi"/>
          <w:iCs/>
          <w:color w:val="000000"/>
          <w:sz w:val="20"/>
          <w:szCs w:val="20"/>
          <w:lang w:val="ru-RU"/>
        </w:rPr>
        <w:t xml:space="preserve"> </w:t>
      </w:r>
      <w:r w:rsidR="007F4485" w:rsidRPr="00FE3BA8">
        <w:rPr>
          <w:rFonts w:asciiTheme="majorHAnsi" w:eastAsia="TimesNewRoman,Italic" w:hAnsiTheme="majorHAnsi"/>
          <w:iCs/>
          <w:color w:val="000000"/>
          <w:sz w:val="20"/>
          <w:szCs w:val="20"/>
          <w:lang w:val="ru-RU"/>
        </w:rPr>
        <w:tab/>
      </w:r>
      <w:r w:rsidR="006864F4" w:rsidRPr="00FE3BA8">
        <w:rPr>
          <w:rFonts w:asciiTheme="majorHAnsi" w:eastAsia="TimesNewRoman,Italic" w:hAnsiTheme="majorHAnsi"/>
          <w:iCs/>
          <w:color w:val="000000"/>
          <w:sz w:val="20"/>
          <w:szCs w:val="20"/>
          <w:lang w:val="ru-RU"/>
        </w:rPr>
        <w:t xml:space="preserve">Особа са </w:t>
      </w:r>
      <w:r w:rsidR="00DE0C18" w:rsidRPr="00FE3BA8">
        <w:rPr>
          <w:rFonts w:asciiTheme="majorHAnsi" w:eastAsia="TimesNewRoman,BoldItalic" w:hAnsiTheme="majorHAnsi"/>
          <w:bCs/>
          <w:iCs/>
          <w:color w:val="000000"/>
          <w:sz w:val="20"/>
          <w:szCs w:val="20"/>
          <w:lang w:val="ru-RU"/>
        </w:rPr>
        <w:t>инвалидитетом</w:t>
      </w:r>
      <w:r w:rsidR="006864F4" w:rsidRPr="00FE3BA8">
        <w:rPr>
          <w:rFonts w:asciiTheme="majorHAnsi" w:eastAsia="TimesNewRoman,Italic" w:hAnsiTheme="majorHAnsi"/>
          <w:iCs/>
          <w:color w:val="000000"/>
          <w:sz w:val="20"/>
          <w:szCs w:val="20"/>
          <w:lang w:val="ru-RU"/>
        </w:rPr>
        <w:t xml:space="preserve"> је у обавези да писмено образложи на који начин је потребно прилагодити полагање пријемног испита и то образложење достави приликом пријаве на конкурс за упис на студијски програм. </w:t>
      </w:r>
    </w:p>
    <w:p w:rsidR="00AD137E" w:rsidRPr="00FE3BA8" w:rsidRDefault="00AD137E" w:rsidP="006864F4">
      <w:pPr>
        <w:autoSpaceDE w:val="0"/>
        <w:autoSpaceDN w:val="0"/>
        <w:adjustRightInd w:val="0"/>
        <w:rPr>
          <w:rFonts w:asciiTheme="majorHAnsi" w:eastAsia="TimesNewRoman,Italic" w:hAnsiTheme="majorHAnsi"/>
          <w:iCs/>
          <w:color w:val="000000"/>
          <w:sz w:val="20"/>
          <w:szCs w:val="20"/>
          <w:lang w:val="ru-RU"/>
        </w:rPr>
      </w:pPr>
    </w:p>
    <w:p w:rsidR="006C4F67" w:rsidRPr="00FE3BA8" w:rsidRDefault="00AD137E" w:rsidP="00B1129F">
      <w:pPr>
        <w:autoSpaceDE w:val="0"/>
        <w:autoSpaceDN w:val="0"/>
        <w:adjustRightInd w:val="0"/>
        <w:rPr>
          <w:rFonts w:asciiTheme="majorHAnsi" w:eastAsia="TimesNewRoman,Italic" w:hAnsiTheme="majorHAnsi"/>
          <w:iCs/>
          <w:color w:val="000000"/>
          <w:sz w:val="20"/>
          <w:szCs w:val="20"/>
          <w:lang w:val="ru-RU"/>
        </w:rPr>
      </w:pPr>
      <w:r w:rsidRPr="00FE3BA8">
        <w:rPr>
          <w:rFonts w:asciiTheme="majorHAnsi" w:eastAsia="TimesNewRoman,Italic" w:hAnsiTheme="majorHAnsi"/>
          <w:b/>
          <w:iCs/>
          <w:color w:val="000000"/>
          <w:sz w:val="20"/>
          <w:szCs w:val="20"/>
          <w:lang w:val="ru-RU"/>
        </w:rPr>
        <w:t>8.3</w:t>
      </w:r>
      <w:r w:rsidRPr="00FE3BA8">
        <w:rPr>
          <w:rFonts w:asciiTheme="majorHAnsi" w:eastAsia="TimesNewRoman,Italic" w:hAnsiTheme="majorHAnsi"/>
          <w:iCs/>
          <w:color w:val="000000"/>
          <w:sz w:val="20"/>
          <w:szCs w:val="20"/>
          <w:lang w:val="ru-RU"/>
        </w:rPr>
        <w:t xml:space="preserve"> </w:t>
      </w:r>
      <w:r w:rsidR="007F4485" w:rsidRPr="00FE3BA8">
        <w:rPr>
          <w:rFonts w:asciiTheme="majorHAnsi" w:eastAsia="TimesNewRoman,Italic" w:hAnsiTheme="majorHAnsi"/>
          <w:iCs/>
          <w:color w:val="000000"/>
          <w:sz w:val="20"/>
          <w:szCs w:val="20"/>
          <w:lang w:val="ru-RU"/>
        </w:rPr>
        <w:tab/>
      </w:r>
      <w:r w:rsidR="006864F4" w:rsidRPr="00FE3BA8">
        <w:rPr>
          <w:rFonts w:asciiTheme="majorHAnsi" w:eastAsia="TimesNewRoman,Italic" w:hAnsiTheme="majorHAnsi"/>
          <w:iCs/>
          <w:color w:val="000000"/>
          <w:sz w:val="20"/>
          <w:szCs w:val="20"/>
          <w:lang w:val="ru-RU"/>
        </w:rPr>
        <w:t xml:space="preserve">Особе са </w:t>
      </w:r>
      <w:r w:rsidR="00DE0C18" w:rsidRPr="00FE3BA8">
        <w:rPr>
          <w:rFonts w:asciiTheme="majorHAnsi" w:eastAsia="TimesNewRoman,BoldItalic" w:hAnsiTheme="majorHAnsi"/>
          <w:bCs/>
          <w:iCs/>
          <w:color w:val="000000"/>
          <w:sz w:val="20"/>
          <w:szCs w:val="20"/>
          <w:lang w:val="ru-RU"/>
        </w:rPr>
        <w:t>инвалидитетом</w:t>
      </w:r>
      <w:r w:rsidR="006864F4" w:rsidRPr="00FE3BA8">
        <w:rPr>
          <w:rFonts w:asciiTheme="majorHAnsi" w:eastAsia="TimesNewRoman,Italic" w:hAnsiTheme="majorHAnsi"/>
          <w:iCs/>
          <w:color w:val="000000"/>
          <w:sz w:val="20"/>
          <w:szCs w:val="20"/>
          <w:lang w:val="ru-RU"/>
        </w:rPr>
        <w:t>, за додатне информације и консултације, могу се обратити Универзитетском центру за студенте са хендикепом на телефон 011-3370-686 или електронском поштом ucsh</w:t>
      </w:r>
      <w:r w:rsidR="006864F4" w:rsidRPr="00FE3BA8">
        <w:rPr>
          <w:rFonts w:asciiTheme="majorHAnsi" w:eastAsia="TimesNewRoman,Italic" w:hAnsiTheme="majorHAnsi"/>
          <w:iCs/>
          <w:color w:val="0000FF"/>
          <w:sz w:val="20"/>
          <w:szCs w:val="20"/>
          <w:lang w:val="ru-RU"/>
        </w:rPr>
        <w:t>@</w:t>
      </w:r>
      <w:r w:rsidR="006864F4" w:rsidRPr="00FE3BA8">
        <w:rPr>
          <w:rFonts w:asciiTheme="majorHAnsi" w:eastAsia="TimesNewRoman,Italic" w:hAnsiTheme="majorHAnsi"/>
          <w:iCs/>
          <w:color w:val="000000"/>
          <w:sz w:val="20"/>
          <w:szCs w:val="20"/>
          <w:lang w:val="ru-RU"/>
        </w:rPr>
        <w:t xml:space="preserve">rect.bg.ac.rs. Универзитетски центар за студенте са хендикепом налази се у просторијама </w:t>
      </w:r>
      <w:r w:rsidR="00420F09" w:rsidRPr="00FE3BA8">
        <w:rPr>
          <w:rFonts w:asciiTheme="majorHAnsi" w:eastAsia="TimesNewRoman,Italic" w:hAnsiTheme="majorHAnsi"/>
          <w:iCs/>
          <w:color w:val="000000"/>
          <w:sz w:val="20"/>
          <w:szCs w:val="20"/>
          <w:lang w:val="ru-RU"/>
        </w:rPr>
        <w:t xml:space="preserve">Дома културе Студентски град </w:t>
      </w:r>
      <w:r w:rsidR="006864F4" w:rsidRPr="00FE3BA8">
        <w:rPr>
          <w:rFonts w:asciiTheme="majorHAnsi" w:eastAsia="TimesNewRoman,Italic" w:hAnsiTheme="majorHAnsi"/>
          <w:iCs/>
          <w:color w:val="000000"/>
          <w:sz w:val="20"/>
          <w:szCs w:val="20"/>
          <w:lang w:val="ru-RU"/>
        </w:rPr>
        <w:t xml:space="preserve">у </w:t>
      </w:r>
      <w:r w:rsidR="00440E85" w:rsidRPr="00FE3BA8">
        <w:rPr>
          <w:rFonts w:asciiTheme="majorHAnsi" w:eastAsia="TimesNewRoman,Italic" w:hAnsiTheme="majorHAnsi"/>
          <w:iCs/>
          <w:color w:val="000000"/>
          <w:sz w:val="20"/>
          <w:szCs w:val="20"/>
          <w:lang w:val="ru-RU"/>
        </w:rPr>
        <w:t>у</w:t>
      </w:r>
      <w:r w:rsidR="006864F4" w:rsidRPr="00FE3BA8">
        <w:rPr>
          <w:rFonts w:asciiTheme="majorHAnsi" w:eastAsia="TimesNewRoman,Italic" w:hAnsiTheme="majorHAnsi"/>
          <w:iCs/>
          <w:color w:val="000000"/>
          <w:sz w:val="20"/>
          <w:szCs w:val="20"/>
          <w:lang w:val="ru-RU"/>
        </w:rPr>
        <w:t xml:space="preserve">лици </w:t>
      </w:r>
      <w:r w:rsidR="00440E85" w:rsidRPr="00FE3BA8">
        <w:rPr>
          <w:rFonts w:asciiTheme="majorHAnsi" w:eastAsia="TimesNewRoman,Italic" w:hAnsiTheme="majorHAnsi"/>
          <w:iCs/>
          <w:color w:val="000000"/>
          <w:sz w:val="20"/>
          <w:szCs w:val="20"/>
          <w:lang w:val="ru-RU"/>
        </w:rPr>
        <w:t>Б</w:t>
      </w:r>
      <w:r w:rsidR="006864F4" w:rsidRPr="00FE3BA8">
        <w:rPr>
          <w:rFonts w:asciiTheme="majorHAnsi" w:eastAsia="TimesNewRoman,Italic" w:hAnsiTheme="majorHAnsi"/>
          <w:iCs/>
          <w:color w:val="000000"/>
          <w:sz w:val="20"/>
          <w:szCs w:val="20"/>
          <w:lang w:val="ru-RU"/>
        </w:rPr>
        <w:t xml:space="preserve">улевар </w:t>
      </w:r>
      <w:r w:rsidR="00420F09" w:rsidRPr="00FE3BA8">
        <w:rPr>
          <w:rFonts w:asciiTheme="majorHAnsi" w:eastAsia="TimesNewRoman,Italic" w:hAnsiTheme="majorHAnsi"/>
          <w:iCs/>
          <w:color w:val="000000"/>
          <w:sz w:val="20"/>
          <w:szCs w:val="20"/>
          <w:lang w:val="ru-RU"/>
        </w:rPr>
        <w:t>Зорана Ђинђића 179</w:t>
      </w:r>
      <w:r w:rsidR="006864F4" w:rsidRPr="00FE3BA8">
        <w:rPr>
          <w:rFonts w:asciiTheme="majorHAnsi" w:eastAsia="TimesNewRoman,Italic" w:hAnsiTheme="majorHAnsi"/>
          <w:iCs/>
          <w:color w:val="000000"/>
          <w:sz w:val="20"/>
          <w:szCs w:val="20"/>
          <w:lang w:val="ru-RU"/>
        </w:rPr>
        <w:t>.</w:t>
      </w:r>
    </w:p>
    <w:p w:rsidR="00420F09" w:rsidRPr="00FE3BA8" w:rsidRDefault="00420F09" w:rsidP="00B1129F">
      <w:pPr>
        <w:autoSpaceDE w:val="0"/>
        <w:autoSpaceDN w:val="0"/>
        <w:adjustRightInd w:val="0"/>
        <w:rPr>
          <w:rFonts w:asciiTheme="majorHAnsi" w:eastAsia="TimesNewRoman,Italic" w:hAnsiTheme="majorHAnsi"/>
          <w:iCs/>
          <w:color w:val="000000"/>
          <w:sz w:val="20"/>
          <w:szCs w:val="20"/>
          <w:lang w:val="ru-RU"/>
        </w:rPr>
      </w:pPr>
    </w:p>
    <w:p w:rsidR="00420F09" w:rsidRPr="00FE3BA8" w:rsidRDefault="00420F09" w:rsidP="00B1129F">
      <w:pPr>
        <w:autoSpaceDE w:val="0"/>
        <w:autoSpaceDN w:val="0"/>
        <w:adjustRightInd w:val="0"/>
        <w:rPr>
          <w:rFonts w:asciiTheme="majorHAnsi" w:eastAsia="TimesNewRoman,Italic" w:hAnsiTheme="majorHAnsi"/>
          <w:iCs/>
          <w:color w:val="000000"/>
          <w:sz w:val="20"/>
          <w:szCs w:val="20"/>
          <w:lang w:val="ru-RU"/>
        </w:rPr>
      </w:pPr>
      <w:r w:rsidRPr="00FE3BA8">
        <w:rPr>
          <w:rFonts w:asciiTheme="majorHAnsi" w:eastAsia="TimesNewRoman,Italic" w:hAnsiTheme="majorHAnsi"/>
          <w:iCs/>
          <w:color w:val="000000"/>
          <w:sz w:val="20"/>
          <w:szCs w:val="20"/>
          <w:lang w:val="ru-RU"/>
        </w:rPr>
        <w:tab/>
        <w:t>Напомена: Упис лица са инвалидитетом, односно припадиника ромске националне мањине, која су применом Програма афирмативних мера уписала и завршила основне академске студије у статусу студент</w:t>
      </w:r>
      <w:r w:rsidR="00F12294" w:rsidRPr="00FE3BA8">
        <w:rPr>
          <w:rFonts w:asciiTheme="majorHAnsi" w:eastAsia="TimesNewRoman,Italic" w:hAnsiTheme="majorHAnsi"/>
          <w:iCs/>
          <w:color w:val="000000"/>
          <w:sz w:val="20"/>
          <w:szCs w:val="20"/>
          <w:lang w:val="ru-RU"/>
        </w:rPr>
        <w:t>а</w:t>
      </w:r>
      <w:r w:rsidRPr="00FE3BA8">
        <w:rPr>
          <w:rFonts w:asciiTheme="majorHAnsi" w:eastAsia="TimesNewRoman,Italic" w:hAnsiTheme="majorHAnsi"/>
          <w:iCs/>
          <w:color w:val="000000"/>
          <w:sz w:val="20"/>
          <w:szCs w:val="20"/>
          <w:lang w:val="ru-RU"/>
        </w:rPr>
        <w:t xml:space="preserve"> чи</w:t>
      </w:r>
      <w:r w:rsidR="00F12294" w:rsidRPr="00FE3BA8">
        <w:rPr>
          <w:rFonts w:asciiTheme="majorHAnsi" w:eastAsia="TimesNewRoman,Italic" w:hAnsiTheme="majorHAnsi"/>
          <w:iCs/>
          <w:color w:val="000000"/>
          <w:sz w:val="20"/>
          <w:szCs w:val="20"/>
          <w:lang w:val="ru-RU"/>
        </w:rPr>
        <w:t>ј</w:t>
      </w:r>
      <w:r w:rsidRPr="00FE3BA8">
        <w:rPr>
          <w:rFonts w:asciiTheme="majorHAnsi" w:eastAsia="TimesNewRoman,Italic" w:hAnsiTheme="majorHAnsi"/>
          <w:iCs/>
          <w:color w:val="000000"/>
          <w:sz w:val="20"/>
          <w:szCs w:val="20"/>
          <w:lang w:val="ru-RU"/>
        </w:rPr>
        <w:t xml:space="preserve">е се студије финансирају </w:t>
      </w:r>
      <w:r w:rsidR="00A93407" w:rsidRPr="00FE3BA8">
        <w:rPr>
          <w:rFonts w:asciiTheme="majorHAnsi" w:eastAsia="TimesNewRoman,Italic" w:hAnsiTheme="majorHAnsi"/>
          <w:iCs/>
          <w:color w:val="000000"/>
          <w:sz w:val="20"/>
          <w:szCs w:val="20"/>
          <w:lang w:val="ru-RU"/>
        </w:rPr>
        <w:t xml:space="preserve">из буџета, на мастер академске студије могу да се уписују применом Програма афирмативних мера, на основу Одлуке о броју студената за упис у прву годину студијских програма мастер академских студија </w:t>
      </w:r>
      <w:r w:rsidR="008A59A2" w:rsidRPr="00FE3BA8">
        <w:rPr>
          <w:rFonts w:asciiTheme="majorHAnsi" w:eastAsia="TimesNewRoman,Italic" w:hAnsiTheme="majorHAnsi"/>
          <w:iCs/>
          <w:color w:val="000000"/>
          <w:sz w:val="20"/>
          <w:szCs w:val="20"/>
          <w:lang w:val="ru-RU"/>
        </w:rPr>
        <w:t>који се финансирају из буџета Републике Србије</w:t>
      </w:r>
      <w:r w:rsidR="00F12294" w:rsidRPr="00FE3BA8">
        <w:rPr>
          <w:rFonts w:asciiTheme="majorHAnsi" w:eastAsia="TimesNewRoman,Italic" w:hAnsiTheme="majorHAnsi"/>
          <w:iCs/>
          <w:color w:val="000000"/>
          <w:sz w:val="20"/>
          <w:szCs w:val="20"/>
          <w:lang w:val="ru-RU"/>
        </w:rPr>
        <w:t xml:space="preserve"> за високошколске установе чији оснивач је Република Србија </w:t>
      </w:r>
      <w:r w:rsidR="008A59A2" w:rsidRPr="00FE3BA8">
        <w:rPr>
          <w:rFonts w:asciiTheme="majorHAnsi" w:eastAsia="TimesNewRoman,Italic" w:hAnsiTheme="majorHAnsi"/>
          <w:iCs/>
          <w:color w:val="000000"/>
          <w:sz w:val="20"/>
          <w:szCs w:val="20"/>
          <w:lang w:val="ru-RU"/>
        </w:rPr>
        <w:t>у школској 2022/2023. години и уколико се кандидати за такав програм изјасне.</w:t>
      </w:r>
    </w:p>
    <w:p w:rsidR="006C4F67" w:rsidRPr="00FE3BA8" w:rsidRDefault="006C4F67" w:rsidP="006C4F67">
      <w:pPr>
        <w:rPr>
          <w:rFonts w:asciiTheme="majorHAnsi" w:eastAsia="Times New Roman" w:hAnsiTheme="majorHAnsi"/>
          <w:sz w:val="20"/>
          <w:szCs w:val="20"/>
          <w:lang w:val="sr-Cyrl-BA"/>
        </w:rPr>
      </w:pPr>
    </w:p>
    <w:p w:rsidR="006205FA" w:rsidRPr="00FE3BA8" w:rsidRDefault="006205FA" w:rsidP="006C4F67">
      <w:pPr>
        <w:rPr>
          <w:rFonts w:asciiTheme="majorHAnsi" w:eastAsia="Times New Roman" w:hAnsiTheme="majorHAnsi"/>
          <w:sz w:val="20"/>
          <w:szCs w:val="20"/>
          <w:lang w:val="sr-Cyrl-BA"/>
        </w:rPr>
      </w:pPr>
    </w:p>
    <w:p w:rsidR="0048442C" w:rsidRPr="00FE3BA8" w:rsidRDefault="005E2925" w:rsidP="006C4F67">
      <w:pPr>
        <w:pBdr>
          <w:top w:val="single" w:sz="4" w:space="1" w:color="auto"/>
          <w:left w:val="single" w:sz="4" w:space="4" w:color="auto"/>
          <w:bottom w:val="single" w:sz="4" w:space="1" w:color="auto"/>
          <w:right w:val="single" w:sz="4" w:space="4" w:color="auto"/>
        </w:pBdr>
        <w:shd w:val="clear" w:color="auto" w:fill="BAECB2"/>
        <w:autoSpaceDE w:val="0"/>
        <w:autoSpaceDN w:val="0"/>
        <w:adjustRightInd w:val="0"/>
        <w:rPr>
          <w:rFonts w:asciiTheme="majorHAnsi" w:hAnsiTheme="majorHAnsi"/>
          <w:b/>
          <w:color w:val="000000"/>
          <w:sz w:val="20"/>
          <w:szCs w:val="20"/>
          <w:lang w:val="ru-RU"/>
        </w:rPr>
      </w:pPr>
      <w:r w:rsidRPr="00FE3BA8">
        <w:rPr>
          <w:rFonts w:asciiTheme="majorHAnsi" w:hAnsiTheme="majorHAnsi"/>
          <w:b/>
          <w:color w:val="000000"/>
          <w:sz w:val="20"/>
          <w:szCs w:val="20"/>
          <w:lang w:val="ru-RU"/>
        </w:rPr>
        <w:t>9</w:t>
      </w:r>
      <w:r w:rsidR="0048442C" w:rsidRPr="00FE3BA8">
        <w:rPr>
          <w:rFonts w:asciiTheme="majorHAnsi" w:hAnsiTheme="majorHAnsi"/>
          <w:b/>
          <w:color w:val="000000"/>
          <w:sz w:val="20"/>
          <w:szCs w:val="20"/>
          <w:lang w:val="ru-RU"/>
        </w:rPr>
        <w:t xml:space="preserve">. </w:t>
      </w:r>
      <w:r w:rsidR="00494C78" w:rsidRPr="00FE3BA8">
        <w:rPr>
          <w:rFonts w:asciiTheme="majorHAnsi" w:hAnsiTheme="majorHAnsi"/>
          <w:b/>
          <w:color w:val="000000"/>
          <w:sz w:val="20"/>
          <w:szCs w:val="20"/>
          <w:lang w:val="ru-RU"/>
        </w:rPr>
        <w:t>КОНКУРСНИ</w:t>
      </w:r>
      <w:r w:rsidR="0048442C" w:rsidRPr="00FE3BA8">
        <w:rPr>
          <w:rFonts w:asciiTheme="majorHAnsi" w:hAnsiTheme="majorHAnsi"/>
          <w:b/>
          <w:color w:val="000000"/>
          <w:sz w:val="20"/>
          <w:szCs w:val="20"/>
          <w:lang w:val="ru-RU"/>
        </w:rPr>
        <w:t xml:space="preserve"> </w:t>
      </w:r>
      <w:r w:rsidR="00494C78" w:rsidRPr="00FE3BA8">
        <w:rPr>
          <w:rFonts w:asciiTheme="majorHAnsi" w:hAnsiTheme="majorHAnsi"/>
          <w:b/>
          <w:color w:val="000000"/>
          <w:sz w:val="20"/>
          <w:szCs w:val="20"/>
          <w:lang w:val="ru-RU"/>
        </w:rPr>
        <w:t>РОКОВИ</w:t>
      </w:r>
    </w:p>
    <w:p w:rsidR="0048442C" w:rsidRPr="00FE3BA8" w:rsidRDefault="0048442C" w:rsidP="0048442C">
      <w:pPr>
        <w:autoSpaceDE w:val="0"/>
        <w:autoSpaceDN w:val="0"/>
        <w:adjustRightInd w:val="0"/>
        <w:rPr>
          <w:rFonts w:asciiTheme="majorHAnsi" w:hAnsiTheme="majorHAnsi"/>
          <w:color w:val="000000"/>
          <w:sz w:val="20"/>
          <w:szCs w:val="20"/>
          <w:lang w:val="ru-RU"/>
        </w:rPr>
      </w:pPr>
    </w:p>
    <w:p w:rsidR="006205FA" w:rsidRPr="00FE3BA8" w:rsidRDefault="006205FA" w:rsidP="0048442C">
      <w:pPr>
        <w:autoSpaceDE w:val="0"/>
        <w:autoSpaceDN w:val="0"/>
        <w:adjustRightInd w:val="0"/>
        <w:rPr>
          <w:rFonts w:asciiTheme="majorHAnsi" w:hAnsiTheme="majorHAnsi"/>
          <w:color w:val="000000"/>
          <w:sz w:val="20"/>
          <w:szCs w:val="20"/>
          <w:lang w:val="ru-RU"/>
        </w:rPr>
      </w:pPr>
    </w:p>
    <w:p w:rsidR="0008081A" w:rsidRPr="00FE3BA8" w:rsidRDefault="007F4485" w:rsidP="0048442C">
      <w:pPr>
        <w:autoSpaceDE w:val="0"/>
        <w:autoSpaceDN w:val="0"/>
        <w:adjustRightInd w:val="0"/>
        <w:rPr>
          <w:rFonts w:asciiTheme="majorHAnsi" w:hAnsiTheme="majorHAnsi"/>
          <w:color w:val="000000"/>
          <w:sz w:val="20"/>
          <w:szCs w:val="20"/>
          <w:lang w:val="ru-RU"/>
        </w:rPr>
      </w:pPr>
      <w:r w:rsidRPr="00FE3BA8">
        <w:rPr>
          <w:rFonts w:asciiTheme="majorHAnsi" w:hAnsiTheme="majorHAnsi"/>
          <w:b/>
          <w:color w:val="000000"/>
          <w:sz w:val="20"/>
          <w:szCs w:val="20"/>
          <w:lang w:val="ru-RU"/>
        </w:rPr>
        <w:t>9.1</w:t>
      </w:r>
      <w:r w:rsidRPr="00FE3BA8">
        <w:rPr>
          <w:rFonts w:asciiTheme="majorHAnsi" w:hAnsiTheme="majorHAnsi"/>
          <w:b/>
          <w:color w:val="000000"/>
          <w:sz w:val="20"/>
          <w:szCs w:val="20"/>
          <w:lang w:val="ru-RU"/>
        </w:rPr>
        <w:tab/>
      </w:r>
      <w:r w:rsidR="00DC6CFB">
        <w:rPr>
          <w:rFonts w:asciiTheme="majorHAnsi" w:hAnsiTheme="majorHAnsi"/>
          <w:color w:val="000000"/>
          <w:sz w:val="20"/>
          <w:szCs w:val="20"/>
          <w:lang w:val="ru-RU"/>
        </w:rPr>
        <w:t>Трећи</w:t>
      </w:r>
      <w:r w:rsidR="0008081A" w:rsidRPr="00FE3BA8">
        <w:rPr>
          <w:rFonts w:asciiTheme="majorHAnsi" w:hAnsiTheme="majorHAnsi"/>
          <w:color w:val="000000"/>
          <w:sz w:val="20"/>
          <w:szCs w:val="20"/>
          <w:lang w:val="ru-RU"/>
        </w:rPr>
        <w:t xml:space="preserve"> уписни рок</w:t>
      </w:r>
    </w:p>
    <w:p w:rsidR="0008081A" w:rsidRPr="00FE3BA8" w:rsidRDefault="0008081A" w:rsidP="0048442C">
      <w:pPr>
        <w:autoSpaceDE w:val="0"/>
        <w:autoSpaceDN w:val="0"/>
        <w:adjustRightInd w:val="0"/>
        <w:rPr>
          <w:rFonts w:asciiTheme="majorHAnsi" w:hAnsiTheme="majorHAnsi"/>
          <w:color w:val="000000"/>
          <w:sz w:val="20"/>
          <w:szCs w:val="20"/>
          <w:lang w:val="ru-RU"/>
        </w:rPr>
      </w:pPr>
    </w:p>
    <w:p w:rsidR="0048442C" w:rsidRPr="00FE3BA8" w:rsidRDefault="007F4485" w:rsidP="0048442C">
      <w:pPr>
        <w:autoSpaceDE w:val="0"/>
        <w:autoSpaceDN w:val="0"/>
        <w:adjustRightInd w:val="0"/>
        <w:rPr>
          <w:rFonts w:asciiTheme="majorHAnsi" w:hAnsiTheme="majorHAnsi"/>
          <w:b/>
          <w:color w:val="FF0000"/>
          <w:sz w:val="20"/>
          <w:szCs w:val="20"/>
        </w:rPr>
      </w:pPr>
      <w:r w:rsidRPr="00FE3BA8">
        <w:rPr>
          <w:rFonts w:asciiTheme="majorHAnsi" w:hAnsiTheme="majorHAnsi"/>
          <w:color w:val="000000"/>
          <w:sz w:val="20"/>
          <w:szCs w:val="20"/>
          <w:lang w:val="ru-RU"/>
        </w:rPr>
        <w:tab/>
      </w:r>
      <w:r w:rsidR="00494C78" w:rsidRPr="00FE3BA8">
        <w:rPr>
          <w:rFonts w:asciiTheme="majorHAnsi" w:hAnsiTheme="majorHAnsi"/>
          <w:color w:val="000000"/>
          <w:sz w:val="20"/>
          <w:szCs w:val="20"/>
          <w:lang w:val="ru-RU"/>
        </w:rPr>
        <w:t>Пријављивање</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кандидата</w:t>
      </w:r>
      <w:r w:rsidR="0048442C" w:rsidRPr="00FE3BA8">
        <w:rPr>
          <w:rFonts w:asciiTheme="majorHAnsi" w:hAnsiTheme="majorHAnsi"/>
          <w:color w:val="000000"/>
          <w:sz w:val="20"/>
          <w:szCs w:val="20"/>
          <w:lang w:val="ru-RU"/>
        </w:rPr>
        <w:t xml:space="preserve"> </w:t>
      </w:r>
      <w:r w:rsidR="0008081A" w:rsidRPr="00FE3BA8">
        <w:rPr>
          <w:rFonts w:asciiTheme="majorHAnsi" w:hAnsiTheme="majorHAnsi"/>
          <w:color w:val="000000"/>
          <w:sz w:val="20"/>
          <w:szCs w:val="20"/>
          <w:lang w:val="ru-RU"/>
        </w:rPr>
        <w:t xml:space="preserve">на студијске програме </w:t>
      </w:r>
      <w:r w:rsidR="00494C78" w:rsidRPr="00FE3BA8">
        <w:rPr>
          <w:rFonts w:asciiTheme="majorHAnsi" w:hAnsiTheme="majorHAnsi"/>
          <w:color w:val="000000"/>
          <w:sz w:val="20"/>
          <w:szCs w:val="20"/>
          <w:lang w:val="ru-RU"/>
        </w:rPr>
        <w:t>мастер</w:t>
      </w:r>
      <w:r w:rsidR="0048442C" w:rsidRPr="00FE3BA8">
        <w:rPr>
          <w:rFonts w:asciiTheme="majorHAnsi" w:hAnsiTheme="majorHAnsi"/>
          <w:color w:val="000000"/>
          <w:sz w:val="20"/>
          <w:szCs w:val="20"/>
          <w:lang w:val="ru-RU"/>
        </w:rPr>
        <w:t xml:space="preserve"> </w:t>
      </w:r>
      <w:r w:rsidR="0008081A" w:rsidRPr="00FE3BA8">
        <w:rPr>
          <w:rFonts w:asciiTheme="majorHAnsi" w:hAnsiTheme="majorHAnsi"/>
          <w:color w:val="000000"/>
          <w:sz w:val="20"/>
          <w:szCs w:val="20"/>
          <w:lang w:val="ru-RU"/>
        </w:rPr>
        <w:t>академских</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студиј</w:t>
      </w:r>
      <w:r w:rsidR="0008081A" w:rsidRPr="00FE3BA8">
        <w:rPr>
          <w:rFonts w:asciiTheme="majorHAnsi" w:hAnsiTheme="majorHAnsi"/>
          <w:color w:val="000000"/>
          <w:sz w:val="20"/>
          <w:szCs w:val="20"/>
          <w:lang w:val="sr-Cyrl-CS"/>
        </w:rPr>
        <w:t xml:space="preserve">а обавиће се </w:t>
      </w:r>
      <w:r w:rsidR="00A50D05">
        <w:rPr>
          <w:rFonts w:asciiTheme="majorHAnsi" w:hAnsiTheme="majorHAnsi"/>
          <w:color w:val="000000"/>
          <w:sz w:val="20"/>
          <w:szCs w:val="20"/>
          <w:lang w:val="sr-Cyrl-CS"/>
        </w:rPr>
        <w:t>1</w:t>
      </w:r>
      <w:r w:rsidR="006152FE" w:rsidRPr="00FE3BA8">
        <w:rPr>
          <w:rFonts w:asciiTheme="majorHAnsi" w:hAnsiTheme="majorHAnsi"/>
          <w:sz w:val="20"/>
          <w:szCs w:val="20"/>
          <w:lang w:val="sr-Cyrl-BA"/>
        </w:rPr>
        <w:t>.</w:t>
      </w:r>
      <w:r w:rsidR="00A50D05">
        <w:rPr>
          <w:rFonts w:asciiTheme="majorHAnsi" w:hAnsiTheme="majorHAnsi"/>
          <w:sz w:val="20"/>
          <w:szCs w:val="20"/>
          <w:lang w:val="sr-Cyrl-BA"/>
        </w:rPr>
        <w:t xml:space="preserve"> новембра</w:t>
      </w:r>
      <w:r w:rsidR="00B33D75" w:rsidRPr="00FE3BA8">
        <w:rPr>
          <w:rFonts w:asciiTheme="majorHAnsi" w:hAnsiTheme="majorHAnsi"/>
          <w:sz w:val="20"/>
          <w:szCs w:val="20"/>
        </w:rPr>
        <w:t xml:space="preserve"> 2022</w:t>
      </w:r>
      <w:r w:rsidR="008250E4" w:rsidRPr="00FE3BA8">
        <w:rPr>
          <w:rFonts w:asciiTheme="majorHAnsi" w:hAnsiTheme="majorHAnsi"/>
          <w:sz w:val="20"/>
          <w:szCs w:val="20"/>
        </w:rPr>
        <w:t>.</w:t>
      </w:r>
      <w:r w:rsidR="008250E4" w:rsidRPr="00FE3BA8">
        <w:rPr>
          <w:rFonts w:asciiTheme="majorHAnsi" w:hAnsiTheme="majorHAnsi"/>
          <w:sz w:val="20"/>
          <w:szCs w:val="20"/>
          <w:lang w:val="sr-Cyrl-CS"/>
        </w:rPr>
        <w:t xml:space="preserve"> </w:t>
      </w:r>
      <w:r w:rsidR="008250E4" w:rsidRPr="00FE3BA8">
        <w:rPr>
          <w:rFonts w:asciiTheme="majorHAnsi" w:hAnsiTheme="majorHAnsi"/>
          <w:sz w:val="20"/>
          <w:szCs w:val="20"/>
        </w:rPr>
        <w:t>године.</w:t>
      </w:r>
    </w:p>
    <w:p w:rsidR="008250E4" w:rsidRPr="00FE3BA8" w:rsidRDefault="008250E4" w:rsidP="0048442C">
      <w:pPr>
        <w:autoSpaceDE w:val="0"/>
        <w:autoSpaceDN w:val="0"/>
        <w:adjustRightInd w:val="0"/>
        <w:rPr>
          <w:rFonts w:asciiTheme="majorHAnsi" w:hAnsiTheme="majorHAnsi"/>
          <w:color w:val="000000"/>
          <w:sz w:val="20"/>
          <w:szCs w:val="20"/>
        </w:rPr>
      </w:pPr>
    </w:p>
    <w:p w:rsidR="008250E4" w:rsidRPr="00FE3BA8" w:rsidRDefault="007F4485" w:rsidP="008C336C">
      <w:pPr>
        <w:rPr>
          <w:rFonts w:asciiTheme="majorHAnsi" w:hAnsiTheme="majorHAnsi"/>
          <w:sz w:val="20"/>
          <w:szCs w:val="20"/>
          <w:lang w:val="sr-Cyrl-BA"/>
        </w:rPr>
      </w:pPr>
      <w:r w:rsidRPr="00FE3BA8">
        <w:rPr>
          <w:rFonts w:asciiTheme="majorHAnsi" w:hAnsiTheme="majorHAnsi"/>
          <w:b/>
          <w:color w:val="000000"/>
          <w:sz w:val="20"/>
          <w:szCs w:val="20"/>
          <w:lang w:val="ru-RU"/>
        </w:rPr>
        <w:tab/>
      </w:r>
      <w:r w:rsidR="008250E4" w:rsidRPr="00FE3BA8">
        <w:rPr>
          <w:rFonts w:asciiTheme="majorHAnsi" w:hAnsiTheme="majorHAnsi"/>
          <w:sz w:val="20"/>
          <w:szCs w:val="20"/>
        </w:rPr>
        <w:t>Пријављивање на конкурс се састоји од два корака.</w:t>
      </w:r>
      <w:r w:rsidR="008250E4" w:rsidRPr="00FE3BA8">
        <w:rPr>
          <w:rFonts w:asciiTheme="majorHAnsi" w:hAnsiTheme="majorHAnsi"/>
          <w:sz w:val="20"/>
          <w:szCs w:val="20"/>
          <w:lang w:val="sr-Cyrl-CS"/>
        </w:rPr>
        <w:t xml:space="preserve"> </w:t>
      </w:r>
      <w:r w:rsidR="008250E4" w:rsidRPr="00FE3BA8">
        <w:rPr>
          <w:rFonts w:asciiTheme="majorHAnsi" w:hAnsiTheme="majorHAnsi"/>
          <w:sz w:val="20"/>
          <w:szCs w:val="20"/>
        </w:rPr>
        <w:t xml:space="preserve">Први корак је </w:t>
      </w:r>
      <w:r w:rsidR="008250E4" w:rsidRPr="00FE3BA8">
        <w:rPr>
          <w:rFonts w:asciiTheme="majorHAnsi" w:hAnsiTheme="majorHAnsi"/>
          <w:i/>
          <w:sz w:val="20"/>
          <w:szCs w:val="20"/>
        </w:rPr>
        <w:t>on-line</w:t>
      </w:r>
      <w:r w:rsidR="008250E4" w:rsidRPr="00FE3BA8">
        <w:rPr>
          <w:rFonts w:asciiTheme="majorHAnsi" w:hAnsiTheme="majorHAnsi"/>
          <w:sz w:val="20"/>
          <w:szCs w:val="20"/>
        </w:rPr>
        <w:t xml:space="preserve"> пријављивање на конкурс</w:t>
      </w:r>
      <w:r w:rsidR="008C336C" w:rsidRPr="00FE3BA8">
        <w:rPr>
          <w:rFonts w:asciiTheme="majorHAnsi" w:hAnsiTheme="majorHAnsi"/>
          <w:color w:val="000000"/>
          <w:sz w:val="20"/>
          <w:szCs w:val="20"/>
          <w:lang w:val="ru-RU"/>
        </w:rPr>
        <w:t xml:space="preserve"> путем сајта </w:t>
      </w:r>
      <w:hyperlink r:id="rId8" w:history="1">
        <w:r w:rsidR="00FC655E" w:rsidRPr="00FE3BA8">
          <w:rPr>
            <w:rStyle w:val="Hyperlink"/>
            <w:rFonts w:asciiTheme="majorHAnsi" w:hAnsiTheme="majorHAnsi"/>
            <w:sz w:val="20"/>
            <w:szCs w:val="20"/>
          </w:rPr>
          <w:t>www</w:t>
        </w:r>
        <w:r w:rsidR="00FC655E" w:rsidRPr="00FE3BA8">
          <w:rPr>
            <w:rStyle w:val="Hyperlink"/>
            <w:rFonts w:asciiTheme="majorHAnsi" w:hAnsiTheme="majorHAnsi"/>
            <w:sz w:val="20"/>
            <w:szCs w:val="20"/>
            <w:lang w:val="ru-RU"/>
          </w:rPr>
          <w:t>.fon.</w:t>
        </w:r>
        <w:r w:rsidR="00FC655E" w:rsidRPr="00FE3BA8">
          <w:rPr>
            <w:rStyle w:val="Hyperlink"/>
            <w:rFonts w:asciiTheme="majorHAnsi" w:hAnsiTheme="majorHAnsi"/>
            <w:sz w:val="20"/>
            <w:szCs w:val="20"/>
          </w:rPr>
          <w:t>bg.ac.</w:t>
        </w:r>
        <w:r w:rsidR="00FC655E" w:rsidRPr="00FE3BA8">
          <w:rPr>
            <w:rStyle w:val="Hyperlink"/>
            <w:rFonts w:asciiTheme="majorHAnsi" w:hAnsiTheme="majorHAnsi"/>
            <w:sz w:val="20"/>
            <w:szCs w:val="20"/>
            <w:lang w:val="ru-RU"/>
          </w:rPr>
          <w:t>rs</w:t>
        </w:r>
      </w:hyperlink>
      <w:r w:rsidR="008250E4" w:rsidRPr="00FE3BA8">
        <w:rPr>
          <w:rFonts w:asciiTheme="majorHAnsi" w:hAnsiTheme="majorHAnsi"/>
          <w:sz w:val="20"/>
          <w:szCs w:val="20"/>
          <w:lang w:val="sr-Cyrl-CS"/>
        </w:rPr>
        <w:t xml:space="preserve">, </w:t>
      </w:r>
      <w:r w:rsidR="008250E4" w:rsidRPr="00FE3BA8">
        <w:rPr>
          <w:rFonts w:asciiTheme="majorHAnsi" w:hAnsiTheme="majorHAnsi"/>
          <w:sz w:val="20"/>
          <w:szCs w:val="20"/>
        </w:rPr>
        <w:t xml:space="preserve">које ће бити могуће </w:t>
      </w:r>
      <w:r w:rsidR="00A50D05">
        <w:rPr>
          <w:rFonts w:asciiTheme="majorHAnsi" w:hAnsiTheme="majorHAnsi"/>
          <w:b/>
          <w:sz w:val="20"/>
          <w:szCs w:val="20"/>
          <w:lang w:val="sr-Cyrl-RS"/>
        </w:rPr>
        <w:t>1. новембра</w:t>
      </w:r>
      <w:r w:rsidR="00C30E93" w:rsidRPr="00FE3BA8">
        <w:rPr>
          <w:rFonts w:asciiTheme="majorHAnsi" w:hAnsiTheme="majorHAnsi"/>
          <w:b/>
          <w:sz w:val="20"/>
          <w:szCs w:val="20"/>
        </w:rPr>
        <w:t xml:space="preserve"> 2022</w:t>
      </w:r>
      <w:r w:rsidR="008250E4" w:rsidRPr="00FE3BA8">
        <w:rPr>
          <w:rFonts w:asciiTheme="majorHAnsi" w:hAnsiTheme="majorHAnsi"/>
          <w:b/>
          <w:sz w:val="20"/>
          <w:szCs w:val="20"/>
        </w:rPr>
        <w:t>.</w:t>
      </w:r>
      <w:r w:rsidR="008250E4" w:rsidRPr="00FE3BA8">
        <w:rPr>
          <w:rFonts w:asciiTheme="majorHAnsi" w:hAnsiTheme="majorHAnsi"/>
          <w:b/>
          <w:sz w:val="20"/>
          <w:szCs w:val="20"/>
          <w:lang w:val="sr-Cyrl-CS"/>
        </w:rPr>
        <w:t xml:space="preserve"> године</w:t>
      </w:r>
      <w:r w:rsidR="008250E4" w:rsidRPr="00FE3BA8">
        <w:rPr>
          <w:rFonts w:asciiTheme="majorHAnsi" w:hAnsiTheme="majorHAnsi"/>
          <w:sz w:val="20"/>
          <w:szCs w:val="20"/>
          <w:lang w:val="sr-Cyrl-CS"/>
        </w:rPr>
        <w:t>.</w:t>
      </w:r>
      <w:r w:rsidR="008250E4" w:rsidRPr="00FE3BA8">
        <w:rPr>
          <w:rFonts w:asciiTheme="majorHAnsi" w:hAnsiTheme="majorHAnsi"/>
          <w:color w:val="FF0000"/>
          <w:sz w:val="20"/>
          <w:szCs w:val="20"/>
          <w:lang w:val="sr-Cyrl-CS"/>
        </w:rPr>
        <w:t xml:space="preserve"> </w:t>
      </w:r>
      <w:r w:rsidR="008250E4" w:rsidRPr="00FE3BA8">
        <w:rPr>
          <w:rFonts w:asciiTheme="majorHAnsi" w:hAnsiTheme="majorHAnsi"/>
          <w:sz w:val="20"/>
          <w:szCs w:val="20"/>
        </w:rPr>
        <w:t>Друг</w:t>
      </w:r>
      <w:r w:rsidR="00FC0CF1" w:rsidRPr="00FE3BA8">
        <w:rPr>
          <w:rFonts w:asciiTheme="majorHAnsi" w:hAnsiTheme="majorHAnsi"/>
          <w:sz w:val="20"/>
          <w:szCs w:val="20"/>
        </w:rPr>
        <w:t xml:space="preserve">и корак је предаја докумената </w:t>
      </w:r>
      <w:r w:rsidR="00A50D05" w:rsidRPr="00DC6CFB">
        <w:rPr>
          <w:rFonts w:asciiTheme="majorHAnsi" w:hAnsiTheme="majorHAnsi"/>
          <w:b/>
          <w:sz w:val="20"/>
          <w:szCs w:val="20"/>
          <w:lang w:val="sr-Cyrl-RS"/>
        </w:rPr>
        <w:t>2. новембра</w:t>
      </w:r>
      <w:r w:rsidR="00C30E93" w:rsidRPr="00DC6CFB">
        <w:rPr>
          <w:rFonts w:asciiTheme="majorHAnsi" w:hAnsiTheme="majorHAnsi"/>
          <w:b/>
          <w:sz w:val="20"/>
          <w:szCs w:val="20"/>
          <w:lang w:val="sr-Cyrl-CS"/>
        </w:rPr>
        <w:t xml:space="preserve"> 2022</w:t>
      </w:r>
      <w:r w:rsidR="00A50D05">
        <w:rPr>
          <w:rFonts w:asciiTheme="majorHAnsi" w:hAnsiTheme="majorHAnsi"/>
          <w:sz w:val="20"/>
          <w:szCs w:val="20"/>
          <w:lang w:val="sr-Cyrl-CS"/>
        </w:rPr>
        <w:t xml:space="preserve">. године од </w:t>
      </w:r>
      <w:r w:rsidR="00A50D05" w:rsidRPr="00DC6CFB">
        <w:rPr>
          <w:rFonts w:asciiTheme="majorHAnsi" w:hAnsiTheme="majorHAnsi"/>
          <w:b/>
          <w:sz w:val="20"/>
          <w:szCs w:val="20"/>
          <w:lang w:val="sr-Cyrl-CS"/>
        </w:rPr>
        <w:t xml:space="preserve">10 до 12 </w:t>
      </w:r>
      <w:r w:rsidR="00A50D05">
        <w:rPr>
          <w:rFonts w:asciiTheme="majorHAnsi" w:hAnsiTheme="majorHAnsi"/>
          <w:sz w:val="20"/>
          <w:szCs w:val="20"/>
          <w:lang w:val="sr-Cyrl-CS"/>
        </w:rPr>
        <w:t>сати</w:t>
      </w:r>
      <w:r w:rsidR="008250E4" w:rsidRPr="00FE3BA8">
        <w:rPr>
          <w:rFonts w:asciiTheme="majorHAnsi" w:hAnsiTheme="majorHAnsi"/>
          <w:sz w:val="20"/>
          <w:szCs w:val="20"/>
        </w:rPr>
        <w:t>.</w:t>
      </w:r>
    </w:p>
    <w:p w:rsidR="00713A3A" w:rsidRPr="00FE3BA8" w:rsidRDefault="003157FF" w:rsidP="00E82689">
      <w:pPr>
        <w:autoSpaceDE w:val="0"/>
        <w:autoSpaceDN w:val="0"/>
        <w:adjustRightInd w:val="0"/>
        <w:rPr>
          <w:rFonts w:asciiTheme="majorHAnsi" w:hAnsiTheme="majorHAnsi"/>
          <w:color w:val="000000"/>
          <w:sz w:val="20"/>
          <w:szCs w:val="20"/>
        </w:rPr>
      </w:pPr>
      <w:r w:rsidRPr="00FE3BA8">
        <w:rPr>
          <w:rFonts w:asciiTheme="majorHAnsi" w:hAnsiTheme="majorHAnsi"/>
          <w:color w:val="000000"/>
          <w:sz w:val="20"/>
          <w:szCs w:val="20"/>
          <w:lang w:val="sr-Cyrl-BA"/>
        </w:rPr>
        <w:tab/>
      </w:r>
    </w:p>
    <w:p w:rsidR="00C16378" w:rsidRPr="00FE3BA8" w:rsidRDefault="006C4F67" w:rsidP="00C16378">
      <w:pPr>
        <w:autoSpaceDE w:val="0"/>
        <w:autoSpaceDN w:val="0"/>
        <w:adjustRightInd w:val="0"/>
        <w:rPr>
          <w:rFonts w:asciiTheme="majorHAnsi" w:hAnsiTheme="majorHAnsi"/>
          <w:color w:val="000000"/>
          <w:sz w:val="20"/>
          <w:szCs w:val="20"/>
          <w:lang w:val="ru-RU"/>
        </w:rPr>
      </w:pPr>
      <w:r w:rsidRPr="00FE3BA8">
        <w:rPr>
          <w:rFonts w:asciiTheme="majorHAnsi" w:hAnsiTheme="majorHAnsi"/>
          <w:color w:val="000000"/>
          <w:sz w:val="20"/>
          <w:szCs w:val="20"/>
          <w:lang w:val="sr-Cyrl-BA"/>
        </w:rPr>
        <w:tab/>
      </w:r>
      <w:r w:rsidR="00C16378" w:rsidRPr="00FE3BA8">
        <w:rPr>
          <w:rFonts w:asciiTheme="majorHAnsi" w:hAnsiTheme="majorHAnsi"/>
          <w:color w:val="000000"/>
          <w:sz w:val="20"/>
          <w:szCs w:val="20"/>
          <w:lang w:val="sr-Cyrl-BA"/>
        </w:rPr>
        <w:t>Пријемни</w:t>
      </w:r>
      <w:r w:rsidR="00C16378" w:rsidRPr="00FE3BA8">
        <w:rPr>
          <w:rFonts w:asciiTheme="majorHAnsi" w:hAnsiTheme="majorHAnsi"/>
          <w:color w:val="000000"/>
          <w:sz w:val="20"/>
          <w:szCs w:val="20"/>
          <w:lang w:val="ru-RU"/>
        </w:rPr>
        <w:t xml:space="preserve"> испит ће бити организован</w:t>
      </w:r>
      <w:r w:rsidR="00C30E93" w:rsidRPr="00FE3BA8">
        <w:rPr>
          <w:rFonts w:asciiTheme="majorHAnsi" w:hAnsiTheme="majorHAnsi"/>
          <w:color w:val="000000"/>
          <w:sz w:val="20"/>
          <w:szCs w:val="20"/>
          <w:lang w:val="ru-RU"/>
        </w:rPr>
        <w:t xml:space="preserve">и </w:t>
      </w:r>
      <w:r w:rsidR="00DC6CFB" w:rsidRPr="00DC6CFB">
        <w:rPr>
          <w:rFonts w:asciiTheme="majorHAnsi" w:hAnsiTheme="majorHAnsi"/>
          <w:b/>
          <w:color w:val="000000"/>
          <w:sz w:val="20"/>
          <w:szCs w:val="20"/>
          <w:lang w:val="ru-RU"/>
        </w:rPr>
        <w:t>4. новембра</w:t>
      </w:r>
      <w:r w:rsidR="00C30E93" w:rsidRPr="00FE3BA8">
        <w:rPr>
          <w:rFonts w:asciiTheme="majorHAnsi" w:hAnsiTheme="majorHAnsi"/>
          <w:color w:val="000000"/>
          <w:sz w:val="20"/>
          <w:szCs w:val="20"/>
          <w:lang w:val="ru-RU"/>
        </w:rPr>
        <w:t xml:space="preserve"> 2022. године</w:t>
      </w:r>
      <w:r w:rsidR="00C16378" w:rsidRPr="00FE3BA8">
        <w:rPr>
          <w:rFonts w:asciiTheme="majorHAnsi" w:hAnsiTheme="majorHAnsi"/>
          <w:color w:val="000000"/>
          <w:sz w:val="20"/>
          <w:szCs w:val="20"/>
          <w:lang w:val="ru-RU"/>
        </w:rPr>
        <w:t xml:space="preserve"> према распореду</w:t>
      </w:r>
      <w:r w:rsidR="00C30E93" w:rsidRPr="00FE3BA8">
        <w:rPr>
          <w:rFonts w:asciiTheme="majorHAnsi" w:hAnsiTheme="majorHAnsi"/>
          <w:color w:val="000000"/>
          <w:sz w:val="20"/>
          <w:szCs w:val="20"/>
          <w:lang w:val="ru-RU"/>
        </w:rPr>
        <w:t xml:space="preserve"> који ће бити објављен најкасније </w:t>
      </w:r>
      <w:r w:rsidR="00DC6CFB">
        <w:rPr>
          <w:rFonts w:asciiTheme="majorHAnsi" w:hAnsiTheme="majorHAnsi"/>
          <w:color w:val="000000"/>
          <w:sz w:val="20"/>
          <w:szCs w:val="20"/>
          <w:lang w:val="ru-RU"/>
        </w:rPr>
        <w:t>3. новембра</w:t>
      </w:r>
      <w:r w:rsidR="00C30E93" w:rsidRPr="00FE3BA8">
        <w:rPr>
          <w:rFonts w:asciiTheme="majorHAnsi" w:hAnsiTheme="majorHAnsi"/>
          <w:color w:val="000000"/>
          <w:sz w:val="20"/>
          <w:szCs w:val="20"/>
          <w:lang w:val="ru-RU"/>
        </w:rPr>
        <w:t xml:space="preserve"> 2022. године.</w:t>
      </w:r>
    </w:p>
    <w:p w:rsidR="00BC62B5" w:rsidRPr="00FE3BA8" w:rsidRDefault="00BC62B5" w:rsidP="0048442C">
      <w:pPr>
        <w:autoSpaceDE w:val="0"/>
        <w:autoSpaceDN w:val="0"/>
        <w:adjustRightInd w:val="0"/>
        <w:rPr>
          <w:rFonts w:asciiTheme="majorHAnsi" w:hAnsiTheme="majorHAnsi"/>
          <w:color w:val="000000"/>
          <w:sz w:val="20"/>
          <w:szCs w:val="20"/>
        </w:rPr>
      </w:pPr>
    </w:p>
    <w:p w:rsidR="00BC62B5" w:rsidRPr="00FE3BA8" w:rsidRDefault="007F4485" w:rsidP="00BC62B5">
      <w:pPr>
        <w:rPr>
          <w:rFonts w:asciiTheme="majorHAnsi" w:hAnsiTheme="majorHAnsi"/>
          <w:sz w:val="20"/>
          <w:szCs w:val="20"/>
          <w:lang w:val="da-DK"/>
        </w:rPr>
      </w:pPr>
      <w:r w:rsidRPr="00FE3BA8">
        <w:rPr>
          <w:rFonts w:asciiTheme="majorHAnsi" w:hAnsiTheme="majorHAnsi"/>
          <w:b/>
          <w:color w:val="000000"/>
          <w:sz w:val="20"/>
          <w:szCs w:val="20"/>
          <w:lang w:val="sr-Cyrl-BA"/>
        </w:rPr>
        <w:tab/>
      </w:r>
      <w:r w:rsidR="001C6D71" w:rsidRPr="00FE3BA8">
        <w:rPr>
          <w:rFonts w:asciiTheme="majorHAnsi" w:hAnsiTheme="majorHAnsi"/>
          <w:sz w:val="20"/>
          <w:szCs w:val="20"/>
          <w:lang w:val="sr-Cyrl-BA"/>
        </w:rPr>
        <w:t>Прелиминарне</w:t>
      </w:r>
      <w:r w:rsidR="00BC62B5" w:rsidRPr="00FE3BA8">
        <w:rPr>
          <w:rFonts w:asciiTheme="majorHAnsi" w:hAnsiTheme="majorHAnsi"/>
          <w:sz w:val="20"/>
          <w:szCs w:val="20"/>
          <w:lang w:val="da-DK"/>
        </w:rPr>
        <w:t xml:space="preserve"> ранг листе</w:t>
      </w:r>
      <w:r w:rsidR="00FC655E" w:rsidRPr="00FE3BA8">
        <w:rPr>
          <w:rFonts w:asciiTheme="majorHAnsi" w:hAnsiTheme="majorHAnsi"/>
          <w:sz w:val="20"/>
          <w:szCs w:val="20"/>
          <w:lang w:val="sr-Cyrl-BA"/>
        </w:rPr>
        <w:t xml:space="preserve"> са укупним бројем бодова</w:t>
      </w:r>
      <w:r w:rsidR="00BC62B5" w:rsidRPr="00FE3BA8">
        <w:rPr>
          <w:rFonts w:asciiTheme="majorHAnsi" w:hAnsiTheme="majorHAnsi"/>
          <w:sz w:val="20"/>
          <w:szCs w:val="20"/>
          <w:lang w:val="da-DK"/>
        </w:rPr>
        <w:t xml:space="preserve"> биће објављене </w:t>
      </w:r>
      <w:r w:rsidR="00DC6CFB">
        <w:rPr>
          <w:rFonts w:asciiTheme="majorHAnsi" w:hAnsiTheme="majorHAnsi"/>
          <w:sz w:val="20"/>
          <w:szCs w:val="20"/>
          <w:lang w:val="sr-Cyrl-BA"/>
        </w:rPr>
        <w:t>5</w:t>
      </w:r>
      <w:r w:rsidR="00BC62B5" w:rsidRPr="00FE3BA8">
        <w:rPr>
          <w:rFonts w:asciiTheme="majorHAnsi" w:hAnsiTheme="majorHAnsi"/>
          <w:sz w:val="20"/>
          <w:szCs w:val="20"/>
          <w:lang w:val="da-DK"/>
        </w:rPr>
        <w:t>.</w:t>
      </w:r>
      <w:r w:rsidR="00BC62B5" w:rsidRPr="00FE3BA8">
        <w:rPr>
          <w:rFonts w:asciiTheme="majorHAnsi" w:hAnsiTheme="majorHAnsi"/>
          <w:sz w:val="20"/>
          <w:szCs w:val="20"/>
          <w:lang w:val="sr-Cyrl-CS"/>
        </w:rPr>
        <w:t xml:space="preserve"> </w:t>
      </w:r>
      <w:r w:rsidR="00DC6CFB">
        <w:rPr>
          <w:rFonts w:asciiTheme="majorHAnsi" w:hAnsiTheme="majorHAnsi"/>
          <w:sz w:val="20"/>
          <w:szCs w:val="20"/>
          <w:lang w:val="sr-Cyrl-CS"/>
        </w:rPr>
        <w:t>новембра</w:t>
      </w:r>
      <w:r w:rsidR="00C30E93" w:rsidRPr="00FE3BA8">
        <w:rPr>
          <w:rFonts w:asciiTheme="majorHAnsi" w:hAnsiTheme="majorHAnsi"/>
          <w:sz w:val="20"/>
          <w:szCs w:val="20"/>
          <w:lang w:val="da-DK"/>
        </w:rPr>
        <w:t xml:space="preserve"> 20</w:t>
      </w:r>
      <w:r w:rsidR="00C30E93" w:rsidRPr="00FE3BA8">
        <w:rPr>
          <w:rFonts w:asciiTheme="majorHAnsi" w:hAnsiTheme="majorHAnsi"/>
          <w:sz w:val="20"/>
          <w:szCs w:val="20"/>
        </w:rPr>
        <w:t xml:space="preserve">22. </w:t>
      </w:r>
      <w:r w:rsidR="00941D5F" w:rsidRPr="00FE3BA8">
        <w:rPr>
          <w:rFonts w:asciiTheme="majorHAnsi" w:hAnsiTheme="majorHAnsi"/>
          <w:sz w:val="20"/>
          <w:szCs w:val="20"/>
          <w:lang w:val="da-DK"/>
        </w:rPr>
        <w:t xml:space="preserve">године до </w:t>
      </w:r>
      <w:r w:rsidR="00FC2CF4" w:rsidRPr="00FE3BA8">
        <w:rPr>
          <w:rFonts w:asciiTheme="majorHAnsi" w:hAnsiTheme="majorHAnsi"/>
          <w:sz w:val="20"/>
          <w:szCs w:val="20"/>
          <w:lang w:val="sr-Cyrl-BA"/>
        </w:rPr>
        <w:t>2</w:t>
      </w:r>
      <w:r w:rsidR="00C30E93" w:rsidRPr="00FE3BA8">
        <w:rPr>
          <w:rFonts w:asciiTheme="majorHAnsi" w:hAnsiTheme="majorHAnsi"/>
          <w:sz w:val="20"/>
          <w:szCs w:val="20"/>
          <w:lang w:val="sr-Cyrl-BA"/>
        </w:rPr>
        <w:t>0</w:t>
      </w:r>
      <w:r w:rsidR="00FC2CF4" w:rsidRPr="00FE3BA8">
        <w:rPr>
          <w:rFonts w:asciiTheme="majorHAnsi" w:hAnsiTheme="majorHAnsi"/>
          <w:sz w:val="20"/>
          <w:szCs w:val="20"/>
          <w:lang w:val="sr-Cyrl-BA"/>
        </w:rPr>
        <w:t xml:space="preserve"> сат</w:t>
      </w:r>
      <w:r w:rsidR="00C30E93" w:rsidRPr="00FE3BA8">
        <w:rPr>
          <w:rFonts w:asciiTheme="majorHAnsi" w:hAnsiTheme="majorHAnsi"/>
          <w:sz w:val="20"/>
          <w:szCs w:val="20"/>
          <w:lang w:val="sr-Cyrl-BA"/>
        </w:rPr>
        <w:t>и</w:t>
      </w:r>
      <w:r w:rsidR="00BC62B5" w:rsidRPr="00FE3BA8">
        <w:rPr>
          <w:rFonts w:asciiTheme="majorHAnsi" w:hAnsiTheme="majorHAnsi"/>
          <w:sz w:val="20"/>
          <w:szCs w:val="20"/>
          <w:lang w:val="da-DK"/>
        </w:rPr>
        <w:t>.</w:t>
      </w:r>
    </w:p>
    <w:p w:rsidR="00BC62B5" w:rsidRPr="00FE3BA8" w:rsidRDefault="00BC62B5" w:rsidP="00BC62B5">
      <w:pPr>
        <w:rPr>
          <w:rFonts w:asciiTheme="majorHAnsi" w:hAnsiTheme="majorHAnsi"/>
          <w:sz w:val="20"/>
          <w:szCs w:val="20"/>
          <w:lang w:val="da-DK"/>
        </w:rPr>
      </w:pPr>
    </w:p>
    <w:p w:rsidR="00BC62B5" w:rsidRPr="00FE3BA8" w:rsidRDefault="007F4485" w:rsidP="00BC62B5">
      <w:pPr>
        <w:rPr>
          <w:rFonts w:asciiTheme="majorHAnsi" w:hAnsiTheme="majorHAnsi"/>
          <w:sz w:val="20"/>
          <w:szCs w:val="20"/>
          <w:lang w:val="sr-Cyrl-BA"/>
        </w:rPr>
      </w:pPr>
      <w:r w:rsidRPr="00FE3BA8">
        <w:rPr>
          <w:rFonts w:asciiTheme="majorHAnsi" w:hAnsiTheme="majorHAnsi"/>
          <w:b/>
          <w:sz w:val="20"/>
          <w:szCs w:val="20"/>
          <w:lang w:val="sr-Cyrl-BA"/>
        </w:rPr>
        <w:tab/>
      </w:r>
      <w:r w:rsidR="00BC62B5" w:rsidRPr="00FE3BA8">
        <w:rPr>
          <w:rFonts w:asciiTheme="majorHAnsi" w:hAnsiTheme="majorHAnsi"/>
          <w:sz w:val="20"/>
          <w:szCs w:val="20"/>
          <w:lang w:val="da-DK"/>
        </w:rPr>
        <w:t xml:space="preserve">Подношење жалби на објављене </w:t>
      </w:r>
      <w:r w:rsidR="001C6D71" w:rsidRPr="00FE3BA8">
        <w:rPr>
          <w:rFonts w:asciiTheme="majorHAnsi" w:hAnsiTheme="majorHAnsi"/>
          <w:sz w:val="20"/>
          <w:szCs w:val="20"/>
          <w:lang w:val="sr-Cyrl-BA"/>
        </w:rPr>
        <w:t xml:space="preserve">прелиминарне </w:t>
      </w:r>
      <w:r w:rsidR="00BC62B5" w:rsidRPr="00FE3BA8">
        <w:rPr>
          <w:rFonts w:asciiTheme="majorHAnsi" w:hAnsiTheme="majorHAnsi"/>
          <w:sz w:val="20"/>
          <w:szCs w:val="20"/>
          <w:lang w:val="da-DK"/>
        </w:rPr>
        <w:t>ранг листе ће бити</w:t>
      </w:r>
      <w:r w:rsidR="00BC62B5" w:rsidRPr="00FE3BA8">
        <w:rPr>
          <w:rFonts w:asciiTheme="majorHAnsi" w:hAnsiTheme="majorHAnsi"/>
          <w:sz w:val="20"/>
          <w:szCs w:val="20"/>
          <w:lang w:val="sr-Cyrl-CS"/>
        </w:rPr>
        <w:t xml:space="preserve"> </w:t>
      </w:r>
      <w:r w:rsidR="00DC6CFB">
        <w:rPr>
          <w:rFonts w:asciiTheme="majorHAnsi" w:hAnsiTheme="majorHAnsi"/>
          <w:sz w:val="20"/>
          <w:szCs w:val="20"/>
          <w:lang w:val="sr-Cyrl-BA"/>
        </w:rPr>
        <w:t>7. новембра</w:t>
      </w:r>
      <w:r w:rsidR="00C30E93" w:rsidRPr="00FE3BA8">
        <w:rPr>
          <w:rFonts w:asciiTheme="majorHAnsi" w:hAnsiTheme="majorHAnsi"/>
          <w:sz w:val="20"/>
          <w:szCs w:val="20"/>
          <w:lang w:val="da-DK"/>
        </w:rPr>
        <w:t xml:space="preserve"> 20</w:t>
      </w:r>
      <w:r w:rsidR="00C30E93" w:rsidRPr="00FE3BA8">
        <w:rPr>
          <w:rFonts w:asciiTheme="majorHAnsi" w:hAnsiTheme="majorHAnsi"/>
          <w:sz w:val="20"/>
          <w:szCs w:val="20"/>
        </w:rPr>
        <w:t>22</w:t>
      </w:r>
      <w:r w:rsidR="006F6F09" w:rsidRPr="00FE3BA8">
        <w:rPr>
          <w:rFonts w:asciiTheme="majorHAnsi" w:hAnsiTheme="majorHAnsi"/>
          <w:sz w:val="20"/>
          <w:szCs w:val="20"/>
          <w:lang w:val="sr-Cyrl-CS"/>
        </w:rPr>
        <w:t>.</w:t>
      </w:r>
      <w:r w:rsidR="00BC62B5" w:rsidRPr="00FE3BA8">
        <w:rPr>
          <w:rFonts w:asciiTheme="majorHAnsi" w:hAnsiTheme="majorHAnsi"/>
          <w:sz w:val="20"/>
          <w:szCs w:val="20"/>
          <w:lang w:val="da-DK"/>
        </w:rPr>
        <w:t xml:space="preserve"> године од </w:t>
      </w:r>
      <w:r w:rsidR="00C30E93" w:rsidRPr="00FE3BA8">
        <w:rPr>
          <w:rFonts w:asciiTheme="majorHAnsi" w:hAnsiTheme="majorHAnsi"/>
          <w:sz w:val="20"/>
          <w:szCs w:val="20"/>
          <w:lang w:val="sr-Cyrl-BA"/>
        </w:rPr>
        <w:t>9</w:t>
      </w:r>
      <w:r w:rsidR="00AC0C0C" w:rsidRPr="00FE3BA8">
        <w:rPr>
          <w:rFonts w:asciiTheme="majorHAnsi" w:hAnsiTheme="majorHAnsi"/>
          <w:sz w:val="20"/>
          <w:szCs w:val="20"/>
          <w:lang w:val="sr-Cyrl-BA"/>
        </w:rPr>
        <w:t xml:space="preserve"> </w:t>
      </w:r>
      <w:r w:rsidR="00BC62B5" w:rsidRPr="00FE3BA8">
        <w:rPr>
          <w:rFonts w:asciiTheme="majorHAnsi" w:hAnsiTheme="majorHAnsi"/>
          <w:sz w:val="20"/>
          <w:szCs w:val="20"/>
          <w:lang w:val="da-DK"/>
        </w:rPr>
        <w:t xml:space="preserve">до </w:t>
      </w:r>
      <w:r w:rsidR="00AF47CC" w:rsidRPr="00FE3BA8">
        <w:rPr>
          <w:rFonts w:asciiTheme="majorHAnsi" w:hAnsiTheme="majorHAnsi"/>
          <w:sz w:val="20"/>
          <w:szCs w:val="20"/>
          <w:lang w:val="sr-Cyrl-BA"/>
        </w:rPr>
        <w:t>1</w:t>
      </w:r>
      <w:r w:rsidR="00C30E93" w:rsidRPr="00FE3BA8">
        <w:rPr>
          <w:rFonts w:asciiTheme="majorHAnsi" w:hAnsiTheme="majorHAnsi"/>
          <w:sz w:val="20"/>
          <w:szCs w:val="20"/>
          <w:lang w:val="sr-Cyrl-BA"/>
        </w:rPr>
        <w:t>0</w:t>
      </w:r>
      <w:r w:rsidR="000B73DD" w:rsidRPr="00FE3BA8">
        <w:rPr>
          <w:rFonts w:asciiTheme="majorHAnsi" w:hAnsiTheme="majorHAnsi"/>
          <w:sz w:val="20"/>
          <w:szCs w:val="20"/>
          <w:lang w:val="sr-Cyrl-BA"/>
        </w:rPr>
        <w:t xml:space="preserve"> сати</w:t>
      </w:r>
      <w:r w:rsidR="00BC62B5" w:rsidRPr="00FE3BA8">
        <w:rPr>
          <w:rFonts w:asciiTheme="majorHAnsi" w:hAnsiTheme="majorHAnsi"/>
          <w:sz w:val="20"/>
          <w:szCs w:val="20"/>
          <w:lang w:val="da-DK"/>
        </w:rPr>
        <w:t xml:space="preserve">,  у </w:t>
      </w:r>
      <w:r w:rsidR="001770A1" w:rsidRPr="00FE3BA8">
        <w:rPr>
          <w:rFonts w:asciiTheme="majorHAnsi" w:hAnsiTheme="majorHAnsi"/>
          <w:sz w:val="20"/>
          <w:szCs w:val="20"/>
        </w:rPr>
        <w:t>кабинету</w:t>
      </w:r>
      <w:r w:rsidR="00BC62B5" w:rsidRPr="00FE3BA8">
        <w:rPr>
          <w:rFonts w:asciiTheme="majorHAnsi" w:hAnsiTheme="majorHAnsi"/>
          <w:sz w:val="20"/>
          <w:szCs w:val="20"/>
          <w:lang w:val="da-DK"/>
        </w:rPr>
        <w:t xml:space="preserve"> </w:t>
      </w:r>
      <w:r w:rsidR="00C30E93" w:rsidRPr="00FE3BA8">
        <w:rPr>
          <w:rFonts w:asciiTheme="majorHAnsi" w:hAnsiTheme="majorHAnsi"/>
          <w:sz w:val="20"/>
          <w:szCs w:val="20"/>
          <w:lang w:val="sr-Cyrl-BA"/>
        </w:rPr>
        <w:t>б00</w:t>
      </w:r>
      <w:r w:rsidR="00EB6DCD">
        <w:rPr>
          <w:rFonts w:asciiTheme="majorHAnsi" w:hAnsiTheme="majorHAnsi"/>
          <w:sz w:val="20"/>
          <w:szCs w:val="20"/>
          <w:lang w:val="sr-Cyrl-BA"/>
        </w:rPr>
        <w:t>3</w:t>
      </w:r>
      <w:r w:rsidR="00BC62B5" w:rsidRPr="00FE3BA8">
        <w:rPr>
          <w:rFonts w:asciiTheme="majorHAnsi" w:hAnsiTheme="majorHAnsi"/>
          <w:sz w:val="20"/>
          <w:szCs w:val="20"/>
          <w:lang w:val="da-DK"/>
        </w:rPr>
        <w:t>.</w:t>
      </w:r>
      <w:r w:rsidR="000B73DD" w:rsidRPr="00FE3BA8">
        <w:rPr>
          <w:rFonts w:asciiTheme="majorHAnsi" w:hAnsiTheme="majorHAnsi"/>
          <w:sz w:val="20"/>
          <w:szCs w:val="20"/>
          <w:lang w:val="sr-Cyrl-BA"/>
        </w:rPr>
        <w:t xml:space="preserve"> Решења по жалбама биће објављена истог дана </w:t>
      </w:r>
      <w:r w:rsidR="00C30E93" w:rsidRPr="00FE3BA8">
        <w:rPr>
          <w:rFonts w:asciiTheme="majorHAnsi" w:hAnsiTheme="majorHAnsi"/>
          <w:sz w:val="20"/>
          <w:szCs w:val="20"/>
          <w:lang w:val="sr-Cyrl-BA"/>
        </w:rPr>
        <w:t>до</w:t>
      </w:r>
      <w:r w:rsidR="000B73DD" w:rsidRPr="00FE3BA8">
        <w:rPr>
          <w:rFonts w:asciiTheme="majorHAnsi" w:hAnsiTheme="majorHAnsi"/>
          <w:sz w:val="20"/>
          <w:szCs w:val="20"/>
          <w:lang w:val="sr-Cyrl-BA"/>
        </w:rPr>
        <w:t xml:space="preserve"> </w:t>
      </w:r>
      <w:r w:rsidR="00AC0C0C" w:rsidRPr="00FE3BA8">
        <w:rPr>
          <w:rFonts w:asciiTheme="majorHAnsi" w:hAnsiTheme="majorHAnsi"/>
          <w:sz w:val="20"/>
          <w:szCs w:val="20"/>
          <w:lang w:val="sr-Cyrl-BA"/>
        </w:rPr>
        <w:t>1</w:t>
      </w:r>
      <w:r w:rsidR="00FC2CF4" w:rsidRPr="00FE3BA8">
        <w:rPr>
          <w:rFonts w:asciiTheme="majorHAnsi" w:hAnsiTheme="majorHAnsi"/>
          <w:sz w:val="20"/>
          <w:szCs w:val="20"/>
          <w:lang w:val="sr-Cyrl-BA"/>
        </w:rPr>
        <w:t>2</w:t>
      </w:r>
      <w:r w:rsidR="00AC0C0C" w:rsidRPr="00FE3BA8">
        <w:rPr>
          <w:rFonts w:asciiTheme="majorHAnsi" w:hAnsiTheme="majorHAnsi"/>
          <w:sz w:val="20"/>
          <w:szCs w:val="20"/>
          <w:lang w:val="sr-Cyrl-BA"/>
        </w:rPr>
        <w:t>:</w:t>
      </w:r>
      <w:r w:rsidR="00FC2CF4" w:rsidRPr="00FE3BA8">
        <w:rPr>
          <w:rFonts w:asciiTheme="majorHAnsi" w:hAnsiTheme="majorHAnsi"/>
          <w:sz w:val="20"/>
          <w:szCs w:val="20"/>
          <w:lang w:val="sr-Cyrl-BA"/>
        </w:rPr>
        <w:t>0</w:t>
      </w:r>
      <w:r w:rsidR="00AC0C0C" w:rsidRPr="00FE3BA8">
        <w:rPr>
          <w:rFonts w:asciiTheme="majorHAnsi" w:hAnsiTheme="majorHAnsi"/>
          <w:sz w:val="20"/>
          <w:szCs w:val="20"/>
          <w:lang w:val="sr-Cyrl-BA"/>
        </w:rPr>
        <w:t>0</w:t>
      </w:r>
      <w:r w:rsidR="000B73DD" w:rsidRPr="00FE3BA8">
        <w:rPr>
          <w:rFonts w:asciiTheme="majorHAnsi" w:hAnsiTheme="majorHAnsi"/>
          <w:sz w:val="20"/>
          <w:szCs w:val="20"/>
          <w:lang w:val="sr-Cyrl-BA"/>
        </w:rPr>
        <w:t xml:space="preserve">. </w:t>
      </w:r>
    </w:p>
    <w:p w:rsidR="00AD137E" w:rsidRPr="00FE3BA8" w:rsidRDefault="00AD137E" w:rsidP="0048442C">
      <w:pPr>
        <w:autoSpaceDE w:val="0"/>
        <w:autoSpaceDN w:val="0"/>
        <w:adjustRightInd w:val="0"/>
        <w:rPr>
          <w:rFonts w:asciiTheme="majorHAnsi" w:hAnsiTheme="majorHAnsi"/>
          <w:sz w:val="20"/>
          <w:szCs w:val="20"/>
        </w:rPr>
      </w:pPr>
    </w:p>
    <w:p w:rsidR="00BC62B5" w:rsidRPr="00FE3BA8" w:rsidRDefault="007F4485" w:rsidP="0048442C">
      <w:pPr>
        <w:autoSpaceDE w:val="0"/>
        <w:autoSpaceDN w:val="0"/>
        <w:adjustRightInd w:val="0"/>
        <w:rPr>
          <w:rFonts w:asciiTheme="majorHAnsi" w:hAnsiTheme="majorHAnsi"/>
          <w:sz w:val="20"/>
          <w:szCs w:val="20"/>
          <w:lang w:val="da-DK"/>
        </w:rPr>
      </w:pPr>
      <w:r w:rsidRPr="00FE3BA8">
        <w:rPr>
          <w:rFonts w:asciiTheme="majorHAnsi" w:hAnsiTheme="majorHAnsi"/>
          <w:b/>
          <w:sz w:val="20"/>
          <w:szCs w:val="20"/>
          <w:lang w:val="sr-Cyrl-BA"/>
        </w:rPr>
        <w:tab/>
      </w:r>
      <w:r w:rsidR="00BC62B5" w:rsidRPr="00FE3BA8">
        <w:rPr>
          <w:rFonts w:asciiTheme="majorHAnsi" w:hAnsiTheme="majorHAnsi"/>
          <w:sz w:val="20"/>
          <w:szCs w:val="20"/>
          <w:lang w:val="da-DK"/>
        </w:rPr>
        <w:t>Коначнe ранг лист</w:t>
      </w:r>
      <w:r w:rsidR="00BC62B5" w:rsidRPr="00FE3BA8">
        <w:rPr>
          <w:rFonts w:asciiTheme="majorHAnsi" w:hAnsiTheme="majorHAnsi"/>
          <w:sz w:val="20"/>
          <w:szCs w:val="20"/>
          <w:lang w:val="sr-Cyrl-CS"/>
        </w:rPr>
        <w:t>е</w:t>
      </w:r>
      <w:r w:rsidR="00BC62B5" w:rsidRPr="00FE3BA8">
        <w:rPr>
          <w:rFonts w:asciiTheme="majorHAnsi" w:hAnsiTheme="majorHAnsi"/>
          <w:sz w:val="20"/>
          <w:szCs w:val="20"/>
          <w:lang w:val="da-DK"/>
        </w:rPr>
        <w:t xml:space="preserve"> </w:t>
      </w:r>
      <w:r w:rsidR="00BC62B5" w:rsidRPr="00FE3BA8">
        <w:rPr>
          <w:rFonts w:asciiTheme="majorHAnsi" w:hAnsiTheme="majorHAnsi"/>
          <w:sz w:val="20"/>
          <w:szCs w:val="20"/>
          <w:lang w:val="sr-Cyrl-CS"/>
        </w:rPr>
        <w:t>ће бити објављене</w:t>
      </w:r>
      <w:r w:rsidR="00226B2E" w:rsidRPr="00FE3BA8">
        <w:rPr>
          <w:rFonts w:asciiTheme="majorHAnsi" w:hAnsiTheme="majorHAnsi"/>
          <w:sz w:val="20"/>
          <w:szCs w:val="20"/>
        </w:rPr>
        <w:t xml:space="preserve"> </w:t>
      </w:r>
      <w:r w:rsidR="00DC6CFB">
        <w:rPr>
          <w:rFonts w:asciiTheme="majorHAnsi" w:hAnsiTheme="majorHAnsi"/>
          <w:sz w:val="20"/>
          <w:szCs w:val="20"/>
          <w:lang w:val="sr-Cyrl-RS"/>
        </w:rPr>
        <w:t>7. новембра</w:t>
      </w:r>
      <w:r w:rsidR="00BC62B5" w:rsidRPr="00FE3BA8">
        <w:rPr>
          <w:rFonts w:asciiTheme="majorHAnsi" w:hAnsiTheme="majorHAnsi"/>
          <w:sz w:val="20"/>
          <w:szCs w:val="20"/>
          <w:lang w:val="da-DK"/>
        </w:rPr>
        <w:t xml:space="preserve"> 20</w:t>
      </w:r>
      <w:r w:rsidR="00C30E93" w:rsidRPr="00FE3BA8">
        <w:rPr>
          <w:rFonts w:asciiTheme="majorHAnsi" w:hAnsiTheme="majorHAnsi"/>
          <w:sz w:val="20"/>
          <w:szCs w:val="20"/>
        </w:rPr>
        <w:t>22</w:t>
      </w:r>
      <w:r w:rsidR="00BC62B5" w:rsidRPr="00FE3BA8">
        <w:rPr>
          <w:rFonts w:asciiTheme="majorHAnsi" w:hAnsiTheme="majorHAnsi"/>
          <w:sz w:val="20"/>
          <w:szCs w:val="20"/>
          <w:lang w:val="da-DK"/>
        </w:rPr>
        <w:t>. године</w:t>
      </w:r>
      <w:r w:rsidR="00C30E93" w:rsidRPr="00FE3BA8">
        <w:rPr>
          <w:rFonts w:asciiTheme="majorHAnsi" w:hAnsiTheme="majorHAnsi"/>
          <w:sz w:val="20"/>
          <w:szCs w:val="20"/>
        </w:rPr>
        <w:t xml:space="preserve"> до краја дана.</w:t>
      </w:r>
    </w:p>
    <w:p w:rsidR="00BC62B5" w:rsidRPr="00FE3BA8" w:rsidRDefault="00BC62B5" w:rsidP="0048442C">
      <w:pPr>
        <w:autoSpaceDE w:val="0"/>
        <w:autoSpaceDN w:val="0"/>
        <w:adjustRightInd w:val="0"/>
        <w:rPr>
          <w:rFonts w:asciiTheme="majorHAnsi" w:hAnsiTheme="majorHAnsi"/>
          <w:sz w:val="20"/>
          <w:szCs w:val="20"/>
          <w:lang w:val="sr-Cyrl-CS"/>
        </w:rPr>
      </w:pPr>
    </w:p>
    <w:p w:rsidR="00BE45C9" w:rsidRPr="00FE3BA8" w:rsidRDefault="007F4485" w:rsidP="00BC62B5">
      <w:pPr>
        <w:rPr>
          <w:rFonts w:asciiTheme="majorHAnsi" w:hAnsiTheme="majorHAnsi"/>
          <w:sz w:val="20"/>
          <w:szCs w:val="20"/>
          <w:lang w:val="ru-RU"/>
        </w:rPr>
      </w:pPr>
      <w:r w:rsidRPr="00FE3BA8">
        <w:rPr>
          <w:rFonts w:asciiTheme="majorHAnsi" w:hAnsiTheme="majorHAnsi"/>
          <w:b/>
          <w:sz w:val="20"/>
          <w:szCs w:val="20"/>
          <w:lang w:val="sr-Cyrl-CS"/>
        </w:rPr>
        <w:lastRenderedPageBreak/>
        <w:tab/>
      </w:r>
      <w:r w:rsidR="001770A1" w:rsidRPr="00FE3BA8">
        <w:rPr>
          <w:rFonts w:asciiTheme="majorHAnsi" w:hAnsiTheme="majorHAnsi"/>
          <w:sz w:val="20"/>
          <w:szCs w:val="20"/>
          <w:lang w:val="ru-RU"/>
        </w:rPr>
        <w:t xml:space="preserve">Упис студената обавиће се </w:t>
      </w:r>
      <w:r w:rsidR="00DC6CFB">
        <w:rPr>
          <w:rFonts w:asciiTheme="majorHAnsi" w:hAnsiTheme="majorHAnsi"/>
          <w:sz w:val="20"/>
          <w:szCs w:val="20"/>
          <w:lang w:val="ru-RU"/>
        </w:rPr>
        <w:t>9. новембра</w:t>
      </w:r>
      <w:r w:rsidR="001770A1" w:rsidRPr="00FE3BA8">
        <w:rPr>
          <w:rFonts w:asciiTheme="majorHAnsi" w:hAnsiTheme="majorHAnsi"/>
          <w:sz w:val="20"/>
          <w:szCs w:val="20"/>
          <w:lang w:val="ru-RU"/>
        </w:rPr>
        <w:t xml:space="preserve"> </w:t>
      </w:r>
      <w:r w:rsidR="00C30E93" w:rsidRPr="00FE3BA8">
        <w:rPr>
          <w:rFonts w:asciiTheme="majorHAnsi" w:hAnsiTheme="majorHAnsi"/>
          <w:sz w:val="20"/>
          <w:szCs w:val="20"/>
          <w:lang w:val="ru-RU"/>
        </w:rPr>
        <w:t>2022.</w:t>
      </w:r>
      <w:r w:rsidR="001770A1" w:rsidRPr="00FE3BA8">
        <w:rPr>
          <w:rFonts w:asciiTheme="majorHAnsi" w:hAnsiTheme="majorHAnsi"/>
          <w:sz w:val="20"/>
          <w:szCs w:val="20"/>
          <w:lang w:val="ru-RU"/>
        </w:rPr>
        <w:t xml:space="preserve"> </w:t>
      </w:r>
      <w:r w:rsidRPr="00FE3BA8">
        <w:rPr>
          <w:rFonts w:asciiTheme="majorHAnsi" w:hAnsiTheme="majorHAnsi"/>
          <w:sz w:val="20"/>
          <w:szCs w:val="20"/>
          <w:lang w:val="ru-RU"/>
        </w:rPr>
        <w:t>г</w:t>
      </w:r>
      <w:r w:rsidR="001770A1" w:rsidRPr="00FE3BA8">
        <w:rPr>
          <w:rFonts w:asciiTheme="majorHAnsi" w:hAnsiTheme="majorHAnsi"/>
          <w:sz w:val="20"/>
          <w:szCs w:val="20"/>
          <w:lang w:val="ru-RU"/>
        </w:rPr>
        <w:t>одине</w:t>
      </w:r>
      <w:r w:rsidR="00AC0C0C" w:rsidRPr="00FE3BA8">
        <w:rPr>
          <w:rFonts w:asciiTheme="majorHAnsi" w:hAnsiTheme="majorHAnsi"/>
          <w:sz w:val="20"/>
          <w:szCs w:val="20"/>
          <w:lang w:val="ru-RU"/>
        </w:rPr>
        <w:t xml:space="preserve">, према распореду који </w:t>
      </w:r>
      <w:r w:rsidR="00C30E93" w:rsidRPr="00FE3BA8">
        <w:rPr>
          <w:rFonts w:asciiTheme="majorHAnsi" w:hAnsiTheme="majorHAnsi"/>
          <w:sz w:val="20"/>
          <w:szCs w:val="20"/>
          <w:lang w:val="ru-RU"/>
        </w:rPr>
        <w:t xml:space="preserve">ће бити објављен </w:t>
      </w:r>
      <w:r w:rsidR="00DC6CFB">
        <w:rPr>
          <w:rFonts w:asciiTheme="majorHAnsi" w:hAnsiTheme="majorHAnsi"/>
          <w:sz w:val="20"/>
          <w:szCs w:val="20"/>
          <w:lang w:val="ru-RU"/>
        </w:rPr>
        <w:t>8. новембра</w:t>
      </w:r>
      <w:r w:rsidR="00C30E93" w:rsidRPr="00FE3BA8">
        <w:rPr>
          <w:rFonts w:asciiTheme="majorHAnsi" w:hAnsiTheme="majorHAnsi"/>
          <w:sz w:val="20"/>
          <w:szCs w:val="20"/>
          <w:lang w:val="ru-RU"/>
        </w:rPr>
        <w:t xml:space="preserve"> 2022</w:t>
      </w:r>
      <w:r w:rsidR="00AC0C0C" w:rsidRPr="00FE3BA8">
        <w:rPr>
          <w:rFonts w:asciiTheme="majorHAnsi" w:hAnsiTheme="majorHAnsi"/>
          <w:sz w:val="20"/>
          <w:szCs w:val="20"/>
          <w:lang w:val="ru-RU"/>
        </w:rPr>
        <w:t xml:space="preserve">. </w:t>
      </w:r>
      <w:r w:rsidR="00C30E93" w:rsidRPr="00FE3BA8">
        <w:rPr>
          <w:rFonts w:asciiTheme="majorHAnsi" w:hAnsiTheme="majorHAnsi"/>
          <w:sz w:val="20"/>
          <w:szCs w:val="20"/>
          <w:lang w:val="ru-RU"/>
        </w:rPr>
        <w:t xml:space="preserve">године </w:t>
      </w:r>
      <w:r w:rsidR="00AC0C0C" w:rsidRPr="00FE3BA8">
        <w:rPr>
          <w:rFonts w:asciiTheme="majorHAnsi" w:hAnsiTheme="majorHAnsi"/>
          <w:sz w:val="20"/>
          <w:szCs w:val="20"/>
          <w:lang w:val="ru-RU"/>
        </w:rPr>
        <w:t>до краја дана</w:t>
      </w:r>
      <w:r w:rsidR="001770A1" w:rsidRPr="00FE3BA8">
        <w:rPr>
          <w:rFonts w:asciiTheme="majorHAnsi" w:hAnsiTheme="majorHAnsi"/>
          <w:sz w:val="20"/>
          <w:szCs w:val="20"/>
          <w:lang w:val="ru-RU"/>
        </w:rPr>
        <w:t xml:space="preserve">. </w:t>
      </w:r>
    </w:p>
    <w:p w:rsidR="00BC62B5" w:rsidRPr="00FE3BA8" w:rsidRDefault="00BC62B5" w:rsidP="0048442C">
      <w:pPr>
        <w:autoSpaceDE w:val="0"/>
        <w:autoSpaceDN w:val="0"/>
        <w:adjustRightInd w:val="0"/>
        <w:rPr>
          <w:rFonts w:asciiTheme="majorHAnsi" w:hAnsiTheme="majorHAnsi"/>
          <w:color w:val="000000"/>
          <w:sz w:val="20"/>
          <w:szCs w:val="20"/>
          <w:lang w:val="ru-RU"/>
        </w:rPr>
      </w:pPr>
    </w:p>
    <w:p w:rsidR="008B3B34" w:rsidRPr="00FE3BA8" w:rsidRDefault="008B3B34" w:rsidP="0048442C">
      <w:pPr>
        <w:autoSpaceDE w:val="0"/>
        <w:autoSpaceDN w:val="0"/>
        <w:adjustRightInd w:val="0"/>
        <w:rPr>
          <w:rFonts w:asciiTheme="majorHAnsi" w:hAnsiTheme="majorHAnsi"/>
          <w:b/>
          <w:color w:val="000000"/>
          <w:sz w:val="20"/>
          <w:szCs w:val="20"/>
          <w:lang w:val="ru-RU"/>
        </w:rPr>
      </w:pPr>
    </w:p>
    <w:p w:rsidR="0048442C" w:rsidRPr="00FE3BA8" w:rsidRDefault="005E2925" w:rsidP="0048442C">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b/>
          <w:color w:val="000000"/>
          <w:sz w:val="20"/>
          <w:szCs w:val="20"/>
          <w:lang w:val="ru-RU"/>
        </w:rPr>
      </w:pPr>
      <w:r w:rsidRPr="00FE3BA8">
        <w:rPr>
          <w:rFonts w:asciiTheme="majorHAnsi" w:hAnsiTheme="majorHAnsi"/>
          <w:b/>
          <w:color w:val="000000"/>
          <w:sz w:val="20"/>
          <w:szCs w:val="20"/>
          <w:lang w:val="ru-RU"/>
        </w:rPr>
        <w:t>10</w:t>
      </w:r>
      <w:r w:rsidR="0048442C" w:rsidRPr="00FE3BA8">
        <w:rPr>
          <w:rFonts w:asciiTheme="majorHAnsi" w:hAnsiTheme="majorHAnsi"/>
          <w:b/>
          <w:color w:val="000000"/>
          <w:sz w:val="20"/>
          <w:szCs w:val="20"/>
          <w:lang w:val="ru-RU"/>
        </w:rPr>
        <w:t xml:space="preserve">. </w:t>
      </w:r>
      <w:r w:rsidR="00494C78" w:rsidRPr="00FE3BA8">
        <w:rPr>
          <w:rFonts w:asciiTheme="majorHAnsi" w:hAnsiTheme="majorHAnsi"/>
          <w:b/>
          <w:color w:val="000000"/>
          <w:sz w:val="20"/>
          <w:szCs w:val="20"/>
          <w:lang w:val="ru-RU"/>
        </w:rPr>
        <w:t>ОСТАЛЕ</w:t>
      </w:r>
      <w:r w:rsidR="0048442C" w:rsidRPr="00FE3BA8">
        <w:rPr>
          <w:rFonts w:asciiTheme="majorHAnsi" w:hAnsiTheme="majorHAnsi"/>
          <w:b/>
          <w:color w:val="000000"/>
          <w:sz w:val="20"/>
          <w:szCs w:val="20"/>
          <w:lang w:val="ru-RU"/>
        </w:rPr>
        <w:t xml:space="preserve"> </w:t>
      </w:r>
      <w:r w:rsidR="00494C78" w:rsidRPr="00FE3BA8">
        <w:rPr>
          <w:rFonts w:asciiTheme="majorHAnsi" w:hAnsiTheme="majorHAnsi"/>
          <w:b/>
          <w:color w:val="000000"/>
          <w:sz w:val="20"/>
          <w:szCs w:val="20"/>
          <w:lang w:val="ru-RU"/>
        </w:rPr>
        <w:t>ОДРЕДБЕ</w:t>
      </w:r>
    </w:p>
    <w:p w:rsidR="0048442C" w:rsidRPr="00FE3BA8" w:rsidRDefault="0048442C" w:rsidP="0048442C">
      <w:pPr>
        <w:autoSpaceDE w:val="0"/>
        <w:autoSpaceDN w:val="0"/>
        <w:adjustRightInd w:val="0"/>
        <w:rPr>
          <w:rFonts w:asciiTheme="majorHAnsi" w:hAnsiTheme="majorHAnsi"/>
          <w:color w:val="000000"/>
          <w:sz w:val="20"/>
          <w:szCs w:val="20"/>
          <w:lang w:val="ru-RU"/>
        </w:rPr>
      </w:pPr>
    </w:p>
    <w:p w:rsidR="006205FA" w:rsidRPr="00FE3BA8" w:rsidRDefault="006205FA" w:rsidP="0048442C">
      <w:pPr>
        <w:autoSpaceDE w:val="0"/>
        <w:autoSpaceDN w:val="0"/>
        <w:adjustRightInd w:val="0"/>
        <w:rPr>
          <w:rFonts w:asciiTheme="majorHAnsi" w:hAnsiTheme="majorHAnsi"/>
          <w:color w:val="000000"/>
          <w:sz w:val="20"/>
          <w:szCs w:val="20"/>
          <w:lang w:val="ru-RU"/>
        </w:rPr>
      </w:pPr>
    </w:p>
    <w:p w:rsidR="0048442C" w:rsidRPr="00FE3BA8" w:rsidRDefault="005E2925" w:rsidP="001246D2">
      <w:pPr>
        <w:autoSpaceDE w:val="0"/>
        <w:autoSpaceDN w:val="0"/>
        <w:adjustRightInd w:val="0"/>
        <w:rPr>
          <w:rFonts w:asciiTheme="majorHAnsi" w:hAnsiTheme="majorHAnsi"/>
          <w:color w:val="000000"/>
          <w:sz w:val="20"/>
          <w:szCs w:val="20"/>
          <w:lang w:val="ru-RU"/>
        </w:rPr>
      </w:pPr>
      <w:r w:rsidRPr="00FE3BA8">
        <w:rPr>
          <w:rFonts w:asciiTheme="majorHAnsi" w:hAnsiTheme="majorHAnsi"/>
          <w:b/>
          <w:color w:val="000000"/>
          <w:sz w:val="20"/>
          <w:szCs w:val="20"/>
          <w:lang w:val="ru-RU"/>
        </w:rPr>
        <w:t>10</w:t>
      </w:r>
      <w:r w:rsidR="0048442C" w:rsidRPr="00FE3BA8">
        <w:rPr>
          <w:rFonts w:asciiTheme="majorHAnsi" w:hAnsiTheme="majorHAnsi"/>
          <w:b/>
          <w:color w:val="000000"/>
          <w:sz w:val="20"/>
          <w:szCs w:val="20"/>
          <w:lang w:val="ru-RU"/>
        </w:rPr>
        <w:t>.1</w:t>
      </w:r>
      <w:r w:rsidR="002C3560" w:rsidRPr="00FE3BA8">
        <w:rPr>
          <w:rFonts w:asciiTheme="majorHAnsi" w:hAnsiTheme="majorHAnsi"/>
          <w:color w:val="000000"/>
          <w:sz w:val="20"/>
          <w:szCs w:val="20"/>
          <w:lang w:val="ru-RU"/>
        </w:rPr>
        <w:t xml:space="preserve"> </w:t>
      </w:r>
      <w:r w:rsidR="007F4485" w:rsidRPr="00FE3BA8">
        <w:rPr>
          <w:rFonts w:asciiTheme="majorHAnsi" w:hAnsiTheme="majorHAnsi"/>
          <w:color w:val="000000"/>
          <w:sz w:val="20"/>
          <w:szCs w:val="20"/>
          <w:lang w:val="ru-RU"/>
        </w:rPr>
        <w:tab/>
      </w:r>
      <w:r w:rsidR="00494C78" w:rsidRPr="00FE3BA8">
        <w:rPr>
          <w:rFonts w:asciiTheme="majorHAnsi" w:hAnsiTheme="majorHAnsi"/>
          <w:color w:val="000000"/>
          <w:sz w:val="20"/>
          <w:szCs w:val="20"/>
          <w:lang w:val="ru-RU"/>
        </w:rPr>
        <w:t>Кандидати</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приликом</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пријаве</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на</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конкурс</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подносе</w:t>
      </w:r>
      <w:r w:rsidR="00184AB0" w:rsidRPr="00FE3BA8">
        <w:rPr>
          <w:rFonts w:asciiTheme="majorHAnsi" w:hAnsiTheme="majorHAnsi"/>
          <w:color w:val="000000"/>
          <w:sz w:val="20"/>
          <w:szCs w:val="20"/>
          <w:lang w:val="ru-RU"/>
        </w:rPr>
        <w:t xml:space="preserve"> </w:t>
      </w:r>
      <w:r w:rsidR="00EF229A" w:rsidRPr="00FE3BA8">
        <w:rPr>
          <w:rFonts w:asciiTheme="majorHAnsi" w:hAnsiTheme="majorHAnsi"/>
          <w:color w:val="000000"/>
          <w:sz w:val="20"/>
          <w:szCs w:val="20"/>
          <w:lang w:val="ru-RU"/>
        </w:rPr>
        <w:t>следећа документа:</w:t>
      </w:r>
    </w:p>
    <w:p w:rsidR="00A967E9" w:rsidRPr="00FE3BA8" w:rsidRDefault="00A967E9" w:rsidP="00DB12A0">
      <w:pPr>
        <w:pStyle w:val="ListParagraph"/>
        <w:numPr>
          <w:ilvl w:val="0"/>
          <w:numId w:val="20"/>
        </w:numPr>
        <w:ind w:left="1440"/>
        <w:rPr>
          <w:rFonts w:asciiTheme="majorHAnsi" w:eastAsia="Times New Roman" w:hAnsiTheme="majorHAnsi"/>
          <w:i/>
          <w:sz w:val="20"/>
          <w:szCs w:val="20"/>
        </w:rPr>
      </w:pPr>
      <w:r w:rsidRPr="00FE3BA8">
        <w:rPr>
          <w:rFonts w:asciiTheme="majorHAnsi" w:eastAsia="Times New Roman" w:hAnsiTheme="majorHAnsi"/>
          <w:sz w:val="20"/>
          <w:szCs w:val="20"/>
        </w:rPr>
        <w:t xml:space="preserve">диплому и додатак дипломи, </w:t>
      </w:r>
      <w:r w:rsidRPr="00FE3BA8">
        <w:rPr>
          <w:rFonts w:asciiTheme="majorHAnsi" w:eastAsia="Times New Roman" w:hAnsiTheme="majorHAnsi"/>
          <w:i/>
          <w:sz w:val="20"/>
          <w:szCs w:val="20"/>
        </w:rPr>
        <w:t>односно уверење о завршеном студијском програму првог степена студија</w:t>
      </w:r>
      <w:r w:rsidR="001246D2" w:rsidRPr="00FE3BA8">
        <w:rPr>
          <w:rFonts w:asciiTheme="majorHAnsi" w:eastAsia="Times New Roman" w:hAnsiTheme="majorHAnsi"/>
          <w:i/>
          <w:sz w:val="20"/>
          <w:szCs w:val="20"/>
          <w:lang w:val="sr-Cyrl-BA"/>
        </w:rPr>
        <w:t xml:space="preserve"> и уверење о положеним испитима</w:t>
      </w:r>
      <w:r w:rsidR="00F5377B" w:rsidRPr="00FE3BA8">
        <w:rPr>
          <w:rFonts w:asciiTheme="majorHAnsi" w:eastAsia="Times New Roman" w:hAnsiTheme="majorHAnsi"/>
          <w:i/>
          <w:sz w:val="20"/>
          <w:szCs w:val="20"/>
          <w:lang w:val="sr-Cyrl-BA"/>
        </w:rPr>
        <w:t xml:space="preserve"> (фотокопи</w:t>
      </w:r>
      <w:r w:rsidR="00F10D58" w:rsidRPr="00FE3BA8">
        <w:rPr>
          <w:rFonts w:asciiTheme="majorHAnsi" w:eastAsia="Times New Roman" w:hAnsiTheme="majorHAnsi"/>
          <w:i/>
          <w:sz w:val="20"/>
          <w:szCs w:val="20"/>
          <w:lang w:val="sr-Cyrl-BA"/>
        </w:rPr>
        <w:t>је</w:t>
      </w:r>
      <w:r w:rsidR="00F5377B" w:rsidRPr="00FE3BA8">
        <w:rPr>
          <w:rFonts w:asciiTheme="majorHAnsi" w:eastAsia="Times New Roman" w:hAnsiTheme="majorHAnsi"/>
          <w:i/>
          <w:sz w:val="20"/>
          <w:szCs w:val="20"/>
          <w:lang w:val="sr-Cyrl-BA"/>
        </w:rPr>
        <w:t xml:space="preserve"> </w:t>
      </w:r>
      <w:r w:rsidR="00291BB1" w:rsidRPr="00FE3BA8">
        <w:rPr>
          <w:rFonts w:asciiTheme="majorHAnsi" w:eastAsia="Times New Roman" w:hAnsiTheme="majorHAnsi"/>
          <w:i/>
          <w:sz w:val="20"/>
          <w:szCs w:val="20"/>
          <w:lang w:val="sr-Cyrl-BA"/>
        </w:rPr>
        <w:t>доку</w:t>
      </w:r>
      <w:r w:rsidR="00F10D58" w:rsidRPr="00FE3BA8">
        <w:rPr>
          <w:rFonts w:asciiTheme="majorHAnsi" w:eastAsia="Times New Roman" w:hAnsiTheme="majorHAnsi"/>
          <w:i/>
          <w:sz w:val="20"/>
          <w:szCs w:val="20"/>
          <w:lang w:val="sr-Cyrl-BA"/>
        </w:rPr>
        <w:t>мената и ор</w:t>
      </w:r>
      <w:r w:rsidR="00F5377B" w:rsidRPr="00FE3BA8">
        <w:rPr>
          <w:rFonts w:asciiTheme="majorHAnsi" w:eastAsia="Times New Roman" w:hAnsiTheme="majorHAnsi"/>
          <w:i/>
          <w:sz w:val="20"/>
          <w:szCs w:val="20"/>
          <w:lang w:val="sr-Cyrl-BA"/>
        </w:rPr>
        <w:t>игинале на увид</w:t>
      </w:r>
      <w:r w:rsidR="00291BB1" w:rsidRPr="00FE3BA8">
        <w:rPr>
          <w:rFonts w:asciiTheme="majorHAnsi" w:eastAsia="Times New Roman" w:hAnsiTheme="majorHAnsi"/>
          <w:i/>
          <w:sz w:val="20"/>
          <w:szCs w:val="20"/>
          <w:lang w:val="sr-Cyrl-BA"/>
        </w:rPr>
        <w:t>)</w:t>
      </w:r>
      <w:r w:rsidRPr="00FE3BA8">
        <w:rPr>
          <w:rFonts w:asciiTheme="majorHAnsi" w:eastAsia="Times New Roman" w:hAnsiTheme="majorHAnsi"/>
          <w:i/>
          <w:sz w:val="20"/>
          <w:szCs w:val="20"/>
        </w:rPr>
        <w:t>;</w:t>
      </w:r>
    </w:p>
    <w:p w:rsidR="00A967E9" w:rsidRPr="00FE3BA8" w:rsidRDefault="00A967E9" w:rsidP="00DB12A0">
      <w:pPr>
        <w:pStyle w:val="ListParagraph"/>
        <w:numPr>
          <w:ilvl w:val="0"/>
          <w:numId w:val="20"/>
        </w:numPr>
        <w:ind w:left="1440"/>
        <w:rPr>
          <w:rFonts w:asciiTheme="majorHAnsi" w:eastAsia="Times New Roman" w:hAnsiTheme="majorHAnsi"/>
          <w:i/>
          <w:sz w:val="20"/>
          <w:szCs w:val="20"/>
        </w:rPr>
      </w:pPr>
      <w:r w:rsidRPr="00FE3BA8">
        <w:rPr>
          <w:rFonts w:asciiTheme="majorHAnsi" w:eastAsia="Times New Roman" w:hAnsiTheme="majorHAnsi"/>
          <w:sz w:val="20"/>
          <w:szCs w:val="20"/>
        </w:rPr>
        <w:t xml:space="preserve">решење о признавању стране високошколске </w:t>
      </w:r>
      <w:r w:rsidRPr="00FE3BA8">
        <w:rPr>
          <w:rFonts w:asciiTheme="majorHAnsi" w:eastAsia="Times New Roman" w:hAnsiTheme="majorHAnsi"/>
          <w:i/>
          <w:sz w:val="20"/>
          <w:szCs w:val="20"/>
        </w:rPr>
        <w:t>исправе или потврду да је поступак признавања ради наставка образовања започет (само за кандидате који имају страну високошколску исправу);</w:t>
      </w:r>
    </w:p>
    <w:p w:rsidR="00A967E9" w:rsidRPr="00FE3BA8" w:rsidRDefault="00A967E9" w:rsidP="00DB12A0">
      <w:pPr>
        <w:pStyle w:val="ListParagraph"/>
        <w:numPr>
          <w:ilvl w:val="0"/>
          <w:numId w:val="20"/>
        </w:numPr>
        <w:ind w:left="1440"/>
        <w:rPr>
          <w:rFonts w:asciiTheme="majorHAnsi" w:eastAsia="Times New Roman" w:hAnsiTheme="majorHAnsi"/>
          <w:i/>
          <w:sz w:val="20"/>
          <w:szCs w:val="20"/>
        </w:rPr>
      </w:pPr>
      <w:r w:rsidRPr="00FE3BA8">
        <w:rPr>
          <w:rFonts w:asciiTheme="majorHAnsi" w:eastAsia="Times New Roman" w:hAnsiTheme="majorHAnsi"/>
          <w:sz w:val="20"/>
          <w:szCs w:val="20"/>
        </w:rPr>
        <w:t xml:space="preserve">доказ о уплати накнаде за трошкове </w:t>
      </w:r>
      <w:r w:rsidR="00BA7A69" w:rsidRPr="00FE3BA8">
        <w:rPr>
          <w:rFonts w:asciiTheme="majorHAnsi" w:eastAsia="Times New Roman" w:hAnsiTheme="majorHAnsi"/>
          <w:sz w:val="20"/>
          <w:szCs w:val="20"/>
          <w:lang w:val="sr-Cyrl-BA"/>
        </w:rPr>
        <w:t xml:space="preserve">учешћа на конкурсу </w:t>
      </w:r>
      <w:r w:rsidR="00BA7A69" w:rsidRPr="00FE3BA8">
        <w:rPr>
          <w:rFonts w:asciiTheme="majorHAnsi" w:eastAsia="Times New Roman" w:hAnsiTheme="majorHAnsi"/>
          <w:i/>
          <w:sz w:val="20"/>
          <w:szCs w:val="20"/>
          <w:lang w:val="sr-Cyrl-BA"/>
        </w:rPr>
        <w:t>за упис на мастер академске студије</w:t>
      </w:r>
      <w:r w:rsidRPr="00FE3BA8">
        <w:rPr>
          <w:rFonts w:asciiTheme="majorHAnsi" w:eastAsia="Times New Roman" w:hAnsiTheme="majorHAnsi"/>
          <w:i/>
          <w:sz w:val="20"/>
          <w:szCs w:val="20"/>
        </w:rPr>
        <w:t>.</w:t>
      </w:r>
    </w:p>
    <w:p w:rsidR="0048442C" w:rsidRPr="00FE3BA8" w:rsidRDefault="0048442C" w:rsidP="001246D2">
      <w:pPr>
        <w:pStyle w:val="ListParagraph"/>
        <w:autoSpaceDE w:val="0"/>
        <w:autoSpaceDN w:val="0"/>
        <w:adjustRightInd w:val="0"/>
        <w:rPr>
          <w:rFonts w:asciiTheme="majorHAnsi" w:hAnsiTheme="majorHAnsi"/>
          <w:color w:val="000000"/>
          <w:sz w:val="20"/>
          <w:szCs w:val="20"/>
          <w:lang w:val="sr-Cyrl-BA"/>
        </w:rPr>
      </w:pPr>
    </w:p>
    <w:p w:rsidR="000B2DF6" w:rsidRPr="00FE3BA8" w:rsidRDefault="000B2DF6" w:rsidP="000B2DF6">
      <w:pPr>
        <w:rPr>
          <w:rFonts w:asciiTheme="majorHAnsi" w:hAnsiTheme="majorHAnsi"/>
          <w:sz w:val="20"/>
          <w:szCs w:val="20"/>
          <w:lang w:val="sr-Cyrl-CS"/>
        </w:rPr>
      </w:pPr>
      <w:r w:rsidRPr="00FE3BA8">
        <w:rPr>
          <w:rFonts w:asciiTheme="majorHAnsi" w:hAnsiTheme="majorHAnsi"/>
          <w:sz w:val="20"/>
          <w:szCs w:val="20"/>
          <w:lang w:val="sr-Cyrl-CS"/>
        </w:rPr>
        <w:tab/>
        <w:t>Диплома и додатак дипломи поднети приликом пријаве за конкурс сматраће се исправним високошколским исправама ако су издате од стране акредитоване високошколске установе за акредитовани студијски програм.</w:t>
      </w:r>
    </w:p>
    <w:p w:rsidR="00515B6C" w:rsidRPr="00FE3BA8" w:rsidRDefault="00515B6C" w:rsidP="000B2DF6">
      <w:pPr>
        <w:rPr>
          <w:rFonts w:asciiTheme="majorHAnsi" w:hAnsiTheme="majorHAnsi"/>
          <w:sz w:val="20"/>
          <w:szCs w:val="20"/>
          <w:lang w:val="sr-Cyrl-CS"/>
        </w:rPr>
      </w:pPr>
    </w:p>
    <w:p w:rsidR="000B2DF6" w:rsidRPr="00FE3BA8" w:rsidRDefault="000B2DF6" w:rsidP="000B2DF6">
      <w:pPr>
        <w:rPr>
          <w:rFonts w:asciiTheme="majorHAnsi" w:hAnsiTheme="majorHAnsi"/>
          <w:sz w:val="20"/>
          <w:szCs w:val="20"/>
          <w:lang w:val="sr-Cyrl-CS"/>
        </w:rPr>
      </w:pPr>
      <w:r w:rsidRPr="00FE3BA8">
        <w:rPr>
          <w:rFonts w:asciiTheme="majorHAnsi" w:hAnsiTheme="majorHAnsi"/>
          <w:sz w:val="20"/>
          <w:szCs w:val="20"/>
          <w:lang w:val="sr-Cyrl-CS"/>
        </w:rPr>
        <w:tab/>
        <w:t xml:space="preserve">Кандидат који је завршио студије по прописима који су важили до доношења Закона о високом образовању </w:t>
      </w:r>
      <w:r w:rsidRPr="00FE3BA8">
        <w:rPr>
          <w:rFonts w:asciiTheme="majorHAnsi" w:hAnsiTheme="majorHAnsi"/>
          <w:sz w:val="20"/>
          <w:szCs w:val="20"/>
        </w:rPr>
        <w:t>(„Службени гласник РС”, бр. 76/05, 100/07 – аутентично тумачење, 97/08, 44/10, 93/12, 89/13, 99/14, 45/15 – аутентично тумачење, 68/15 и 87/16)</w:t>
      </w:r>
      <w:r w:rsidRPr="00FE3BA8">
        <w:rPr>
          <w:rFonts w:asciiTheme="majorHAnsi" w:hAnsiTheme="majorHAnsi"/>
          <w:sz w:val="20"/>
          <w:szCs w:val="20"/>
          <w:lang w:val="sr-Cyrl-CS"/>
        </w:rPr>
        <w:t xml:space="preserve"> уз диплому, уместо додатка дипломи обавезно доставља уверење о положеним испитима.</w:t>
      </w:r>
    </w:p>
    <w:p w:rsidR="00515B6C" w:rsidRPr="00FE3BA8" w:rsidRDefault="00515B6C" w:rsidP="000B2DF6">
      <w:pPr>
        <w:rPr>
          <w:rFonts w:asciiTheme="majorHAnsi" w:hAnsiTheme="majorHAnsi"/>
          <w:sz w:val="20"/>
          <w:szCs w:val="20"/>
          <w:lang w:val="sr-Cyrl-CS"/>
        </w:rPr>
      </w:pPr>
    </w:p>
    <w:p w:rsidR="000B2DF6" w:rsidRPr="00FE3BA8" w:rsidRDefault="000B2DF6" w:rsidP="000B2DF6">
      <w:pPr>
        <w:rPr>
          <w:rFonts w:asciiTheme="majorHAnsi" w:hAnsiTheme="majorHAnsi"/>
          <w:sz w:val="20"/>
          <w:szCs w:val="20"/>
          <w:lang w:val="sr-Cyrl-CS"/>
        </w:rPr>
      </w:pPr>
      <w:r w:rsidRPr="00FE3BA8">
        <w:rPr>
          <w:rFonts w:asciiTheme="majorHAnsi" w:hAnsiTheme="majorHAnsi"/>
          <w:sz w:val="20"/>
          <w:szCs w:val="20"/>
          <w:lang w:val="sr-Cyrl-CS"/>
        </w:rPr>
        <w:tab/>
        <w:t xml:space="preserve">Кандидат коме није издата диплома, приликом уписа подноси уверење о дипломирању са уверењем о положеним испитима, с тим да, најкасније у року од годину дана, достави </w:t>
      </w:r>
      <w:r w:rsidR="001C0DAB" w:rsidRPr="00FE3BA8">
        <w:rPr>
          <w:rFonts w:asciiTheme="majorHAnsi" w:hAnsiTheme="majorHAnsi"/>
          <w:sz w:val="20"/>
          <w:szCs w:val="20"/>
          <w:lang w:val="sr-Cyrl-CS"/>
        </w:rPr>
        <w:t>Ф</w:t>
      </w:r>
      <w:r w:rsidRPr="00FE3BA8">
        <w:rPr>
          <w:rFonts w:asciiTheme="majorHAnsi" w:hAnsiTheme="majorHAnsi"/>
          <w:sz w:val="20"/>
          <w:szCs w:val="20"/>
          <w:lang w:val="sr-Cyrl-CS"/>
        </w:rPr>
        <w:t>акултету диплому и додатак дипломи о завршеном претходном степену високог образовања.</w:t>
      </w:r>
    </w:p>
    <w:p w:rsidR="000B2DF6" w:rsidRPr="00FE3BA8" w:rsidRDefault="000B2DF6" w:rsidP="001246D2">
      <w:pPr>
        <w:pStyle w:val="ListParagraph"/>
        <w:autoSpaceDE w:val="0"/>
        <w:autoSpaceDN w:val="0"/>
        <w:adjustRightInd w:val="0"/>
        <w:rPr>
          <w:rFonts w:asciiTheme="majorHAnsi" w:hAnsiTheme="majorHAnsi"/>
          <w:color w:val="000000"/>
          <w:sz w:val="20"/>
          <w:szCs w:val="20"/>
          <w:lang w:val="sr-Cyrl-BA"/>
        </w:rPr>
      </w:pPr>
    </w:p>
    <w:p w:rsidR="00515B6C" w:rsidRPr="00FE3BA8" w:rsidRDefault="00515B6C" w:rsidP="00515B6C">
      <w:pPr>
        <w:rPr>
          <w:rFonts w:asciiTheme="majorHAnsi" w:hAnsiTheme="majorHAnsi"/>
          <w:sz w:val="20"/>
          <w:szCs w:val="20"/>
          <w:lang w:val="sr-Cyrl-CS"/>
        </w:rPr>
      </w:pPr>
      <w:r w:rsidRPr="00FE3BA8">
        <w:rPr>
          <w:rFonts w:asciiTheme="majorHAnsi" w:hAnsiTheme="majorHAnsi"/>
          <w:sz w:val="20"/>
          <w:szCs w:val="20"/>
          <w:lang w:val="sr-Cyrl-CS"/>
        </w:rPr>
        <w:tab/>
        <w:t>Диплома о завршеном првом степену високог образовања на академским студијама коју је кандидат стекао уз признавање дела студијског програма струковних студија првог степена, сматра се ваљаном за упис на други и трећи степен студија само уколико обим признатих испита са студијског програма струковних студија не прелази 30 % укупног обима студијског програма академских студија на ком је диплома стечена (72 од 240 ЕСПБ бодова, односно 54 од 180 ЕСПБ бодова)  у складу са Правилником о стандардима и поступку за акредитацију студијских програма.</w:t>
      </w:r>
    </w:p>
    <w:p w:rsidR="00515B6C" w:rsidRPr="00FE3BA8" w:rsidRDefault="00515B6C" w:rsidP="00515B6C">
      <w:pPr>
        <w:rPr>
          <w:rFonts w:asciiTheme="majorHAnsi" w:hAnsiTheme="majorHAnsi"/>
          <w:sz w:val="20"/>
          <w:szCs w:val="20"/>
          <w:lang w:val="sr-Cyrl-CS"/>
        </w:rPr>
      </w:pPr>
    </w:p>
    <w:p w:rsidR="00515B6C" w:rsidRPr="00FE3BA8" w:rsidRDefault="00515B6C" w:rsidP="00515B6C">
      <w:pPr>
        <w:ind w:firstLine="720"/>
        <w:rPr>
          <w:rFonts w:asciiTheme="majorHAnsi" w:hAnsiTheme="majorHAnsi"/>
          <w:sz w:val="20"/>
          <w:szCs w:val="20"/>
          <w:lang w:val="sr-Cyrl-CS"/>
        </w:rPr>
      </w:pPr>
      <w:r w:rsidRPr="00FE3BA8">
        <w:rPr>
          <w:rFonts w:asciiTheme="majorHAnsi" w:hAnsiTheme="majorHAnsi"/>
          <w:sz w:val="20"/>
          <w:szCs w:val="20"/>
          <w:lang w:val="sr-Cyrl-CS"/>
        </w:rPr>
        <w:t>Универзитет, односно факултет који реализује студијски програм на који се кандидат уписује дужан је да провери поднете високошколске исправе и уколико утврди да исправа није издата у складу са важећим прописима,  кандидат нема право на упис.</w:t>
      </w:r>
    </w:p>
    <w:p w:rsidR="00515B6C" w:rsidRPr="00FE3BA8" w:rsidRDefault="00515B6C" w:rsidP="00515B6C">
      <w:pPr>
        <w:ind w:firstLine="720"/>
        <w:rPr>
          <w:rFonts w:asciiTheme="majorHAnsi" w:hAnsiTheme="majorHAnsi"/>
          <w:sz w:val="20"/>
          <w:szCs w:val="20"/>
        </w:rPr>
      </w:pPr>
    </w:p>
    <w:p w:rsidR="00515B6C" w:rsidRPr="00FE3BA8" w:rsidRDefault="00515B6C" w:rsidP="00515B6C">
      <w:pPr>
        <w:rPr>
          <w:rFonts w:asciiTheme="majorHAnsi" w:hAnsiTheme="majorHAnsi"/>
          <w:sz w:val="20"/>
          <w:szCs w:val="20"/>
          <w:lang w:val="sr-Cyrl-CS"/>
        </w:rPr>
      </w:pPr>
      <w:r w:rsidRPr="00FE3BA8">
        <w:rPr>
          <w:rFonts w:asciiTheme="majorHAnsi" w:hAnsiTheme="majorHAnsi"/>
          <w:sz w:val="20"/>
          <w:szCs w:val="20"/>
          <w:lang w:val="sr-Cyrl-CS"/>
        </w:rPr>
        <w:tab/>
        <w:t>Уколико се накнадно утврди да исправа о завршеном претходном степену студија има недостатке, спроводи се поступак поништавања уписа, у складу са Законом.</w:t>
      </w:r>
    </w:p>
    <w:p w:rsidR="000B2DF6" w:rsidRPr="00FE3BA8" w:rsidRDefault="000B2DF6" w:rsidP="001246D2">
      <w:pPr>
        <w:pStyle w:val="ListParagraph"/>
        <w:autoSpaceDE w:val="0"/>
        <w:autoSpaceDN w:val="0"/>
        <w:adjustRightInd w:val="0"/>
        <w:rPr>
          <w:rFonts w:asciiTheme="majorHAnsi" w:hAnsiTheme="majorHAnsi"/>
          <w:color w:val="000000"/>
          <w:sz w:val="20"/>
          <w:szCs w:val="20"/>
          <w:lang w:val="sr-Cyrl-BA"/>
        </w:rPr>
      </w:pPr>
    </w:p>
    <w:p w:rsidR="001C0DAB" w:rsidRPr="00FE3BA8" w:rsidRDefault="009F6C02" w:rsidP="009F6C02">
      <w:pPr>
        <w:rPr>
          <w:rFonts w:asciiTheme="majorHAnsi" w:eastAsia="Times New Roman" w:hAnsiTheme="majorHAnsi"/>
          <w:sz w:val="20"/>
          <w:szCs w:val="20"/>
        </w:rPr>
      </w:pPr>
      <w:r w:rsidRPr="00FE3BA8">
        <w:rPr>
          <w:rFonts w:asciiTheme="majorHAnsi" w:eastAsia="Times New Roman" w:hAnsiTheme="majorHAnsi"/>
          <w:sz w:val="20"/>
          <w:szCs w:val="20"/>
          <w:lang w:val="sr-Cyrl-BA"/>
        </w:rPr>
        <w:tab/>
      </w:r>
      <w:r w:rsidR="00BA7A69" w:rsidRPr="00FE3BA8">
        <w:rPr>
          <w:rFonts w:asciiTheme="majorHAnsi" w:eastAsia="Times New Roman" w:hAnsiTheme="majorHAnsi"/>
          <w:sz w:val="20"/>
          <w:szCs w:val="20"/>
        </w:rPr>
        <w:t>Кандидат даје</w:t>
      </w:r>
      <w:r w:rsidRPr="00FE3BA8">
        <w:rPr>
          <w:rFonts w:asciiTheme="majorHAnsi" w:eastAsia="Times New Roman" w:hAnsiTheme="majorHAnsi"/>
          <w:sz w:val="20"/>
          <w:szCs w:val="20"/>
          <w:lang w:val="sr-Cyrl-BA"/>
        </w:rPr>
        <w:t xml:space="preserve"> </w:t>
      </w:r>
      <w:r w:rsidR="00BA7A69" w:rsidRPr="00FE3BA8">
        <w:rPr>
          <w:rFonts w:asciiTheme="majorHAnsi" w:eastAsia="Times New Roman" w:hAnsiTheme="majorHAnsi"/>
          <w:sz w:val="20"/>
          <w:szCs w:val="20"/>
        </w:rPr>
        <w:t>изјаву којом овлашћује Факултет и Универзитет</w:t>
      </w:r>
      <w:r w:rsidRPr="00FE3BA8">
        <w:rPr>
          <w:rFonts w:asciiTheme="majorHAnsi" w:eastAsia="Times New Roman" w:hAnsiTheme="majorHAnsi"/>
          <w:sz w:val="20"/>
          <w:szCs w:val="20"/>
          <w:lang w:val="sr-Cyrl-BA"/>
        </w:rPr>
        <w:t xml:space="preserve"> </w:t>
      </w:r>
      <w:r w:rsidR="00BA7A69" w:rsidRPr="00FE3BA8">
        <w:rPr>
          <w:rFonts w:asciiTheme="majorHAnsi" w:eastAsia="Times New Roman" w:hAnsiTheme="majorHAnsi"/>
          <w:sz w:val="20"/>
          <w:szCs w:val="20"/>
        </w:rPr>
        <w:t>да</w:t>
      </w:r>
      <w:r w:rsidR="001C0DAB" w:rsidRPr="00FE3BA8">
        <w:rPr>
          <w:rFonts w:asciiTheme="majorHAnsi" w:eastAsia="Times New Roman" w:hAnsiTheme="majorHAnsi"/>
          <w:sz w:val="20"/>
          <w:szCs w:val="20"/>
        </w:rPr>
        <w:t xml:space="preserve"> могу извршити увид, прибављање и обраду личних података за потребе процеса конкурса за упис и ради студирања; да</w:t>
      </w:r>
    </w:p>
    <w:p w:rsidR="009F6C02" w:rsidRPr="00FE3BA8" w:rsidRDefault="00BA7A69" w:rsidP="009F6C02">
      <w:pPr>
        <w:rPr>
          <w:rFonts w:asciiTheme="majorHAnsi" w:eastAsia="Times New Roman" w:hAnsiTheme="majorHAnsi"/>
          <w:sz w:val="20"/>
          <w:szCs w:val="20"/>
          <w:lang w:val="sr-Cyrl-BA"/>
        </w:rPr>
      </w:pPr>
      <w:r w:rsidRPr="00FE3BA8">
        <w:rPr>
          <w:rFonts w:asciiTheme="majorHAnsi" w:eastAsia="Times New Roman" w:hAnsiTheme="majorHAnsi"/>
          <w:sz w:val="20"/>
          <w:szCs w:val="20"/>
        </w:rPr>
        <w:t xml:space="preserve"> лични</w:t>
      </w:r>
      <w:r w:rsidR="009F6C02" w:rsidRPr="00FE3BA8">
        <w:rPr>
          <w:rFonts w:asciiTheme="majorHAnsi" w:eastAsia="Times New Roman" w:hAnsiTheme="majorHAnsi"/>
          <w:sz w:val="20"/>
          <w:szCs w:val="20"/>
          <w:lang w:val="sr-Cyrl-BA"/>
        </w:rPr>
        <w:t xml:space="preserve"> </w:t>
      </w:r>
      <w:r w:rsidRPr="00FE3BA8">
        <w:rPr>
          <w:rFonts w:asciiTheme="majorHAnsi" w:eastAsia="Times New Roman" w:hAnsiTheme="majorHAnsi"/>
          <w:sz w:val="20"/>
          <w:szCs w:val="20"/>
        </w:rPr>
        <w:t>подаци могу да буду унети у електронску базу података, да се могу користити за потребе генерисања потребних статистичких података, достављања тражених података Министарству просвете, науке и технолошког развоја, као и да неће бити доступни неовлашћеним лицима.</w:t>
      </w:r>
    </w:p>
    <w:p w:rsidR="009F6C02" w:rsidRPr="00FE3BA8" w:rsidRDefault="009F6C02" w:rsidP="009F6C02">
      <w:pPr>
        <w:rPr>
          <w:rFonts w:asciiTheme="majorHAnsi" w:eastAsia="Times New Roman" w:hAnsiTheme="majorHAnsi"/>
          <w:sz w:val="20"/>
          <w:szCs w:val="20"/>
          <w:lang w:val="sr-Cyrl-BA"/>
        </w:rPr>
      </w:pPr>
    </w:p>
    <w:p w:rsidR="00BA7A69" w:rsidRPr="00FE3BA8" w:rsidRDefault="009F6C02" w:rsidP="009F6C02">
      <w:pPr>
        <w:rPr>
          <w:rFonts w:asciiTheme="majorHAnsi" w:eastAsia="Times New Roman" w:hAnsiTheme="majorHAnsi"/>
          <w:sz w:val="20"/>
          <w:szCs w:val="20"/>
        </w:rPr>
      </w:pPr>
      <w:r w:rsidRPr="00FE3BA8">
        <w:rPr>
          <w:rFonts w:asciiTheme="majorHAnsi" w:eastAsia="Times New Roman" w:hAnsiTheme="majorHAnsi"/>
          <w:sz w:val="20"/>
          <w:szCs w:val="20"/>
          <w:lang w:val="sr-Cyrl-BA"/>
        </w:rPr>
        <w:tab/>
      </w:r>
      <w:r w:rsidR="00BA7A69" w:rsidRPr="00FE3BA8">
        <w:rPr>
          <w:rFonts w:asciiTheme="majorHAnsi" w:eastAsia="Times New Roman" w:hAnsiTheme="majorHAnsi"/>
          <w:sz w:val="20"/>
          <w:szCs w:val="20"/>
        </w:rPr>
        <w:t>Кандидати који су претходни степен студија</w:t>
      </w:r>
      <w:r w:rsidRPr="00FE3BA8">
        <w:rPr>
          <w:rFonts w:asciiTheme="majorHAnsi" w:eastAsia="Times New Roman" w:hAnsiTheme="majorHAnsi"/>
          <w:sz w:val="20"/>
          <w:szCs w:val="20"/>
          <w:lang w:val="sr-Cyrl-BA"/>
        </w:rPr>
        <w:t xml:space="preserve"> </w:t>
      </w:r>
      <w:r w:rsidR="00BA7A69" w:rsidRPr="00FE3BA8">
        <w:rPr>
          <w:rFonts w:asciiTheme="majorHAnsi" w:eastAsia="Times New Roman" w:hAnsiTheme="majorHAnsi"/>
          <w:sz w:val="20"/>
          <w:szCs w:val="20"/>
        </w:rPr>
        <w:t>завршили пре школске 20</w:t>
      </w:r>
      <w:r w:rsidR="001C0DAB" w:rsidRPr="00FE3BA8">
        <w:rPr>
          <w:rFonts w:asciiTheme="majorHAnsi" w:eastAsia="Times New Roman" w:hAnsiTheme="majorHAnsi"/>
          <w:sz w:val="20"/>
          <w:szCs w:val="20"/>
        </w:rPr>
        <w:t>21/22</w:t>
      </w:r>
      <w:r w:rsidR="00515B6C" w:rsidRPr="00FE3BA8">
        <w:rPr>
          <w:rFonts w:asciiTheme="majorHAnsi" w:eastAsia="Times New Roman" w:hAnsiTheme="majorHAnsi"/>
          <w:sz w:val="20"/>
          <w:szCs w:val="20"/>
          <w:lang w:val="sr-Cyrl-BA"/>
        </w:rPr>
        <w:t>.</w:t>
      </w:r>
      <w:r w:rsidR="00BA7A69" w:rsidRPr="00FE3BA8">
        <w:rPr>
          <w:rFonts w:asciiTheme="majorHAnsi" w:eastAsia="Times New Roman" w:hAnsiTheme="majorHAnsi"/>
          <w:sz w:val="20"/>
          <w:szCs w:val="20"/>
        </w:rPr>
        <w:t xml:space="preserve"> године приликом пријаве достављају и потписан</w:t>
      </w:r>
      <w:r w:rsidRPr="00FE3BA8">
        <w:rPr>
          <w:rFonts w:asciiTheme="majorHAnsi" w:eastAsia="Times New Roman" w:hAnsiTheme="majorHAnsi"/>
          <w:sz w:val="20"/>
          <w:szCs w:val="20"/>
          <w:lang w:val="sr-Cyrl-BA"/>
        </w:rPr>
        <w:t xml:space="preserve"> </w:t>
      </w:r>
      <w:r w:rsidR="00BA7A69" w:rsidRPr="00FE3BA8">
        <w:rPr>
          <w:rFonts w:asciiTheme="majorHAnsi" w:eastAsia="Times New Roman" w:hAnsiTheme="majorHAnsi"/>
          <w:sz w:val="20"/>
          <w:szCs w:val="20"/>
        </w:rPr>
        <w:t>у</w:t>
      </w:r>
      <w:r w:rsidRPr="00FE3BA8">
        <w:rPr>
          <w:rFonts w:asciiTheme="majorHAnsi" w:eastAsia="Times New Roman" w:hAnsiTheme="majorHAnsi"/>
          <w:sz w:val="20"/>
          <w:szCs w:val="20"/>
          <w:lang w:val="sr-Cyrl-BA"/>
        </w:rPr>
        <w:t xml:space="preserve"> </w:t>
      </w:r>
      <w:r w:rsidR="00BA7A69" w:rsidRPr="00FE3BA8">
        <w:rPr>
          <w:rFonts w:asciiTheme="majorHAnsi" w:eastAsia="Times New Roman" w:hAnsiTheme="majorHAnsi"/>
          <w:sz w:val="20"/>
          <w:szCs w:val="20"/>
        </w:rPr>
        <w:t>изјаву</w:t>
      </w:r>
      <w:r w:rsidRPr="00FE3BA8">
        <w:rPr>
          <w:rFonts w:asciiTheme="majorHAnsi" w:eastAsia="Times New Roman" w:hAnsiTheme="majorHAnsi"/>
          <w:sz w:val="20"/>
          <w:szCs w:val="20"/>
          <w:lang w:val="sr-Cyrl-BA"/>
        </w:rPr>
        <w:t xml:space="preserve"> </w:t>
      </w:r>
      <w:r w:rsidR="00BA7A69" w:rsidRPr="00FE3BA8">
        <w:rPr>
          <w:rFonts w:asciiTheme="majorHAnsi" w:eastAsia="Times New Roman" w:hAnsiTheme="majorHAnsi"/>
          <w:sz w:val="20"/>
          <w:szCs w:val="20"/>
        </w:rPr>
        <w:t>да нису били уписани на прву годину у буџетском статусу на степену студија за који конкуришу.</w:t>
      </w:r>
    </w:p>
    <w:p w:rsidR="00BA7A69" w:rsidRPr="00FE3BA8" w:rsidRDefault="00BA7A69" w:rsidP="00BE45C9">
      <w:pPr>
        <w:autoSpaceDE w:val="0"/>
        <w:autoSpaceDN w:val="0"/>
        <w:adjustRightInd w:val="0"/>
        <w:rPr>
          <w:rFonts w:asciiTheme="majorHAnsi" w:hAnsiTheme="majorHAnsi"/>
          <w:color w:val="000000"/>
          <w:sz w:val="20"/>
          <w:szCs w:val="20"/>
          <w:lang w:val="ru-RU"/>
        </w:rPr>
      </w:pPr>
    </w:p>
    <w:p w:rsidR="00BE45C9" w:rsidRPr="00FE3BA8" w:rsidRDefault="005E2925" w:rsidP="00BE45C9">
      <w:pPr>
        <w:autoSpaceDE w:val="0"/>
        <w:autoSpaceDN w:val="0"/>
        <w:adjustRightInd w:val="0"/>
        <w:rPr>
          <w:rFonts w:asciiTheme="majorHAnsi" w:hAnsiTheme="majorHAnsi"/>
          <w:sz w:val="20"/>
          <w:szCs w:val="20"/>
        </w:rPr>
      </w:pPr>
      <w:r w:rsidRPr="00FE3BA8">
        <w:rPr>
          <w:rFonts w:asciiTheme="majorHAnsi" w:hAnsiTheme="majorHAnsi"/>
          <w:b/>
          <w:color w:val="000000"/>
          <w:sz w:val="20"/>
          <w:szCs w:val="20"/>
          <w:lang w:val="ru-RU"/>
        </w:rPr>
        <w:t>10</w:t>
      </w:r>
      <w:r w:rsidR="0048442C" w:rsidRPr="00FE3BA8">
        <w:rPr>
          <w:rFonts w:asciiTheme="majorHAnsi" w:hAnsiTheme="majorHAnsi"/>
          <w:b/>
          <w:color w:val="000000"/>
          <w:sz w:val="20"/>
          <w:szCs w:val="20"/>
          <w:lang w:val="ru-RU"/>
        </w:rPr>
        <w:t>.2</w:t>
      </w:r>
      <w:r w:rsidR="0048442C" w:rsidRPr="00FE3BA8">
        <w:rPr>
          <w:rFonts w:asciiTheme="majorHAnsi" w:hAnsiTheme="majorHAnsi"/>
          <w:color w:val="000000"/>
          <w:sz w:val="20"/>
          <w:szCs w:val="20"/>
          <w:lang w:val="ru-RU"/>
        </w:rPr>
        <w:t xml:space="preserve"> </w:t>
      </w:r>
      <w:r w:rsidR="007F4485" w:rsidRPr="00FE3BA8">
        <w:rPr>
          <w:rFonts w:asciiTheme="majorHAnsi" w:hAnsiTheme="majorHAnsi"/>
          <w:color w:val="000000"/>
          <w:sz w:val="20"/>
          <w:szCs w:val="20"/>
          <w:lang w:val="ru-RU"/>
        </w:rPr>
        <w:tab/>
      </w:r>
      <w:r w:rsidR="007F4485" w:rsidRPr="00FE3BA8">
        <w:rPr>
          <w:rFonts w:asciiTheme="majorHAnsi" w:hAnsiTheme="majorHAnsi"/>
          <w:sz w:val="20"/>
          <w:szCs w:val="20"/>
          <w:lang w:val="sr-Cyrl-BA"/>
        </w:rPr>
        <w:t xml:space="preserve">Трошкови </w:t>
      </w:r>
      <w:r w:rsidR="009B3CB4" w:rsidRPr="00FE3BA8">
        <w:rPr>
          <w:rFonts w:asciiTheme="majorHAnsi" w:hAnsiTheme="majorHAnsi"/>
          <w:sz w:val="20"/>
          <w:szCs w:val="20"/>
          <w:lang w:val="sr-Cyrl-BA"/>
        </w:rPr>
        <w:t>учешћа</w:t>
      </w:r>
      <w:r w:rsidR="007F4485" w:rsidRPr="00FE3BA8">
        <w:rPr>
          <w:rFonts w:asciiTheme="majorHAnsi" w:hAnsiTheme="majorHAnsi"/>
          <w:sz w:val="20"/>
          <w:szCs w:val="20"/>
          <w:lang w:val="sr-Cyrl-BA"/>
        </w:rPr>
        <w:t xml:space="preserve"> на конкурс</w:t>
      </w:r>
      <w:r w:rsidR="009B3CB4" w:rsidRPr="00FE3BA8">
        <w:rPr>
          <w:rFonts w:asciiTheme="majorHAnsi" w:hAnsiTheme="majorHAnsi"/>
          <w:sz w:val="20"/>
          <w:szCs w:val="20"/>
          <w:lang w:val="sr-Cyrl-BA"/>
        </w:rPr>
        <w:t>у</w:t>
      </w:r>
      <w:r w:rsidR="007F4485" w:rsidRPr="00FE3BA8">
        <w:rPr>
          <w:rFonts w:asciiTheme="majorHAnsi" w:hAnsiTheme="majorHAnsi"/>
          <w:sz w:val="20"/>
          <w:szCs w:val="20"/>
          <w:lang w:val="sr-Cyrl-BA"/>
        </w:rPr>
        <w:t>,</w:t>
      </w:r>
      <w:r w:rsidR="00BE45C9" w:rsidRPr="00FE3BA8">
        <w:rPr>
          <w:rFonts w:asciiTheme="majorHAnsi" w:hAnsiTheme="majorHAnsi"/>
          <w:sz w:val="20"/>
          <w:szCs w:val="20"/>
        </w:rPr>
        <w:t xml:space="preserve"> у зависности од броја студијских програма на који </w:t>
      </w:r>
      <w:r w:rsidR="009B3CB4" w:rsidRPr="00FE3BA8">
        <w:rPr>
          <w:rFonts w:asciiTheme="majorHAnsi" w:hAnsiTheme="majorHAnsi"/>
          <w:sz w:val="20"/>
          <w:szCs w:val="20"/>
          <w:lang w:val="sr-Cyrl-BA"/>
        </w:rPr>
        <w:t xml:space="preserve">кандидат </w:t>
      </w:r>
      <w:r w:rsidR="00BE45C9" w:rsidRPr="00FE3BA8">
        <w:rPr>
          <w:rFonts w:asciiTheme="majorHAnsi" w:hAnsiTheme="majorHAnsi"/>
          <w:sz w:val="20"/>
          <w:szCs w:val="20"/>
        </w:rPr>
        <w:t>конкуриш</w:t>
      </w:r>
      <w:r w:rsidR="009B3CB4" w:rsidRPr="00FE3BA8">
        <w:rPr>
          <w:rFonts w:asciiTheme="majorHAnsi" w:hAnsiTheme="majorHAnsi"/>
          <w:sz w:val="20"/>
          <w:szCs w:val="20"/>
          <w:lang w:val="sr-Cyrl-BA"/>
        </w:rPr>
        <w:t>е</w:t>
      </w:r>
      <w:r w:rsidR="00BE45C9" w:rsidRPr="00FE3BA8">
        <w:rPr>
          <w:rFonts w:asciiTheme="majorHAnsi" w:hAnsiTheme="majorHAnsi"/>
          <w:sz w:val="20"/>
          <w:szCs w:val="20"/>
        </w:rPr>
        <w:t xml:space="preserve">, </w:t>
      </w:r>
      <w:r w:rsidR="009B3CB4" w:rsidRPr="00FE3BA8">
        <w:rPr>
          <w:rFonts w:asciiTheme="majorHAnsi" w:hAnsiTheme="majorHAnsi"/>
          <w:sz w:val="20"/>
          <w:szCs w:val="20"/>
        </w:rPr>
        <w:t>су</w:t>
      </w:r>
      <w:r w:rsidR="00BE45C9" w:rsidRPr="00FE3BA8">
        <w:rPr>
          <w:rFonts w:asciiTheme="majorHAnsi" w:hAnsiTheme="majorHAnsi"/>
          <w:sz w:val="20"/>
          <w:szCs w:val="20"/>
        </w:rPr>
        <w:t>:</w:t>
      </w:r>
    </w:p>
    <w:p w:rsidR="00BE45C9" w:rsidRPr="00FE3BA8" w:rsidRDefault="00BE45C9" w:rsidP="00BE45C9">
      <w:pPr>
        <w:rPr>
          <w:rFonts w:asciiTheme="majorHAnsi" w:hAnsiTheme="majorHAnsi"/>
          <w:sz w:val="20"/>
          <w:szCs w:val="20"/>
        </w:rPr>
      </w:pPr>
    </w:p>
    <w:tbl>
      <w:tblPr>
        <w:tblW w:w="5000" w:type="pct"/>
        <w:tblBorders>
          <w:insideH w:val="single" w:sz="4" w:space="0" w:color="auto"/>
          <w:insideV w:val="single" w:sz="4" w:space="0" w:color="auto"/>
        </w:tblBorders>
        <w:tblLook w:val="04A0" w:firstRow="1" w:lastRow="0" w:firstColumn="1" w:lastColumn="0" w:noHBand="0" w:noVBand="1"/>
      </w:tblPr>
      <w:tblGrid>
        <w:gridCol w:w="4189"/>
        <w:gridCol w:w="1334"/>
        <w:gridCol w:w="1502"/>
        <w:gridCol w:w="2002"/>
      </w:tblGrid>
      <w:tr w:rsidR="00BE45C9" w:rsidRPr="00FE3BA8" w:rsidTr="00BE45C9">
        <w:tc>
          <w:tcPr>
            <w:tcW w:w="2320" w:type="pct"/>
          </w:tcPr>
          <w:p w:rsidR="00BE45C9" w:rsidRPr="00FE3BA8" w:rsidRDefault="00BE45C9" w:rsidP="00614029">
            <w:pPr>
              <w:rPr>
                <w:rFonts w:asciiTheme="majorHAnsi" w:eastAsia="Times New Roman" w:hAnsiTheme="majorHAnsi"/>
                <w:sz w:val="20"/>
                <w:szCs w:val="20"/>
              </w:rPr>
            </w:pPr>
            <w:r w:rsidRPr="00FE3BA8">
              <w:rPr>
                <w:rFonts w:asciiTheme="majorHAnsi" w:eastAsia="Times New Roman" w:hAnsiTheme="majorHAnsi"/>
                <w:sz w:val="20"/>
                <w:szCs w:val="20"/>
              </w:rPr>
              <w:t xml:space="preserve">Број студијских програма </w:t>
            </w:r>
          </w:p>
        </w:tc>
        <w:tc>
          <w:tcPr>
            <w:tcW w:w="739" w:type="pct"/>
          </w:tcPr>
          <w:p w:rsidR="00BE45C9" w:rsidRPr="00FE3BA8" w:rsidRDefault="00BE45C9" w:rsidP="00BE45C9">
            <w:pPr>
              <w:jc w:val="center"/>
              <w:rPr>
                <w:rFonts w:asciiTheme="majorHAnsi" w:eastAsia="Times New Roman" w:hAnsiTheme="majorHAnsi"/>
                <w:sz w:val="20"/>
                <w:szCs w:val="20"/>
              </w:rPr>
            </w:pPr>
            <w:r w:rsidRPr="00FE3BA8">
              <w:rPr>
                <w:rFonts w:asciiTheme="majorHAnsi" w:eastAsia="Times New Roman" w:hAnsiTheme="majorHAnsi"/>
                <w:sz w:val="20"/>
                <w:szCs w:val="20"/>
              </w:rPr>
              <w:t>1</w:t>
            </w:r>
          </w:p>
        </w:tc>
        <w:tc>
          <w:tcPr>
            <w:tcW w:w="832" w:type="pct"/>
          </w:tcPr>
          <w:p w:rsidR="00BE45C9" w:rsidRPr="00FE3BA8" w:rsidRDefault="00BE45C9" w:rsidP="00BE45C9">
            <w:pPr>
              <w:jc w:val="center"/>
              <w:rPr>
                <w:rFonts w:asciiTheme="majorHAnsi" w:eastAsia="Times New Roman" w:hAnsiTheme="majorHAnsi"/>
                <w:sz w:val="20"/>
                <w:szCs w:val="20"/>
              </w:rPr>
            </w:pPr>
            <w:r w:rsidRPr="00FE3BA8">
              <w:rPr>
                <w:rFonts w:asciiTheme="majorHAnsi" w:eastAsia="Times New Roman" w:hAnsiTheme="majorHAnsi"/>
                <w:sz w:val="20"/>
                <w:szCs w:val="20"/>
              </w:rPr>
              <w:t>2</w:t>
            </w:r>
          </w:p>
        </w:tc>
        <w:tc>
          <w:tcPr>
            <w:tcW w:w="1109" w:type="pct"/>
          </w:tcPr>
          <w:p w:rsidR="00BE45C9" w:rsidRPr="00FE3BA8" w:rsidRDefault="00BE45C9" w:rsidP="00BE45C9">
            <w:pPr>
              <w:jc w:val="center"/>
              <w:rPr>
                <w:rFonts w:asciiTheme="majorHAnsi" w:eastAsia="Times New Roman" w:hAnsiTheme="majorHAnsi"/>
                <w:sz w:val="20"/>
                <w:szCs w:val="20"/>
              </w:rPr>
            </w:pPr>
            <w:r w:rsidRPr="00FE3BA8">
              <w:rPr>
                <w:rFonts w:asciiTheme="majorHAnsi" w:eastAsia="Times New Roman" w:hAnsiTheme="majorHAnsi"/>
                <w:sz w:val="20"/>
                <w:szCs w:val="20"/>
              </w:rPr>
              <w:t>3 или више</w:t>
            </w:r>
          </w:p>
        </w:tc>
      </w:tr>
      <w:tr w:rsidR="00BE45C9" w:rsidRPr="00FE3BA8" w:rsidTr="00BE45C9">
        <w:tc>
          <w:tcPr>
            <w:tcW w:w="2320" w:type="pct"/>
          </w:tcPr>
          <w:p w:rsidR="00BE45C9" w:rsidRPr="00FE3BA8" w:rsidRDefault="00BE45C9" w:rsidP="00A44FD8">
            <w:pPr>
              <w:rPr>
                <w:rFonts w:asciiTheme="majorHAnsi" w:eastAsia="Times New Roman" w:hAnsiTheme="majorHAnsi"/>
                <w:sz w:val="20"/>
                <w:szCs w:val="20"/>
                <w:lang w:val="sr-Cyrl-BA"/>
              </w:rPr>
            </w:pPr>
            <w:r w:rsidRPr="00FE3BA8">
              <w:rPr>
                <w:rFonts w:asciiTheme="majorHAnsi" w:eastAsia="Times New Roman" w:hAnsiTheme="majorHAnsi"/>
                <w:sz w:val="20"/>
                <w:szCs w:val="20"/>
              </w:rPr>
              <w:t xml:space="preserve">Трошкови </w:t>
            </w:r>
            <w:r w:rsidR="00A44FD8" w:rsidRPr="00FE3BA8">
              <w:rPr>
                <w:rFonts w:asciiTheme="majorHAnsi" w:eastAsia="Times New Roman" w:hAnsiTheme="majorHAnsi"/>
                <w:sz w:val="20"/>
                <w:szCs w:val="20"/>
                <w:lang w:val="sr-Cyrl-BA"/>
              </w:rPr>
              <w:t>учешћа</w:t>
            </w:r>
            <w:r w:rsidRPr="00FE3BA8">
              <w:rPr>
                <w:rFonts w:asciiTheme="majorHAnsi" w:eastAsia="Times New Roman" w:hAnsiTheme="majorHAnsi"/>
                <w:sz w:val="20"/>
                <w:szCs w:val="20"/>
              </w:rPr>
              <w:t xml:space="preserve"> на конкурс</w:t>
            </w:r>
            <w:r w:rsidR="00A44FD8" w:rsidRPr="00FE3BA8">
              <w:rPr>
                <w:rFonts w:asciiTheme="majorHAnsi" w:eastAsia="Times New Roman" w:hAnsiTheme="majorHAnsi"/>
                <w:sz w:val="20"/>
                <w:szCs w:val="20"/>
                <w:lang w:val="sr-Cyrl-BA"/>
              </w:rPr>
              <w:t>у</w:t>
            </w:r>
          </w:p>
        </w:tc>
        <w:tc>
          <w:tcPr>
            <w:tcW w:w="739" w:type="pct"/>
          </w:tcPr>
          <w:p w:rsidR="00BE45C9" w:rsidRPr="00FE3BA8" w:rsidRDefault="00BE45C9" w:rsidP="00744219">
            <w:pPr>
              <w:jc w:val="center"/>
              <w:rPr>
                <w:rFonts w:asciiTheme="majorHAnsi" w:eastAsia="Times New Roman" w:hAnsiTheme="majorHAnsi"/>
                <w:sz w:val="20"/>
                <w:szCs w:val="20"/>
              </w:rPr>
            </w:pPr>
            <w:r w:rsidRPr="00FE3BA8">
              <w:rPr>
                <w:rFonts w:asciiTheme="majorHAnsi" w:eastAsia="Times New Roman" w:hAnsiTheme="majorHAnsi"/>
                <w:sz w:val="20"/>
                <w:szCs w:val="20"/>
              </w:rPr>
              <w:t>9.900,</w:t>
            </w:r>
            <w:r w:rsidR="00744219" w:rsidRPr="00FE3BA8">
              <w:rPr>
                <w:rFonts w:asciiTheme="majorHAnsi" w:eastAsia="Times New Roman" w:hAnsiTheme="majorHAnsi"/>
                <w:sz w:val="20"/>
                <w:szCs w:val="20"/>
              </w:rPr>
              <w:t>оо</w:t>
            </w:r>
          </w:p>
        </w:tc>
        <w:tc>
          <w:tcPr>
            <w:tcW w:w="832" w:type="pct"/>
          </w:tcPr>
          <w:p w:rsidR="00BE45C9" w:rsidRPr="00FE3BA8" w:rsidRDefault="00BE45C9" w:rsidP="00744219">
            <w:pPr>
              <w:jc w:val="center"/>
              <w:rPr>
                <w:rFonts w:asciiTheme="majorHAnsi" w:eastAsia="Times New Roman" w:hAnsiTheme="majorHAnsi"/>
                <w:sz w:val="20"/>
                <w:szCs w:val="20"/>
              </w:rPr>
            </w:pPr>
            <w:r w:rsidRPr="00FE3BA8">
              <w:rPr>
                <w:rFonts w:asciiTheme="majorHAnsi" w:eastAsia="Times New Roman" w:hAnsiTheme="majorHAnsi"/>
                <w:sz w:val="20"/>
                <w:szCs w:val="20"/>
              </w:rPr>
              <w:t>16.500,</w:t>
            </w:r>
            <w:r w:rsidR="00744219" w:rsidRPr="00FE3BA8">
              <w:rPr>
                <w:rFonts w:asciiTheme="majorHAnsi" w:eastAsia="Times New Roman" w:hAnsiTheme="majorHAnsi"/>
                <w:sz w:val="20"/>
                <w:szCs w:val="20"/>
              </w:rPr>
              <w:t>оо</w:t>
            </w:r>
          </w:p>
        </w:tc>
        <w:tc>
          <w:tcPr>
            <w:tcW w:w="1109" w:type="pct"/>
          </w:tcPr>
          <w:p w:rsidR="00BE45C9" w:rsidRPr="00FE3BA8" w:rsidRDefault="00BE45C9" w:rsidP="00744219">
            <w:pPr>
              <w:jc w:val="center"/>
              <w:rPr>
                <w:rFonts w:asciiTheme="majorHAnsi" w:eastAsia="Times New Roman" w:hAnsiTheme="majorHAnsi"/>
                <w:sz w:val="20"/>
                <w:szCs w:val="20"/>
              </w:rPr>
            </w:pPr>
            <w:r w:rsidRPr="00FE3BA8">
              <w:rPr>
                <w:rFonts w:asciiTheme="majorHAnsi" w:eastAsia="Times New Roman" w:hAnsiTheme="majorHAnsi"/>
                <w:sz w:val="20"/>
                <w:szCs w:val="20"/>
              </w:rPr>
              <w:t>19.800,</w:t>
            </w:r>
            <w:r w:rsidR="00744219" w:rsidRPr="00FE3BA8">
              <w:rPr>
                <w:rFonts w:asciiTheme="majorHAnsi" w:eastAsia="Times New Roman" w:hAnsiTheme="majorHAnsi"/>
                <w:sz w:val="20"/>
                <w:szCs w:val="20"/>
              </w:rPr>
              <w:t>оо</w:t>
            </w:r>
          </w:p>
        </w:tc>
      </w:tr>
    </w:tbl>
    <w:p w:rsidR="009B3CB4" w:rsidRPr="00FE3BA8" w:rsidRDefault="009B3CB4" w:rsidP="00A53693">
      <w:pPr>
        <w:ind w:firstLine="360"/>
        <w:rPr>
          <w:rFonts w:asciiTheme="majorHAnsi" w:hAnsiTheme="majorHAnsi"/>
          <w:sz w:val="20"/>
          <w:szCs w:val="20"/>
          <w:lang w:val="sr-Cyrl-BA"/>
        </w:rPr>
      </w:pPr>
    </w:p>
    <w:p w:rsidR="00BE45C9" w:rsidRPr="00FE3BA8" w:rsidRDefault="009B3CB4" w:rsidP="00A53693">
      <w:pPr>
        <w:ind w:firstLine="360"/>
        <w:rPr>
          <w:rFonts w:asciiTheme="majorHAnsi" w:hAnsiTheme="majorHAnsi"/>
          <w:sz w:val="20"/>
          <w:szCs w:val="20"/>
        </w:rPr>
      </w:pPr>
      <w:r w:rsidRPr="00FE3BA8">
        <w:rPr>
          <w:rFonts w:asciiTheme="majorHAnsi" w:hAnsiTheme="majorHAnsi"/>
          <w:sz w:val="20"/>
          <w:szCs w:val="20"/>
          <w:lang w:val="sr-Cyrl-BA"/>
        </w:rPr>
        <w:tab/>
      </w:r>
      <w:r w:rsidR="00BE45C9" w:rsidRPr="00FE3BA8">
        <w:rPr>
          <w:rFonts w:asciiTheme="majorHAnsi" w:hAnsiTheme="majorHAnsi"/>
          <w:sz w:val="20"/>
          <w:szCs w:val="20"/>
        </w:rPr>
        <w:t>Из претходног става су изузети кандидати који су основне академске студије завршили на Ф</w:t>
      </w:r>
      <w:r w:rsidR="00B50924" w:rsidRPr="00FE3BA8">
        <w:rPr>
          <w:rFonts w:asciiTheme="majorHAnsi" w:hAnsiTheme="majorHAnsi"/>
          <w:sz w:val="20"/>
          <w:szCs w:val="20"/>
        </w:rPr>
        <w:t>акултету организационих наука</w:t>
      </w:r>
      <w:r w:rsidR="00C77C25" w:rsidRPr="00FE3BA8">
        <w:rPr>
          <w:rFonts w:asciiTheme="majorHAnsi" w:hAnsiTheme="majorHAnsi"/>
          <w:sz w:val="20"/>
          <w:szCs w:val="20"/>
          <w:lang w:val="sr-Cyrl-BA"/>
        </w:rPr>
        <w:t xml:space="preserve"> – Универзитет у Београду</w:t>
      </w:r>
      <w:r w:rsidR="00BE45C9" w:rsidRPr="00FE3BA8">
        <w:rPr>
          <w:rFonts w:asciiTheme="majorHAnsi" w:hAnsiTheme="majorHAnsi"/>
          <w:sz w:val="20"/>
          <w:szCs w:val="20"/>
        </w:rPr>
        <w:t xml:space="preserve">. Ови кандидати плаћају трошкове </w:t>
      </w:r>
      <w:r w:rsidR="00A44FD8" w:rsidRPr="00FE3BA8">
        <w:rPr>
          <w:rFonts w:asciiTheme="majorHAnsi" w:eastAsia="Times New Roman" w:hAnsiTheme="majorHAnsi"/>
          <w:sz w:val="20"/>
          <w:szCs w:val="20"/>
          <w:lang w:val="sr-Cyrl-BA"/>
        </w:rPr>
        <w:t>учешћа</w:t>
      </w:r>
      <w:r w:rsidR="00BE45C9" w:rsidRPr="00FE3BA8">
        <w:rPr>
          <w:rFonts w:asciiTheme="majorHAnsi" w:hAnsiTheme="majorHAnsi"/>
          <w:sz w:val="20"/>
          <w:szCs w:val="20"/>
        </w:rPr>
        <w:t xml:space="preserve"> на конкурс</w:t>
      </w:r>
      <w:r w:rsidR="00A44FD8" w:rsidRPr="00FE3BA8">
        <w:rPr>
          <w:rFonts w:asciiTheme="majorHAnsi" w:hAnsiTheme="majorHAnsi"/>
          <w:sz w:val="20"/>
          <w:szCs w:val="20"/>
          <w:lang w:val="sr-Cyrl-BA"/>
        </w:rPr>
        <w:t>у</w:t>
      </w:r>
      <w:r w:rsidRPr="00FE3BA8">
        <w:rPr>
          <w:rFonts w:asciiTheme="majorHAnsi" w:hAnsiTheme="majorHAnsi"/>
          <w:sz w:val="20"/>
          <w:szCs w:val="20"/>
          <w:lang w:val="sr-Cyrl-BA"/>
        </w:rPr>
        <w:t xml:space="preserve"> у зависности</w:t>
      </w:r>
      <w:r w:rsidRPr="00FE3BA8">
        <w:rPr>
          <w:rFonts w:asciiTheme="majorHAnsi" w:hAnsiTheme="majorHAnsi"/>
          <w:sz w:val="20"/>
          <w:szCs w:val="20"/>
        </w:rPr>
        <w:t xml:space="preserve"> од броја студијских програма на који конкуриш</w:t>
      </w:r>
      <w:r w:rsidRPr="00FE3BA8">
        <w:rPr>
          <w:rFonts w:asciiTheme="majorHAnsi" w:hAnsiTheme="majorHAnsi"/>
          <w:sz w:val="20"/>
          <w:szCs w:val="20"/>
          <w:lang w:val="sr-Cyrl-BA"/>
        </w:rPr>
        <w:t>у,</w:t>
      </w:r>
      <w:r w:rsidR="00BE45C9" w:rsidRPr="00FE3BA8">
        <w:rPr>
          <w:rFonts w:asciiTheme="majorHAnsi" w:hAnsiTheme="majorHAnsi"/>
          <w:sz w:val="20"/>
          <w:szCs w:val="20"/>
        </w:rPr>
        <w:t xml:space="preserve"> према следећој табели:</w:t>
      </w:r>
    </w:p>
    <w:p w:rsidR="00BE45C9" w:rsidRPr="00FE3BA8" w:rsidRDefault="00BE45C9" w:rsidP="00BE45C9">
      <w:pPr>
        <w:rPr>
          <w:rFonts w:asciiTheme="majorHAnsi" w:hAnsiTheme="majorHAnsi"/>
          <w:sz w:val="20"/>
          <w:szCs w:val="20"/>
        </w:rPr>
      </w:pPr>
    </w:p>
    <w:tbl>
      <w:tblPr>
        <w:tblW w:w="5000" w:type="pct"/>
        <w:tblBorders>
          <w:insideH w:val="single" w:sz="4" w:space="0" w:color="auto"/>
          <w:insideV w:val="single" w:sz="4" w:space="0" w:color="auto"/>
        </w:tblBorders>
        <w:tblLook w:val="04A0" w:firstRow="1" w:lastRow="0" w:firstColumn="1" w:lastColumn="0" w:noHBand="0" w:noVBand="1"/>
      </w:tblPr>
      <w:tblGrid>
        <w:gridCol w:w="4124"/>
        <w:gridCol w:w="1361"/>
        <w:gridCol w:w="1531"/>
        <w:gridCol w:w="2011"/>
      </w:tblGrid>
      <w:tr w:rsidR="00BE45C9" w:rsidRPr="00FE3BA8" w:rsidTr="00BE45C9">
        <w:tc>
          <w:tcPr>
            <w:tcW w:w="2284" w:type="pct"/>
          </w:tcPr>
          <w:p w:rsidR="00BE45C9" w:rsidRPr="00FE3BA8" w:rsidRDefault="00BE45C9" w:rsidP="00BE45C9">
            <w:pPr>
              <w:jc w:val="left"/>
              <w:rPr>
                <w:rFonts w:asciiTheme="majorHAnsi" w:eastAsia="Times New Roman" w:hAnsiTheme="majorHAnsi"/>
                <w:sz w:val="20"/>
                <w:szCs w:val="20"/>
              </w:rPr>
            </w:pPr>
            <w:r w:rsidRPr="00FE3BA8">
              <w:rPr>
                <w:rFonts w:asciiTheme="majorHAnsi" w:eastAsia="Times New Roman" w:hAnsiTheme="majorHAnsi"/>
                <w:sz w:val="20"/>
                <w:szCs w:val="20"/>
              </w:rPr>
              <w:t>Број студијских програма за које конкуришу</w:t>
            </w:r>
          </w:p>
        </w:tc>
        <w:tc>
          <w:tcPr>
            <w:tcW w:w="754" w:type="pct"/>
          </w:tcPr>
          <w:p w:rsidR="00BE45C9" w:rsidRPr="00FE3BA8" w:rsidRDefault="00BE45C9" w:rsidP="00BE45C9">
            <w:pPr>
              <w:jc w:val="center"/>
              <w:rPr>
                <w:rFonts w:asciiTheme="majorHAnsi" w:eastAsia="Times New Roman" w:hAnsiTheme="majorHAnsi"/>
                <w:sz w:val="20"/>
                <w:szCs w:val="20"/>
              </w:rPr>
            </w:pPr>
            <w:r w:rsidRPr="00FE3BA8">
              <w:rPr>
                <w:rFonts w:asciiTheme="majorHAnsi" w:eastAsia="Times New Roman" w:hAnsiTheme="majorHAnsi"/>
                <w:sz w:val="20"/>
                <w:szCs w:val="20"/>
              </w:rPr>
              <w:t>1 или 2</w:t>
            </w:r>
          </w:p>
        </w:tc>
        <w:tc>
          <w:tcPr>
            <w:tcW w:w="848" w:type="pct"/>
          </w:tcPr>
          <w:p w:rsidR="00BE45C9" w:rsidRPr="00FE3BA8" w:rsidRDefault="00BE45C9" w:rsidP="008379F2">
            <w:pPr>
              <w:jc w:val="center"/>
              <w:rPr>
                <w:rFonts w:asciiTheme="majorHAnsi" w:eastAsia="Times New Roman" w:hAnsiTheme="majorHAnsi"/>
                <w:sz w:val="20"/>
                <w:szCs w:val="20"/>
              </w:rPr>
            </w:pPr>
            <w:r w:rsidRPr="00FE3BA8">
              <w:rPr>
                <w:rFonts w:asciiTheme="majorHAnsi" w:eastAsia="Times New Roman" w:hAnsiTheme="majorHAnsi"/>
                <w:sz w:val="20"/>
                <w:szCs w:val="20"/>
              </w:rPr>
              <w:t>3</w:t>
            </w:r>
            <w:r w:rsidR="00C30E93" w:rsidRPr="00FE3BA8">
              <w:rPr>
                <w:rFonts w:asciiTheme="majorHAnsi" w:eastAsia="Times New Roman" w:hAnsiTheme="majorHAnsi"/>
                <w:sz w:val="20"/>
                <w:szCs w:val="20"/>
              </w:rPr>
              <w:t xml:space="preserve"> или </w:t>
            </w:r>
            <w:r w:rsidR="008379F2" w:rsidRPr="00FE3BA8">
              <w:rPr>
                <w:rFonts w:asciiTheme="majorHAnsi" w:eastAsia="Times New Roman" w:hAnsiTheme="majorHAnsi"/>
                <w:sz w:val="20"/>
                <w:szCs w:val="20"/>
              </w:rPr>
              <w:t>4</w:t>
            </w:r>
          </w:p>
        </w:tc>
        <w:tc>
          <w:tcPr>
            <w:tcW w:w="1114" w:type="pct"/>
          </w:tcPr>
          <w:p w:rsidR="00BE45C9" w:rsidRPr="00FE3BA8" w:rsidRDefault="008379F2" w:rsidP="00BE45C9">
            <w:pPr>
              <w:jc w:val="center"/>
              <w:rPr>
                <w:rFonts w:asciiTheme="majorHAnsi" w:eastAsia="Times New Roman" w:hAnsiTheme="majorHAnsi"/>
                <w:sz w:val="20"/>
                <w:szCs w:val="20"/>
              </w:rPr>
            </w:pPr>
            <w:r w:rsidRPr="00FE3BA8">
              <w:rPr>
                <w:rFonts w:asciiTheme="majorHAnsi" w:eastAsia="Times New Roman" w:hAnsiTheme="majorHAnsi"/>
                <w:sz w:val="20"/>
                <w:szCs w:val="20"/>
              </w:rPr>
              <w:t>5</w:t>
            </w:r>
            <w:r w:rsidR="00BE45C9" w:rsidRPr="00FE3BA8">
              <w:rPr>
                <w:rFonts w:asciiTheme="majorHAnsi" w:eastAsia="Times New Roman" w:hAnsiTheme="majorHAnsi"/>
                <w:sz w:val="20"/>
                <w:szCs w:val="20"/>
              </w:rPr>
              <w:t xml:space="preserve"> или више</w:t>
            </w:r>
          </w:p>
        </w:tc>
      </w:tr>
      <w:tr w:rsidR="00BE45C9" w:rsidRPr="00FE3BA8" w:rsidTr="00BE45C9">
        <w:tc>
          <w:tcPr>
            <w:tcW w:w="2284" w:type="pct"/>
          </w:tcPr>
          <w:p w:rsidR="00BE45C9" w:rsidRPr="00FE3BA8" w:rsidRDefault="00BE45C9" w:rsidP="00614029">
            <w:pPr>
              <w:rPr>
                <w:rFonts w:asciiTheme="majorHAnsi" w:eastAsia="Times New Roman" w:hAnsiTheme="majorHAnsi"/>
                <w:sz w:val="20"/>
                <w:szCs w:val="20"/>
              </w:rPr>
            </w:pPr>
            <w:r w:rsidRPr="00FE3BA8">
              <w:rPr>
                <w:rFonts w:asciiTheme="majorHAnsi" w:eastAsia="Times New Roman" w:hAnsiTheme="majorHAnsi"/>
                <w:sz w:val="20"/>
                <w:szCs w:val="20"/>
              </w:rPr>
              <w:t xml:space="preserve">Трошкови </w:t>
            </w:r>
            <w:r w:rsidR="00A44FD8" w:rsidRPr="00FE3BA8">
              <w:rPr>
                <w:rFonts w:asciiTheme="majorHAnsi" w:eastAsia="Times New Roman" w:hAnsiTheme="majorHAnsi"/>
                <w:sz w:val="20"/>
                <w:szCs w:val="20"/>
                <w:lang w:val="sr-Cyrl-BA"/>
              </w:rPr>
              <w:t>учешћа</w:t>
            </w:r>
            <w:r w:rsidRPr="00FE3BA8">
              <w:rPr>
                <w:rFonts w:asciiTheme="majorHAnsi" w:eastAsia="Times New Roman" w:hAnsiTheme="majorHAnsi"/>
                <w:sz w:val="20"/>
                <w:szCs w:val="20"/>
              </w:rPr>
              <w:t xml:space="preserve"> на конкурс</w:t>
            </w:r>
          </w:p>
        </w:tc>
        <w:tc>
          <w:tcPr>
            <w:tcW w:w="754" w:type="pct"/>
          </w:tcPr>
          <w:p w:rsidR="00BE45C9" w:rsidRPr="00FE3BA8" w:rsidRDefault="00BE45C9" w:rsidP="00744219">
            <w:pPr>
              <w:jc w:val="center"/>
              <w:rPr>
                <w:rFonts w:asciiTheme="majorHAnsi" w:eastAsia="Times New Roman" w:hAnsiTheme="majorHAnsi"/>
                <w:sz w:val="20"/>
                <w:szCs w:val="20"/>
              </w:rPr>
            </w:pPr>
            <w:r w:rsidRPr="00FE3BA8">
              <w:rPr>
                <w:rFonts w:asciiTheme="majorHAnsi" w:eastAsia="Times New Roman" w:hAnsiTheme="majorHAnsi"/>
                <w:sz w:val="20"/>
                <w:szCs w:val="20"/>
              </w:rPr>
              <w:t>9.900,</w:t>
            </w:r>
            <w:r w:rsidR="00744219" w:rsidRPr="00FE3BA8">
              <w:rPr>
                <w:rFonts w:asciiTheme="majorHAnsi" w:eastAsia="Times New Roman" w:hAnsiTheme="majorHAnsi"/>
                <w:sz w:val="20"/>
                <w:szCs w:val="20"/>
              </w:rPr>
              <w:t>оо</w:t>
            </w:r>
          </w:p>
        </w:tc>
        <w:tc>
          <w:tcPr>
            <w:tcW w:w="848" w:type="pct"/>
          </w:tcPr>
          <w:p w:rsidR="00BE45C9" w:rsidRPr="00FE3BA8" w:rsidRDefault="00BE45C9" w:rsidP="00744219">
            <w:pPr>
              <w:jc w:val="center"/>
              <w:rPr>
                <w:rFonts w:asciiTheme="majorHAnsi" w:eastAsia="Times New Roman" w:hAnsiTheme="majorHAnsi"/>
                <w:sz w:val="20"/>
                <w:szCs w:val="20"/>
              </w:rPr>
            </w:pPr>
            <w:r w:rsidRPr="00FE3BA8">
              <w:rPr>
                <w:rFonts w:asciiTheme="majorHAnsi" w:eastAsia="Times New Roman" w:hAnsiTheme="majorHAnsi"/>
                <w:sz w:val="20"/>
                <w:szCs w:val="20"/>
              </w:rPr>
              <w:t>16.500,</w:t>
            </w:r>
            <w:r w:rsidR="00744219" w:rsidRPr="00FE3BA8">
              <w:rPr>
                <w:rFonts w:asciiTheme="majorHAnsi" w:eastAsia="Times New Roman" w:hAnsiTheme="majorHAnsi"/>
                <w:sz w:val="20"/>
                <w:szCs w:val="20"/>
              </w:rPr>
              <w:t>оо</w:t>
            </w:r>
          </w:p>
        </w:tc>
        <w:tc>
          <w:tcPr>
            <w:tcW w:w="1114" w:type="pct"/>
          </w:tcPr>
          <w:p w:rsidR="00BE45C9" w:rsidRPr="00FE3BA8" w:rsidRDefault="00BE45C9" w:rsidP="00744219">
            <w:pPr>
              <w:jc w:val="center"/>
              <w:rPr>
                <w:rFonts w:asciiTheme="majorHAnsi" w:eastAsia="Times New Roman" w:hAnsiTheme="majorHAnsi"/>
                <w:sz w:val="20"/>
                <w:szCs w:val="20"/>
              </w:rPr>
            </w:pPr>
            <w:r w:rsidRPr="00FE3BA8">
              <w:rPr>
                <w:rFonts w:asciiTheme="majorHAnsi" w:eastAsia="Times New Roman" w:hAnsiTheme="majorHAnsi"/>
                <w:sz w:val="20"/>
                <w:szCs w:val="20"/>
              </w:rPr>
              <w:t>19.800,</w:t>
            </w:r>
            <w:r w:rsidR="00744219" w:rsidRPr="00FE3BA8">
              <w:rPr>
                <w:rFonts w:asciiTheme="majorHAnsi" w:eastAsia="Times New Roman" w:hAnsiTheme="majorHAnsi"/>
                <w:sz w:val="20"/>
                <w:szCs w:val="20"/>
              </w:rPr>
              <w:t>оо</w:t>
            </w:r>
          </w:p>
        </w:tc>
      </w:tr>
    </w:tbl>
    <w:p w:rsidR="00DF446D" w:rsidRPr="00FE3BA8" w:rsidRDefault="00DF446D" w:rsidP="00DF446D">
      <w:pPr>
        <w:autoSpaceDE w:val="0"/>
        <w:autoSpaceDN w:val="0"/>
        <w:adjustRightInd w:val="0"/>
        <w:rPr>
          <w:rFonts w:asciiTheme="majorHAnsi" w:hAnsiTheme="majorHAnsi"/>
          <w:color w:val="000000"/>
          <w:sz w:val="20"/>
          <w:szCs w:val="20"/>
          <w:lang w:val="ru-RU"/>
        </w:rPr>
      </w:pPr>
    </w:p>
    <w:p w:rsidR="005356B1" w:rsidRPr="00FE3BA8" w:rsidRDefault="009B3CB4" w:rsidP="00614029">
      <w:pPr>
        <w:autoSpaceDE w:val="0"/>
        <w:autoSpaceDN w:val="0"/>
        <w:adjustRightInd w:val="0"/>
        <w:ind w:firstLine="360"/>
        <w:rPr>
          <w:rFonts w:asciiTheme="majorHAnsi" w:hAnsiTheme="majorHAnsi"/>
          <w:color w:val="000000"/>
          <w:sz w:val="20"/>
          <w:szCs w:val="20"/>
          <w:lang w:val="ru-RU"/>
        </w:rPr>
      </w:pPr>
      <w:r w:rsidRPr="00FE3BA8">
        <w:rPr>
          <w:rFonts w:asciiTheme="majorHAnsi" w:hAnsiTheme="majorHAnsi"/>
          <w:color w:val="000000"/>
          <w:sz w:val="20"/>
          <w:szCs w:val="20"/>
          <w:lang w:val="ru-RU"/>
        </w:rPr>
        <w:tab/>
      </w:r>
      <w:r w:rsidR="005356B1" w:rsidRPr="00FE3BA8">
        <w:rPr>
          <w:rFonts w:asciiTheme="majorHAnsi" w:hAnsiTheme="majorHAnsi"/>
          <w:color w:val="000000"/>
          <w:sz w:val="20"/>
          <w:szCs w:val="20"/>
          <w:lang w:val="ru-RU"/>
        </w:rPr>
        <w:t>Накнада</w:t>
      </w:r>
      <w:r w:rsidR="000D744A" w:rsidRPr="00FE3BA8">
        <w:rPr>
          <w:rFonts w:asciiTheme="majorHAnsi" w:hAnsiTheme="majorHAnsi"/>
          <w:color w:val="000000"/>
          <w:sz w:val="20"/>
          <w:szCs w:val="20"/>
          <w:lang w:val="ru-RU"/>
        </w:rPr>
        <w:t xml:space="preserve"> за трошкове пријаве и полагања </w:t>
      </w:r>
      <w:r w:rsidR="000D744A" w:rsidRPr="00FE3BA8">
        <w:rPr>
          <w:rFonts w:asciiTheme="majorHAnsi" w:hAnsiTheme="majorHAnsi"/>
          <w:color w:val="000000"/>
          <w:sz w:val="20"/>
          <w:szCs w:val="20"/>
          <w:lang w:val="sr-Cyrl-BA"/>
        </w:rPr>
        <w:t>пријемног</w:t>
      </w:r>
      <w:r w:rsidR="005356B1" w:rsidRPr="00FE3BA8">
        <w:rPr>
          <w:rFonts w:asciiTheme="majorHAnsi" w:hAnsiTheme="majorHAnsi"/>
          <w:color w:val="000000"/>
          <w:sz w:val="20"/>
          <w:szCs w:val="20"/>
          <w:lang w:val="ru-RU"/>
        </w:rPr>
        <w:t xml:space="preserve"> испита </w:t>
      </w:r>
      <w:r w:rsidR="004C2AC7" w:rsidRPr="00FE3BA8">
        <w:rPr>
          <w:rFonts w:asciiTheme="majorHAnsi" w:hAnsiTheme="majorHAnsi"/>
          <w:color w:val="000000"/>
          <w:sz w:val="20"/>
          <w:szCs w:val="20"/>
          <w:lang w:val="ru-RU"/>
        </w:rPr>
        <w:t>уплаћује се</w:t>
      </w:r>
      <w:r w:rsidR="005356B1" w:rsidRPr="00FE3BA8">
        <w:rPr>
          <w:rFonts w:asciiTheme="majorHAnsi" w:hAnsiTheme="majorHAnsi"/>
          <w:color w:val="000000"/>
          <w:sz w:val="20"/>
          <w:szCs w:val="20"/>
          <w:lang w:val="ru-RU"/>
        </w:rPr>
        <w:t xml:space="preserve"> на жиро-рачун Факултета организационих наука 840-1344666-69, позив на број: 742121-01-650.</w:t>
      </w:r>
    </w:p>
    <w:p w:rsidR="005356B1" w:rsidRPr="00FE3BA8" w:rsidRDefault="005356B1" w:rsidP="0048442C">
      <w:pPr>
        <w:autoSpaceDE w:val="0"/>
        <w:autoSpaceDN w:val="0"/>
        <w:adjustRightInd w:val="0"/>
        <w:rPr>
          <w:rFonts w:asciiTheme="majorHAnsi" w:hAnsiTheme="majorHAnsi"/>
          <w:color w:val="000000"/>
          <w:sz w:val="20"/>
          <w:szCs w:val="20"/>
          <w:lang w:val="ru-RU"/>
        </w:rPr>
      </w:pPr>
    </w:p>
    <w:p w:rsidR="00B23259" w:rsidRPr="00FE3BA8" w:rsidRDefault="00820FD1" w:rsidP="0048442C">
      <w:pPr>
        <w:rPr>
          <w:rFonts w:asciiTheme="majorHAnsi" w:hAnsiTheme="majorHAnsi"/>
          <w:sz w:val="20"/>
          <w:szCs w:val="20"/>
        </w:rPr>
      </w:pPr>
      <w:r w:rsidRPr="00FE3BA8">
        <w:rPr>
          <w:rFonts w:asciiTheme="majorHAnsi" w:hAnsiTheme="majorHAnsi"/>
          <w:b/>
          <w:sz w:val="20"/>
          <w:szCs w:val="20"/>
          <w:lang w:val="ru-RU"/>
        </w:rPr>
        <w:t>10</w:t>
      </w:r>
      <w:r w:rsidR="0048442C" w:rsidRPr="00FE3BA8">
        <w:rPr>
          <w:rFonts w:asciiTheme="majorHAnsi" w:hAnsiTheme="majorHAnsi"/>
          <w:b/>
          <w:sz w:val="20"/>
          <w:szCs w:val="20"/>
          <w:lang w:val="ru-RU"/>
        </w:rPr>
        <w:t>.</w:t>
      </w:r>
      <w:r w:rsidR="008D6AA5" w:rsidRPr="00FE3BA8">
        <w:rPr>
          <w:rFonts w:asciiTheme="majorHAnsi" w:hAnsiTheme="majorHAnsi"/>
          <w:b/>
          <w:sz w:val="20"/>
          <w:szCs w:val="20"/>
          <w:lang w:val="ru-RU"/>
        </w:rPr>
        <w:t>3</w:t>
      </w:r>
      <w:r w:rsidR="0048442C" w:rsidRPr="00FE3BA8">
        <w:rPr>
          <w:rFonts w:asciiTheme="majorHAnsi" w:hAnsiTheme="majorHAnsi"/>
          <w:b/>
          <w:sz w:val="20"/>
          <w:szCs w:val="20"/>
          <w:lang w:val="ru-RU"/>
        </w:rPr>
        <w:t xml:space="preserve"> </w:t>
      </w:r>
      <w:bookmarkStart w:id="7" w:name="OLE_LINK1"/>
      <w:bookmarkStart w:id="8" w:name="OLE_LINK2"/>
      <w:r w:rsidR="009B3CB4" w:rsidRPr="00FE3BA8">
        <w:rPr>
          <w:rFonts w:asciiTheme="majorHAnsi" w:hAnsiTheme="majorHAnsi"/>
          <w:b/>
          <w:sz w:val="20"/>
          <w:szCs w:val="20"/>
          <w:lang w:val="ru-RU"/>
        </w:rPr>
        <w:tab/>
      </w:r>
      <w:r w:rsidR="00744219" w:rsidRPr="00FE3BA8">
        <w:rPr>
          <w:rFonts w:asciiTheme="majorHAnsi" w:hAnsiTheme="majorHAnsi"/>
          <w:sz w:val="20"/>
          <w:szCs w:val="20"/>
        </w:rPr>
        <w:t>Школарина за кандидате, држављане Републике Србије</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који</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буду</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уписани</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у</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режиму</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плаћа</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школарину</w:t>
      </w:r>
      <w:r w:rsidR="0048442C" w:rsidRPr="00FE3BA8">
        <w:rPr>
          <w:rFonts w:asciiTheme="majorHAnsi" w:hAnsiTheme="majorHAnsi"/>
          <w:sz w:val="20"/>
          <w:szCs w:val="20"/>
          <w:lang w:val="ru-RU"/>
        </w:rPr>
        <w:t xml:space="preserve">“ </w:t>
      </w:r>
      <w:r w:rsidR="00B23259" w:rsidRPr="00FE3BA8">
        <w:rPr>
          <w:rFonts w:asciiTheme="majorHAnsi" w:hAnsiTheme="majorHAnsi"/>
          <w:sz w:val="20"/>
          <w:szCs w:val="20"/>
          <w:lang w:val="ru-RU"/>
        </w:rPr>
        <w:t xml:space="preserve">у зависности </w:t>
      </w:r>
      <w:r w:rsidR="007E2034" w:rsidRPr="00FE3BA8">
        <w:rPr>
          <w:rFonts w:asciiTheme="majorHAnsi" w:hAnsiTheme="majorHAnsi"/>
          <w:sz w:val="20"/>
          <w:szCs w:val="20"/>
          <w:lang w:val="ru-RU"/>
        </w:rPr>
        <w:t>од студијског програма износи</w:t>
      </w:r>
      <w:r w:rsidR="00B23259" w:rsidRPr="00FE3BA8">
        <w:rPr>
          <w:rFonts w:asciiTheme="majorHAnsi" w:hAnsiTheme="majorHAnsi"/>
          <w:sz w:val="20"/>
          <w:szCs w:val="20"/>
          <w:lang w:val="ru-RU"/>
        </w:rPr>
        <w:t>:</w:t>
      </w:r>
    </w:p>
    <w:p w:rsidR="00B23259" w:rsidRPr="00FE3BA8" w:rsidRDefault="00B23259" w:rsidP="0048442C">
      <w:pPr>
        <w:rPr>
          <w:rFonts w:asciiTheme="majorHAnsi" w:hAnsiTheme="majorHAnsi"/>
          <w:i/>
          <w:sz w:val="20"/>
          <w:szCs w:val="20"/>
          <w:lang w:val="ru-RU"/>
        </w:rPr>
      </w:pPr>
    </w:p>
    <w:tbl>
      <w:tblPr>
        <w:tblW w:w="0" w:type="auto"/>
        <w:jc w:val="center"/>
        <w:tblBorders>
          <w:insideH w:val="single" w:sz="4" w:space="0" w:color="auto"/>
        </w:tblBorders>
        <w:tblLook w:val="04A0" w:firstRow="1" w:lastRow="0" w:firstColumn="1" w:lastColumn="0" w:noHBand="0" w:noVBand="1"/>
      </w:tblPr>
      <w:tblGrid>
        <w:gridCol w:w="6188"/>
        <w:gridCol w:w="2106"/>
      </w:tblGrid>
      <w:tr w:rsidR="00F51366" w:rsidRPr="00FE3BA8" w:rsidTr="000B73DD">
        <w:trPr>
          <w:jc w:val="center"/>
        </w:trPr>
        <w:tc>
          <w:tcPr>
            <w:tcW w:w="6188" w:type="dxa"/>
          </w:tcPr>
          <w:p w:rsidR="00B23259" w:rsidRPr="00FE3BA8" w:rsidRDefault="00B23259" w:rsidP="0048442C">
            <w:pPr>
              <w:rPr>
                <w:rFonts w:asciiTheme="majorHAnsi" w:eastAsia="Times New Roman" w:hAnsiTheme="majorHAnsi"/>
                <w:i/>
                <w:sz w:val="20"/>
                <w:szCs w:val="20"/>
                <w:lang w:val="ru-RU"/>
              </w:rPr>
            </w:pPr>
            <w:r w:rsidRPr="00FE3BA8">
              <w:rPr>
                <w:rFonts w:asciiTheme="majorHAnsi" w:eastAsia="Times New Roman" w:hAnsiTheme="majorHAnsi"/>
                <w:i/>
                <w:sz w:val="20"/>
                <w:szCs w:val="20"/>
                <w:lang w:val="ru-RU"/>
              </w:rPr>
              <w:t>студијски програм</w:t>
            </w:r>
          </w:p>
        </w:tc>
        <w:tc>
          <w:tcPr>
            <w:tcW w:w="2106" w:type="dxa"/>
          </w:tcPr>
          <w:p w:rsidR="00B23259" w:rsidRPr="00FE3BA8" w:rsidRDefault="00BD2546" w:rsidP="00BD2546">
            <w:pPr>
              <w:rPr>
                <w:rFonts w:asciiTheme="majorHAnsi" w:eastAsia="Times New Roman" w:hAnsiTheme="majorHAnsi"/>
                <w:i/>
                <w:sz w:val="20"/>
                <w:szCs w:val="20"/>
                <w:lang w:val="ru-RU"/>
              </w:rPr>
            </w:pPr>
            <w:r w:rsidRPr="00FE3BA8">
              <w:rPr>
                <w:rFonts w:asciiTheme="majorHAnsi" w:eastAsia="Times New Roman" w:hAnsiTheme="majorHAnsi"/>
                <w:i/>
                <w:sz w:val="20"/>
                <w:szCs w:val="20"/>
                <w:lang w:val="ru-RU"/>
              </w:rPr>
              <w:t xml:space="preserve">школарина </w:t>
            </w:r>
          </w:p>
        </w:tc>
      </w:tr>
      <w:tr w:rsidR="00F51366" w:rsidRPr="00FE3BA8" w:rsidTr="000B73DD">
        <w:trPr>
          <w:jc w:val="center"/>
        </w:trPr>
        <w:tc>
          <w:tcPr>
            <w:tcW w:w="6188" w:type="dxa"/>
          </w:tcPr>
          <w:p w:rsidR="0077589E" w:rsidRPr="00FE3BA8" w:rsidRDefault="0077589E" w:rsidP="000B73DD">
            <w:pPr>
              <w:ind w:left="-400" w:firstLine="400"/>
              <w:rPr>
                <w:rFonts w:asciiTheme="majorHAnsi" w:eastAsia="Times New Roman" w:hAnsiTheme="majorHAnsi"/>
                <w:sz w:val="20"/>
                <w:szCs w:val="20"/>
              </w:rPr>
            </w:pPr>
            <w:r w:rsidRPr="00FE3BA8">
              <w:rPr>
                <w:rFonts w:asciiTheme="majorHAnsi" w:eastAsia="Times New Roman" w:hAnsiTheme="majorHAnsi"/>
                <w:sz w:val="20"/>
                <w:szCs w:val="20"/>
              </w:rPr>
              <w:t>Електронско пословање</w:t>
            </w:r>
          </w:p>
          <w:p w:rsidR="0077589E" w:rsidRPr="00FE3BA8" w:rsidRDefault="0077589E" w:rsidP="0048442C">
            <w:pPr>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Инжењерски менаџмент</w:t>
            </w:r>
          </w:p>
          <w:p w:rsidR="0077589E" w:rsidRPr="00FE3BA8" w:rsidRDefault="0077589E" w:rsidP="000B73DD">
            <w:pPr>
              <w:ind w:left="-400" w:firstLine="400"/>
              <w:rPr>
                <w:rFonts w:asciiTheme="majorHAnsi" w:eastAsia="Times New Roman" w:hAnsiTheme="majorHAnsi"/>
                <w:sz w:val="20"/>
                <w:szCs w:val="20"/>
              </w:rPr>
            </w:pPr>
            <w:r w:rsidRPr="00FE3BA8">
              <w:rPr>
                <w:rFonts w:asciiTheme="majorHAnsi" w:eastAsia="Times New Roman" w:hAnsiTheme="majorHAnsi"/>
                <w:sz w:val="20"/>
                <w:szCs w:val="20"/>
              </w:rPr>
              <w:t>Информациони системи и те</w:t>
            </w:r>
            <w:r w:rsidRPr="00FE3BA8">
              <w:rPr>
                <w:rFonts w:asciiTheme="majorHAnsi" w:eastAsia="Times New Roman" w:hAnsiTheme="majorHAnsi"/>
                <w:sz w:val="20"/>
                <w:szCs w:val="20"/>
                <w:lang w:val="sr-Cyrl-CS"/>
              </w:rPr>
              <w:t>х</w:t>
            </w:r>
            <w:r w:rsidRPr="00FE3BA8">
              <w:rPr>
                <w:rFonts w:asciiTheme="majorHAnsi" w:eastAsia="Times New Roman" w:hAnsiTheme="majorHAnsi"/>
                <w:sz w:val="20"/>
                <w:szCs w:val="20"/>
              </w:rPr>
              <w:t>нологије</w:t>
            </w:r>
          </w:p>
          <w:p w:rsidR="0077589E" w:rsidRPr="00FE3BA8" w:rsidRDefault="0077589E" w:rsidP="000B73DD">
            <w:pPr>
              <w:ind w:left="-400" w:firstLine="400"/>
              <w:rPr>
                <w:rFonts w:asciiTheme="majorHAnsi" w:eastAsia="Times New Roman" w:hAnsiTheme="majorHAnsi"/>
                <w:sz w:val="20"/>
                <w:szCs w:val="20"/>
              </w:rPr>
            </w:pPr>
            <w:r w:rsidRPr="00FE3BA8">
              <w:rPr>
                <w:rFonts w:asciiTheme="majorHAnsi" w:eastAsia="Times New Roman" w:hAnsiTheme="majorHAnsi"/>
                <w:sz w:val="20"/>
                <w:szCs w:val="20"/>
              </w:rPr>
              <w:t>Информационо инжењерство</w:t>
            </w:r>
          </w:p>
          <w:p w:rsidR="0077589E" w:rsidRPr="00FE3BA8" w:rsidRDefault="0077589E" w:rsidP="000B73DD">
            <w:pPr>
              <w:ind w:left="-400" w:firstLine="400"/>
              <w:rPr>
                <w:rFonts w:asciiTheme="majorHAnsi" w:eastAsia="Times New Roman" w:hAnsiTheme="majorHAnsi"/>
                <w:sz w:val="20"/>
                <w:szCs w:val="20"/>
              </w:rPr>
            </w:pPr>
            <w:r w:rsidRPr="00FE3BA8">
              <w:rPr>
                <w:rFonts w:asciiTheme="majorHAnsi" w:eastAsia="Times New Roman" w:hAnsiTheme="majorHAnsi"/>
                <w:sz w:val="20"/>
                <w:szCs w:val="20"/>
              </w:rPr>
              <w:t>ИСиТ менаџмент</w:t>
            </w:r>
          </w:p>
          <w:p w:rsidR="0077589E" w:rsidRPr="00FE3BA8" w:rsidRDefault="0077589E" w:rsidP="00F51366">
            <w:pPr>
              <w:rPr>
                <w:rFonts w:asciiTheme="majorHAnsi" w:eastAsia="Times New Roman" w:hAnsiTheme="majorHAnsi"/>
                <w:sz w:val="20"/>
                <w:szCs w:val="20"/>
                <w:lang w:val="sr-Cyrl-BA"/>
              </w:rPr>
            </w:pPr>
            <w:r w:rsidRPr="00FE3BA8">
              <w:rPr>
                <w:rFonts w:asciiTheme="majorHAnsi" w:eastAsia="Times New Roman" w:hAnsiTheme="majorHAnsi"/>
                <w:sz w:val="20"/>
                <w:szCs w:val="20"/>
                <w:lang w:val="ru-RU"/>
              </w:rPr>
              <w:t>Менаџмент људских ресурса</w:t>
            </w:r>
          </w:p>
          <w:p w:rsidR="0077589E" w:rsidRPr="00FE3BA8" w:rsidRDefault="0077589E" w:rsidP="0048442C">
            <w:pPr>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Организација и менаџмент консалтинг</w:t>
            </w:r>
          </w:p>
          <w:p w:rsidR="0077589E" w:rsidRPr="00FE3BA8" w:rsidRDefault="0077589E" w:rsidP="000B73DD">
            <w:pPr>
              <w:ind w:left="-400" w:firstLine="400"/>
              <w:rPr>
                <w:rFonts w:asciiTheme="majorHAnsi" w:eastAsia="Times New Roman" w:hAnsiTheme="majorHAnsi"/>
                <w:sz w:val="20"/>
                <w:szCs w:val="20"/>
              </w:rPr>
            </w:pPr>
            <w:r w:rsidRPr="00FE3BA8">
              <w:rPr>
                <w:rFonts w:asciiTheme="majorHAnsi" w:eastAsia="Times New Roman" w:hAnsiTheme="majorHAnsi"/>
                <w:sz w:val="20"/>
                <w:szCs w:val="20"/>
              </w:rPr>
              <w:t>Пословна аналитика</w:t>
            </w:r>
          </w:p>
          <w:p w:rsidR="0077589E" w:rsidRPr="00FE3BA8" w:rsidRDefault="0077589E" w:rsidP="0048442C">
            <w:pPr>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Софтверско инжењерство и вештачка интелигенција</w:t>
            </w:r>
          </w:p>
          <w:p w:rsidR="000B73DD" w:rsidRPr="00FE3BA8" w:rsidRDefault="0077589E" w:rsidP="00F51366">
            <w:pPr>
              <w:rPr>
                <w:rFonts w:asciiTheme="majorHAnsi" w:eastAsia="Times New Roman" w:hAnsiTheme="majorHAnsi"/>
                <w:sz w:val="20"/>
                <w:szCs w:val="20"/>
                <w:lang w:val="sr-Cyrl-BA"/>
              </w:rPr>
            </w:pPr>
            <w:r w:rsidRPr="00FE3BA8">
              <w:rPr>
                <w:rFonts w:asciiTheme="majorHAnsi" w:eastAsia="Times New Roman" w:hAnsiTheme="majorHAnsi"/>
                <w:sz w:val="20"/>
                <w:szCs w:val="20"/>
                <w:lang w:val="ru-RU"/>
              </w:rPr>
              <w:t>Финансијско инжењерство</w:t>
            </w:r>
          </w:p>
        </w:tc>
        <w:tc>
          <w:tcPr>
            <w:tcW w:w="2106" w:type="dxa"/>
            <w:vAlign w:val="center"/>
          </w:tcPr>
          <w:p w:rsidR="0077589E" w:rsidRPr="00FE3BA8" w:rsidRDefault="0077589E" w:rsidP="00F51366">
            <w:pPr>
              <w:jc w:val="left"/>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 xml:space="preserve">186.000,оо РСД </w:t>
            </w:r>
          </w:p>
          <w:p w:rsidR="0077589E" w:rsidRPr="00FE3BA8" w:rsidRDefault="0077589E" w:rsidP="00F51366">
            <w:pPr>
              <w:jc w:val="left"/>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186.000,оо РСД</w:t>
            </w:r>
          </w:p>
          <w:p w:rsidR="0077589E" w:rsidRPr="00FE3BA8" w:rsidRDefault="0077589E" w:rsidP="00F51366">
            <w:pPr>
              <w:jc w:val="left"/>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186.000,оо РСД</w:t>
            </w:r>
          </w:p>
          <w:p w:rsidR="0077589E" w:rsidRPr="00FE3BA8" w:rsidRDefault="0077589E" w:rsidP="00F51366">
            <w:pPr>
              <w:jc w:val="left"/>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186.000,оо РСД</w:t>
            </w:r>
          </w:p>
          <w:p w:rsidR="0077589E" w:rsidRPr="00FE3BA8" w:rsidRDefault="0077589E" w:rsidP="00F51366">
            <w:pPr>
              <w:jc w:val="left"/>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186.000,оо РСД</w:t>
            </w:r>
          </w:p>
          <w:p w:rsidR="0077589E" w:rsidRPr="00FE3BA8" w:rsidRDefault="0077589E" w:rsidP="00F51366">
            <w:pPr>
              <w:jc w:val="left"/>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186.000,оо РСД</w:t>
            </w:r>
          </w:p>
          <w:p w:rsidR="0077589E" w:rsidRPr="00FE3BA8" w:rsidRDefault="0077589E" w:rsidP="00F51366">
            <w:pPr>
              <w:jc w:val="left"/>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186.000,оо РСД</w:t>
            </w:r>
          </w:p>
          <w:p w:rsidR="0077589E" w:rsidRPr="00FE3BA8" w:rsidRDefault="0077589E" w:rsidP="00F51366">
            <w:pPr>
              <w:jc w:val="left"/>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186.000,оо РСД</w:t>
            </w:r>
          </w:p>
          <w:p w:rsidR="0077589E" w:rsidRPr="00FE3BA8" w:rsidRDefault="0077589E" w:rsidP="00F51366">
            <w:pPr>
              <w:jc w:val="left"/>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186.000,оо РСД</w:t>
            </w:r>
          </w:p>
          <w:p w:rsidR="00B23259" w:rsidRPr="00FE3BA8" w:rsidRDefault="00B23259" w:rsidP="00F51366">
            <w:pPr>
              <w:jc w:val="left"/>
              <w:rPr>
                <w:rFonts w:asciiTheme="majorHAnsi" w:eastAsia="Times New Roman" w:hAnsiTheme="majorHAnsi"/>
                <w:sz w:val="20"/>
                <w:szCs w:val="20"/>
                <w:lang w:val="ru-RU"/>
              </w:rPr>
            </w:pPr>
            <w:bookmarkStart w:id="9" w:name="_GoBack"/>
            <w:bookmarkEnd w:id="9"/>
            <w:r w:rsidRPr="00FE3BA8">
              <w:rPr>
                <w:rFonts w:asciiTheme="majorHAnsi" w:eastAsia="Times New Roman" w:hAnsiTheme="majorHAnsi"/>
                <w:sz w:val="20"/>
                <w:szCs w:val="20"/>
                <w:lang w:val="ru-RU"/>
              </w:rPr>
              <w:t>1</w:t>
            </w:r>
            <w:r w:rsidR="00F51366" w:rsidRPr="00FE3BA8">
              <w:rPr>
                <w:rFonts w:asciiTheme="majorHAnsi" w:eastAsia="Times New Roman" w:hAnsiTheme="majorHAnsi"/>
                <w:sz w:val="20"/>
                <w:szCs w:val="20"/>
                <w:lang w:val="ru-RU"/>
              </w:rPr>
              <w:t>86</w:t>
            </w:r>
            <w:r w:rsidRPr="00FE3BA8">
              <w:rPr>
                <w:rFonts w:asciiTheme="majorHAnsi" w:eastAsia="Times New Roman" w:hAnsiTheme="majorHAnsi"/>
                <w:sz w:val="20"/>
                <w:szCs w:val="20"/>
                <w:lang w:val="ru-RU"/>
              </w:rPr>
              <w:t>.000,оо</w:t>
            </w:r>
            <w:r w:rsidR="00BD2546" w:rsidRPr="00FE3BA8">
              <w:rPr>
                <w:rFonts w:asciiTheme="majorHAnsi" w:eastAsia="Times New Roman" w:hAnsiTheme="majorHAnsi"/>
                <w:sz w:val="20"/>
                <w:szCs w:val="20"/>
                <w:lang w:val="ru-RU"/>
              </w:rPr>
              <w:t xml:space="preserve"> РСД</w:t>
            </w:r>
          </w:p>
        </w:tc>
      </w:tr>
      <w:tr w:rsidR="00F51366" w:rsidRPr="00FE3BA8" w:rsidTr="000B73DD">
        <w:trPr>
          <w:jc w:val="center"/>
        </w:trPr>
        <w:tc>
          <w:tcPr>
            <w:tcW w:w="6188" w:type="dxa"/>
          </w:tcPr>
          <w:p w:rsidR="00B23259" w:rsidRPr="00FE3BA8" w:rsidRDefault="00F51366" w:rsidP="0048442C">
            <w:pPr>
              <w:rPr>
                <w:rFonts w:asciiTheme="majorHAnsi" w:eastAsia="Times New Roman" w:hAnsiTheme="majorHAnsi"/>
                <w:sz w:val="20"/>
                <w:szCs w:val="20"/>
                <w:lang w:val="ru-RU"/>
              </w:rPr>
            </w:pPr>
            <w:r w:rsidRPr="00FE3BA8">
              <w:rPr>
                <w:rFonts w:asciiTheme="majorHAnsi" w:hAnsiTheme="majorHAnsi"/>
                <w:sz w:val="20"/>
                <w:szCs w:val="20"/>
                <w:lang w:val="sr-Cyrl-BA"/>
              </w:rPr>
              <w:t>Финансијски м</w:t>
            </w:r>
            <w:r w:rsidRPr="00FE3BA8">
              <w:rPr>
                <w:rFonts w:asciiTheme="majorHAnsi" w:hAnsiTheme="majorHAnsi"/>
                <w:sz w:val="20"/>
                <w:szCs w:val="20"/>
              </w:rPr>
              <w:t>енаџмент</w:t>
            </w:r>
            <w:r w:rsidRPr="00FE3BA8">
              <w:rPr>
                <w:rFonts w:asciiTheme="majorHAnsi" w:hAnsiTheme="majorHAnsi"/>
                <w:sz w:val="20"/>
                <w:szCs w:val="20"/>
                <w:lang w:val="sr-Cyrl-BA"/>
              </w:rPr>
              <w:t>, контрола и менаџерско рачуноводство</w:t>
            </w:r>
          </w:p>
        </w:tc>
        <w:tc>
          <w:tcPr>
            <w:tcW w:w="2106" w:type="dxa"/>
          </w:tcPr>
          <w:p w:rsidR="00B23259" w:rsidRPr="00FE3BA8" w:rsidRDefault="00F51366" w:rsidP="0048442C">
            <w:pPr>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171</w:t>
            </w:r>
            <w:r w:rsidR="00B23259" w:rsidRPr="00FE3BA8">
              <w:rPr>
                <w:rFonts w:asciiTheme="majorHAnsi" w:eastAsia="Times New Roman" w:hAnsiTheme="majorHAnsi"/>
                <w:sz w:val="20"/>
                <w:szCs w:val="20"/>
                <w:lang w:val="ru-RU"/>
              </w:rPr>
              <w:t>.000,оо</w:t>
            </w:r>
            <w:r w:rsidR="00BD2546" w:rsidRPr="00FE3BA8">
              <w:rPr>
                <w:rFonts w:asciiTheme="majorHAnsi" w:eastAsia="Times New Roman" w:hAnsiTheme="majorHAnsi"/>
                <w:sz w:val="20"/>
                <w:szCs w:val="20"/>
                <w:lang w:val="ru-RU"/>
              </w:rPr>
              <w:t xml:space="preserve"> РСД</w:t>
            </w:r>
          </w:p>
        </w:tc>
      </w:tr>
      <w:tr w:rsidR="00F51366" w:rsidRPr="00FE3BA8" w:rsidTr="00D64256">
        <w:trPr>
          <w:jc w:val="center"/>
        </w:trPr>
        <w:tc>
          <w:tcPr>
            <w:tcW w:w="6188" w:type="dxa"/>
          </w:tcPr>
          <w:p w:rsidR="003726B5" w:rsidRPr="00FE3BA8" w:rsidRDefault="003726B5" w:rsidP="0048442C">
            <w:pPr>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Међународно пословање и менаџмент</w:t>
            </w:r>
          </w:p>
        </w:tc>
        <w:tc>
          <w:tcPr>
            <w:tcW w:w="2106" w:type="dxa"/>
          </w:tcPr>
          <w:p w:rsidR="003726B5" w:rsidRPr="00FE3BA8" w:rsidRDefault="00D64256" w:rsidP="00F51366">
            <w:pPr>
              <w:rPr>
                <w:rFonts w:asciiTheme="majorHAnsi" w:eastAsia="Times New Roman" w:hAnsiTheme="majorHAnsi"/>
                <w:sz w:val="20"/>
                <w:szCs w:val="20"/>
                <w:highlight w:val="yellow"/>
                <w:lang w:val="sr-Cyrl-BA"/>
              </w:rPr>
            </w:pPr>
            <w:r w:rsidRPr="00FE3BA8">
              <w:rPr>
                <w:rFonts w:asciiTheme="majorHAnsi" w:eastAsia="Times New Roman" w:hAnsiTheme="majorHAnsi"/>
                <w:sz w:val="20"/>
                <w:szCs w:val="20"/>
                <w:lang w:val="ru-RU"/>
              </w:rPr>
              <w:t>4.</w:t>
            </w:r>
            <w:r w:rsidR="00F51366" w:rsidRPr="00FE3BA8">
              <w:rPr>
                <w:rFonts w:asciiTheme="majorHAnsi" w:eastAsia="Times New Roman" w:hAnsiTheme="majorHAnsi"/>
                <w:sz w:val="20"/>
                <w:szCs w:val="20"/>
                <w:lang w:val="ru-RU"/>
              </w:rPr>
              <w:t>1</w:t>
            </w:r>
            <w:r w:rsidR="003726B5" w:rsidRPr="00FE3BA8">
              <w:rPr>
                <w:rFonts w:asciiTheme="majorHAnsi" w:eastAsia="Times New Roman" w:hAnsiTheme="majorHAnsi"/>
                <w:sz w:val="20"/>
                <w:szCs w:val="20"/>
                <w:lang w:val="ru-RU"/>
              </w:rPr>
              <w:t>00 ГБП</w:t>
            </w:r>
            <w:r w:rsidR="00AC68DE" w:rsidRPr="00FE3BA8">
              <w:rPr>
                <w:rStyle w:val="FootnoteReference"/>
                <w:rFonts w:asciiTheme="majorHAnsi" w:eastAsia="Times New Roman" w:hAnsiTheme="majorHAnsi"/>
                <w:sz w:val="20"/>
                <w:szCs w:val="20"/>
                <w:lang w:val="ru-RU"/>
              </w:rPr>
              <w:footnoteReference w:id="9"/>
            </w:r>
          </w:p>
        </w:tc>
      </w:tr>
      <w:tr w:rsidR="00F51366" w:rsidRPr="00FE3BA8" w:rsidTr="000B73DD">
        <w:trPr>
          <w:jc w:val="center"/>
        </w:trPr>
        <w:tc>
          <w:tcPr>
            <w:tcW w:w="6188" w:type="dxa"/>
          </w:tcPr>
          <w:p w:rsidR="003726B5" w:rsidRPr="00FE3BA8" w:rsidRDefault="003726B5" w:rsidP="0048442C">
            <w:pPr>
              <w:rPr>
                <w:rFonts w:asciiTheme="majorHAnsi" w:eastAsia="Times New Roman" w:hAnsiTheme="majorHAnsi"/>
                <w:sz w:val="20"/>
                <w:szCs w:val="20"/>
                <w:lang w:val="ru-RU"/>
              </w:rPr>
            </w:pPr>
          </w:p>
        </w:tc>
        <w:tc>
          <w:tcPr>
            <w:tcW w:w="2106" w:type="dxa"/>
          </w:tcPr>
          <w:p w:rsidR="003726B5" w:rsidRPr="00FE3BA8" w:rsidRDefault="003726B5" w:rsidP="0048442C">
            <w:pPr>
              <w:rPr>
                <w:rFonts w:asciiTheme="majorHAnsi" w:eastAsia="Times New Roman" w:hAnsiTheme="majorHAnsi"/>
                <w:sz w:val="20"/>
                <w:szCs w:val="20"/>
                <w:lang w:val="ru-RU"/>
              </w:rPr>
            </w:pPr>
          </w:p>
        </w:tc>
      </w:tr>
    </w:tbl>
    <w:bookmarkEnd w:id="7"/>
    <w:bookmarkEnd w:id="8"/>
    <w:p w:rsidR="00FA34F2" w:rsidRPr="00FE3BA8" w:rsidRDefault="009B3CB4" w:rsidP="0077589E">
      <w:pPr>
        <w:ind w:firstLine="360"/>
        <w:rPr>
          <w:rFonts w:asciiTheme="majorHAnsi" w:hAnsiTheme="majorHAnsi"/>
          <w:b/>
          <w:sz w:val="20"/>
          <w:szCs w:val="20"/>
        </w:rPr>
      </w:pPr>
      <w:r w:rsidRPr="00FE3BA8">
        <w:rPr>
          <w:rFonts w:asciiTheme="majorHAnsi" w:hAnsiTheme="majorHAnsi"/>
          <w:sz w:val="20"/>
          <w:szCs w:val="20"/>
          <w:lang w:val="ru-RU"/>
        </w:rPr>
        <w:tab/>
      </w:r>
    </w:p>
    <w:p w:rsidR="0048442C" w:rsidRPr="00FE3BA8" w:rsidRDefault="00BC3BD3" w:rsidP="0048442C">
      <w:pPr>
        <w:rPr>
          <w:rFonts w:asciiTheme="majorHAnsi" w:hAnsiTheme="majorHAnsi"/>
          <w:sz w:val="20"/>
          <w:szCs w:val="20"/>
        </w:rPr>
      </w:pPr>
      <w:r w:rsidRPr="00FE3BA8">
        <w:rPr>
          <w:rFonts w:asciiTheme="majorHAnsi" w:hAnsiTheme="majorHAnsi"/>
          <w:b/>
          <w:sz w:val="20"/>
          <w:szCs w:val="20"/>
          <w:lang w:val="ru-RU"/>
        </w:rPr>
        <w:t>10.</w:t>
      </w:r>
      <w:r w:rsidR="008D6AA5" w:rsidRPr="00FE3BA8">
        <w:rPr>
          <w:rFonts w:asciiTheme="majorHAnsi" w:hAnsiTheme="majorHAnsi"/>
          <w:b/>
          <w:sz w:val="20"/>
          <w:szCs w:val="20"/>
          <w:lang w:val="ru-RU"/>
        </w:rPr>
        <w:t>4</w:t>
      </w:r>
      <w:r w:rsidRPr="00FE3BA8">
        <w:rPr>
          <w:rFonts w:asciiTheme="majorHAnsi" w:hAnsiTheme="majorHAnsi"/>
          <w:sz w:val="20"/>
          <w:szCs w:val="20"/>
          <w:lang w:val="ru-RU"/>
        </w:rPr>
        <w:t xml:space="preserve"> </w:t>
      </w:r>
      <w:r w:rsidR="009B3CB4" w:rsidRPr="00FE3BA8">
        <w:rPr>
          <w:rFonts w:asciiTheme="majorHAnsi" w:hAnsiTheme="majorHAnsi"/>
          <w:sz w:val="20"/>
          <w:szCs w:val="20"/>
          <w:lang w:val="ru-RU"/>
        </w:rPr>
        <w:tab/>
      </w:r>
      <w:r w:rsidR="00494C78" w:rsidRPr="00FE3BA8">
        <w:rPr>
          <w:rFonts w:asciiTheme="majorHAnsi" w:hAnsiTheme="majorHAnsi"/>
          <w:sz w:val="20"/>
          <w:szCs w:val="20"/>
          <w:lang w:val="ru-RU"/>
        </w:rPr>
        <w:t>Школарина</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се</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може</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платити</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у</w:t>
      </w:r>
      <w:r w:rsidR="0048442C" w:rsidRPr="00FE3BA8">
        <w:rPr>
          <w:rFonts w:asciiTheme="majorHAnsi" w:hAnsiTheme="majorHAnsi"/>
          <w:sz w:val="20"/>
          <w:szCs w:val="20"/>
          <w:lang w:val="ru-RU"/>
        </w:rPr>
        <w:t xml:space="preserve"> </w:t>
      </w:r>
      <w:r w:rsidR="0047426B" w:rsidRPr="00FE3BA8">
        <w:rPr>
          <w:rFonts w:asciiTheme="majorHAnsi" w:hAnsiTheme="majorHAnsi"/>
          <w:sz w:val="20"/>
          <w:szCs w:val="20"/>
          <w:lang w:val="ru-RU"/>
        </w:rPr>
        <w:t xml:space="preserve">целости или у </w:t>
      </w:r>
      <w:r w:rsidR="00494C78" w:rsidRPr="00FE3BA8">
        <w:rPr>
          <w:rFonts w:asciiTheme="majorHAnsi" w:hAnsiTheme="majorHAnsi"/>
          <w:sz w:val="20"/>
          <w:szCs w:val="20"/>
          <w:lang w:val="ru-RU"/>
        </w:rPr>
        <w:t>пет</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рата</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и</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то</w:t>
      </w:r>
      <w:r w:rsidR="0048442C" w:rsidRPr="00FE3BA8">
        <w:rPr>
          <w:rFonts w:asciiTheme="majorHAnsi" w:hAnsiTheme="majorHAnsi"/>
          <w:sz w:val="20"/>
          <w:szCs w:val="20"/>
          <w:lang w:val="ru-RU"/>
        </w:rPr>
        <w:t xml:space="preserve">: </w:t>
      </w:r>
    </w:p>
    <w:p w:rsidR="00FA34F2" w:rsidRPr="00FE3BA8" w:rsidRDefault="00FA34F2" w:rsidP="0048442C">
      <w:pPr>
        <w:rPr>
          <w:rFonts w:asciiTheme="majorHAnsi" w:hAnsiTheme="majorHAnsi"/>
          <w:sz w:val="20"/>
          <w:szCs w:val="20"/>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1416"/>
        <w:gridCol w:w="1397"/>
        <w:gridCol w:w="1397"/>
        <w:gridCol w:w="2601"/>
      </w:tblGrid>
      <w:tr w:rsidR="00BA6292" w:rsidRPr="00FE3BA8" w:rsidTr="00BA6292">
        <w:trPr>
          <w:jc w:val="center"/>
        </w:trPr>
        <w:tc>
          <w:tcPr>
            <w:tcW w:w="1416" w:type="dxa"/>
            <w:tcBorders>
              <w:top w:val="nil"/>
              <w:bottom w:val="single" w:sz="4" w:space="0" w:color="auto"/>
            </w:tcBorders>
            <w:shd w:val="clear" w:color="auto" w:fill="D9D9D9"/>
          </w:tcPr>
          <w:p w:rsidR="00BA6292" w:rsidRPr="00FE3BA8" w:rsidRDefault="00BA6292" w:rsidP="001C6A8F">
            <w:pPr>
              <w:rPr>
                <w:rFonts w:asciiTheme="majorHAnsi" w:eastAsia="Times New Roman" w:hAnsiTheme="majorHAnsi"/>
                <w:sz w:val="20"/>
                <w:szCs w:val="20"/>
                <w:lang w:val="sr-Cyrl-CS"/>
              </w:rPr>
            </w:pPr>
            <w:r w:rsidRPr="00FE3BA8">
              <w:rPr>
                <w:rFonts w:asciiTheme="majorHAnsi" w:eastAsia="Times New Roman" w:hAnsiTheme="majorHAnsi"/>
                <w:sz w:val="20"/>
                <w:szCs w:val="20"/>
                <w:lang w:val="sr-Cyrl-CS"/>
              </w:rPr>
              <w:t>Износ школарине</w:t>
            </w:r>
          </w:p>
        </w:tc>
        <w:tc>
          <w:tcPr>
            <w:tcW w:w="1397" w:type="dxa"/>
            <w:tcBorders>
              <w:top w:val="nil"/>
              <w:bottom w:val="single" w:sz="4" w:space="0" w:color="auto"/>
            </w:tcBorders>
            <w:shd w:val="clear" w:color="auto" w:fill="D9D9D9"/>
            <w:vAlign w:val="bottom"/>
          </w:tcPr>
          <w:p w:rsidR="00BA6292" w:rsidRPr="00FE3BA8" w:rsidRDefault="00BA6292" w:rsidP="00F51366">
            <w:pPr>
              <w:jc w:val="left"/>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186.000,оо</w:t>
            </w:r>
          </w:p>
        </w:tc>
        <w:tc>
          <w:tcPr>
            <w:tcW w:w="1397" w:type="dxa"/>
            <w:tcBorders>
              <w:top w:val="nil"/>
              <w:bottom w:val="single" w:sz="4" w:space="0" w:color="auto"/>
            </w:tcBorders>
            <w:shd w:val="clear" w:color="auto" w:fill="D9D9D9"/>
            <w:vAlign w:val="bottom"/>
          </w:tcPr>
          <w:p w:rsidR="00BA6292" w:rsidRPr="00FE3BA8" w:rsidRDefault="00BA6292" w:rsidP="00F55402">
            <w:pPr>
              <w:jc w:val="left"/>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171.000,оо</w:t>
            </w:r>
          </w:p>
        </w:tc>
        <w:tc>
          <w:tcPr>
            <w:tcW w:w="2601" w:type="dxa"/>
            <w:tcBorders>
              <w:top w:val="nil"/>
              <w:bottom w:val="single" w:sz="4" w:space="0" w:color="auto"/>
            </w:tcBorders>
            <w:shd w:val="clear" w:color="auto" w:fill="D9D9D9"/>
          </w:tcPr>
          <w:p w:rsidR="00BA6292" w:rsidRPr="00FE3BA8" w:rsidRDefault="00BA6292" w:rsidP="0048442C">
            <w:pPr>
              <w:rPr>
                <w:rFonts w:asciiTheme="majorHAnsi" w:eastAsia="Times New Roman" w:hAnsiTheme="majorHAnsi"/>
                <w:color w:val="FF0000"/>
                <w:sz w:val="20"/>
                <w:szCs w:val="20"/>
                <w:lang w:val="ru-RU"/>
              </w:rPr>
            </w:pPr>
          </w:p>
        </w:tc>
      </w:tr>
      <w:tr w:rsidR="00BA6292" w:rsidRPr="00FE3BA8" w:rsidTr="00BA6292">
        <w:trPr>
          <w:jc w:val="center"/>
        </w:trPr>
        <w:tc>
          <w:tcPr>
            <w:tcW w:w="1416" w:type="dxa"/>
            <w:tcBorders>
              <w:top w:val="single" w:sz="4" w:space="0" w:color="auto"/>
            </w:tcBorders>
          </w:tcPr>
          <w:p w:rsidR="00BA6292" w:rsidRPr="00FE3BA8" w:rsidRDefault="00BA6292" w:rsidP="001C6A8F">
            <w:pPr>
              <w:rPr>
                <w:rFonts w:asciiTheme="majorHAnsi" w:eastAsia="Times New Roman" w:hAnsiTheme="majorHAnsi"/>
                <w:sz w:val="20"/>
                <w:szCs w:val="20"/>
              </w:rPr>
            </w:pPr>
            <w:r w:rsidRPr="00FE3BA8">
              <w:rPr>
                <w:rFonts w:asciiTheme="majorHAnsi" w:eastAsia="Times New Roman" w:hAnsiTheme="majorHAnsi"/>
                <w:sz w:val="20"/>
                <w:szCs w:val="20"/>
                <w:lang w:val="sr-Cyrl-CS"/>
              </w:rPr>
              <w:t>1.</w:t>
            </w:r>
            <w:r w:rsidRPr="00FE3BA8">
              <w:rPr>
                <w:rFonts w:asciiTheme="majorHAnsi" w:eastAsia="Times New Roman" w:hAnsiTheme="majorHAnsi"/>
                <w:sz w:val="20"/>
                <w:szCs w:val="20"/>
              </w:rPr>
              <w:t xml:space="preserve"> </w:t>
            </w:r>
            <w:r w:rsidRPr="00FE3BA8">
              <w:rPr>
                <w:rFonts w:asciiTheme="majorHAnsi" w:eastAsia="Times New Roman" w:hAnsiTheme="majorHAnsi"/>
                <w:sz w:val="20"/>
                <w:szCs w:val="20"/>
                <w:lang w:val="sr-Cyrl-CS"/>
              </w:rPr>
              <w:t>рата</w:t>
            </w:r>
          </w:p>
        </w:tc>
        <w:tc>
          <w:tcPr>
            <w:tcW w:w="1397" w:type="dxa"/>
            <w:tcBorders>
              <w:top w:val="single" w:sz="4" w:space="0" w:color="auto"/>
            </w:tcBorders>
          </w:tcPr>
          <w:p w:rsidR="00BA6292" w:rsidRPr="00FE3BA8" w:rsidRDefault="00BA6292" w:rsidP="0048442C">
            <w:pPr>
              <w:rPr>
                <w:rFonts w:asciiTheme="majorHAnsi" w:eastAsia="Times New Roman" w:hAnsiTheme="majorHAnsi"/>
                <w:sz w:val="20"/>
                <w:szCs w:val="20"/>
                <w:lang w:val="ru-RU"/>
              </w:rPr>
            </w:pPr>
            <w:r w:rsidRPr="00FE3BA8">
              <w:rPr>
                <w:rFonts w:asciiTheme="majorHAnsi" w:eastAsia="Times New Roman" w:hAnsiTheme="majorHAnsi"/>
                <w:sz w:val="20"/>
                <w:szCs w:val="20"/>
                <w:lang w:val="ru-RU"/>
              </w:rPr>
              <w:t>46.000,оо</w:t>
            </w:r>
          </w:p>
        </w:tc>
        <w:tc>
          <w:tcPr>
            <w:tcW w:w="1397" w:type="dxa"/>
            <w:tcBorders>
              <w:top w:val="single" w:sz="4" w:space="0" w:color="auto"/>
            </w:tcBorders>
          </w:tcPr>
          <w:p w:rsidR="00BA6292" w:rsidRPr="00FE3BA8" w:rsidRDefault="00BA6292" w:rsidP="001C6A8F">
            <w:pPr>
              <w:rPr>
                <w:rFonts w:asciiTheme="majorHAnsi" w:eastAsia="Times New Roman" w:hAnsiTheme="majorHAnsi"/>
                <w:sz w:val="20"/>
                <w:szCs w:val="20"/>
                <w:lang w:val="sr-Cyrl-CS"/>
              </w:rPr>
            </w:pPr>
            <w:r w:rsidRPr="00FE3BA8">
              <w:rPr>
                <w:rFonts w:asciiTheme="majorHAnsi" w:eastAsia="Times New Roman" w:hAnsiTheme="majorHAnsi"/>
                <w:sz w:val="20"/>
                <w:szCs w:val="20"/>
              </w:rPr>
              <w:t>3</w:t>
            </w:r>
            <w:r w:rsidRPr="00FE3BA8">
              <w:rPr>
                <w:rFonts w:asciiTheme="majorHAnsi" w:eastAsia="Times New Roman" w:hAnsiTheme="majorHAnsi"/>
                <w:sz w:val="20"/>
                <w:szCs w:val="20"/>
                <w:lang w:val="sr-Cyrl-CS"/>
              </w:rPr>
              <w:t>9</w:t>
            </w:r>
            <w:r w:rsidRPr="00FE3BA8">
              <w:rPr>
                <w:rFonts w:asciiTheme="majorHAnsi" w:eastAsia="Times New Roman" w:hAnsiTheme="majorHAnsi"/>
                <w:sz w:val="20"/>
                <w:szCs w:val="20"/>
              </w:rPr>
              <w:t>.000,</w:t>
            </w:r>
            <w:r w:rsidRPr="00FE3BA8">
              <w:rPr>
                <w:rFonts w:asciiTheme="majorHAnsi" w:eastAsia="Times New Roman" w:hAnsiTheme="majorHAnsi"/>
                <w:sz w:val="20"/>
                <w:szCs w:val="20"/>
                <w:lang w:val="sr-Cyrl-CS"/>
              </w:rPr>
              <w:t>оо</w:t>
            </w:r>
          </w:p>
        </w:tc>
        <w:tc>
          <w:tcPr>
            <w:tcW w:w="2601" w:type="dxa"/>
            <w:tcBorders>
              <w:top w:val="single" w:sz="4" w:space="0" w:color="auto"/>
            </w:tcBorders>
          </w:tcPr>
          <w:p w:rsidR="00BA6292" w:rsidRPr="00FE3BA8" w:rsidRDefault="00BA6292" w:rsidP="001C6A8F">
            <w:pPr>
              <w:rPr>
                <w:rFonts w:asciiTheme="majorHAnsi" w:eastAsia="Times New Roman" w:hAnsiTheme="majorHAnsi"/>
                <w:sz w:val="20"/>
                <w:szCs w:val="20"/>
              </w:rPr>
            </w:pPr>
            <w:r w:rsidRPr="00FE3BA8">
              <w:rPr>
                <w:rFonts w:asciiTheme="majorHAnsi" w:eastAsia="Times New Roman" w:hAnsiTheme="majorHAnsi"/>
                <w:sz w:val="20"/>
                <w:szCs w:val="20"/>
                <w:lang w:val="sr-Cyrl-CS"/>
              </w:rPr>
              <w:t>приликом уписа</w:t>
            </w:r>
          </w:p>
        </w:tc>
      </w:tr>
      <w:tr w:rsidR="00BA6292" w:rsidRPr="00FE3BA8" w:rsidTr="00BA6292">
        <w:trPr>
          <w:jc w:val="center"/>
        </w:trPr>
        <w:tc>
          <w:tcPr>
            <w:tcW w:w="1416" w:type="dxa"/>
          </w:tcPr>
          <w:p w:rsidR="00BA6292" w:rsidRPr="00FE3BA8" w:rsidRDefault="00BA6292" w:rsidP="001C6A8F">
            <w:pPr>
              <w:rPr>
                <w:rFonts w:asciiTheme="majorHAnsi" w:eastAsia="Times New Roman" w:hAnsiTheme="majorHAnsi"/>
                <w:sz w:val="20"/>
                <w:szCs w:val="20"/>
              </w:rPr>
            </w:pPr>
            <w:r w:rsidRPr="00FE3BA8">
              <w:rPr>
                <w:rFonts w:asciiTheme="majorHAnsi" w:eastAsia="Times New Roman" w:hAnsiTheme="majorHAnsi"/>
                <w:sz w:val="20"/>
                <w:szCs w:val="20"/>
                <w:lang w:val="sr-Cyrl-CS"/>
              </w:rPr>
              <w:t>2.</w:t>
            </w:r>
            <w:r w:rsidRPr="00FE3BA8">
              <w:rPr>
                <w:rFonts w:asciiTheme="majorHAnsi" w:eastAsia="Times New Roman" w:hAnsiTheme="majorHAnsi"/>
                <w:sz w:val="20"/>
                <w:szCs w:val="20"/>
              </w:rPr>
              <w:t xml:space="preserve"> </w:t>
            </w:r>
            <w:r w:rsidRPr="00FE3BA8">
              <w:rPr>
                <w:rFonts w:asciiTheme="majorHAnsi" w:eastAsia="Times New Roman" w:hAnsiTheme="majorHAnsi"/>
                <w:sz w:val="20"/>
                <w:szCs w:val="20"/>
                <w:lang w:val="sr-Cyrl-CS"/>
              </w:rPr>
              <w:t>рата</w:t>
            </w:r>
          </w:p>
        </w:tc>
        <w:tc>
          <w:tcPr>
            <w:tcW w:w="1397" w:type="dxa"/>
          </w:tcPr>
          <w:p w:rsidR="00BA6292" w:rsidRPr="00FE3BA8" w:rsidRDefault="00BA6292" w:rsidP="00BA6292">
            <w:pPr>
              <w:rPr>
                <w:rFonts w:asciiTheme="majorHAnsi" w:eastAsia="Times New Roman" w:hAnsiTheme="majorHAnsi"/>
                <w:sz w:val="20"/>
                <w:szCs w:val="20"/>
              </w:rPr>
            </w:pPr>
            <w:r w:rsidRPr="00FE3BA8">
              <w:rPr>
                <w:rFonts w:asciiTheme="majorHAnsi" w:eastAsia="Times New Roman" w:hAnsiTheme="majorHAnsi"/>
                <w:sz w:val="20"/>
                <w:szCs w:val="20"/>
              </w:rPr>
              <w:t>3</w:t>
            </w:r>
            <w:r w:rsidRPr="00FE3BA8">
              <w:rPr>
                <w:rFonts w:asciiTheme="majorHAnsi" w:eastAsia="Times New Roman" w:hAnsiTheme="majorHAnsi"/>
                <w:sz w:val="20"/>
                <w:szCs w:val="20"/>
                <w:lang w:val="sr-Cyrl-CS"/>
              </w:rPr>
              <w:t>5.000,оо</w:t>
            </w:r>
          </w:p>
        </w:tc>
        <w:tc>
          <w:tcPr>
            <w:tcW w:w="1397" w:type="dxa"/>
          </w:tcPr>
          <w:p w:rsidR="00BA6292" w:rsidRPr="00FE3BA8" w:rsidRDefault="00BA6292" w:rsidP="001C6A8F">
            <w:pPr>
              <w:rPr>
                <w:rFonts w:asciiTheme="majorHAnsi" w:eastAsia="Times New Roman" w:hAnsiTheme="majorHAnsi"/>
                <w:sz w:val="20"/>
                <w:szCs w:val="20"/>
              </w:rPr>
            </w:pPr>
            <w:r w:rsidRPr="00FE3BA8">
              <w:rPr>
                <w:rFonts w:asciiTheme="majorHAnsi" w:eastAsia="Times New Roman" w:hAnsiTheme="majorHAnsi"/>
                <w:sz w:val="20"/>
                <w:szCs w:val="20"/>
              </w:rPr>
              <w:t>3</w:t>
            </w:r>
            <w:r w:rsidRPr="00FE3BA8">
              <w:rPr>
                <w:rFonts w:asciiTheme="majorHAnsi" w:eastAsia="Times New Roman" w:hAnsiTheme="majorHAnsi"/>
                <w:sz w:val="20"/>
                <w:szCs w:val="20"/>
                <w:lang w:val="sr-Cyrl-CS"/>
              </w:rPr>
              <w:t>3.000,оо</w:t>
            </w:r>
          </w:p>
        </w:tc>
        <w:tc>
          <w:tcPr>
            <w:tcW w:w="2601" w:type="dxa"/>
          </w:tcPr>
          <w:p w:rsidR="00BA6292" w:rsidRPr="00FE3BA8" w:rsidRDefault="00BA6292" w:rsidP="00F51366">
            <w:pPr>
              <w:rPr>
                <w:rFonts w:asciiTheme="majorHAnsi" w:eastAsia="Times New Roman" w:hAnsiTheme="majorHAnsi"/>
                <w:sz w:val="20"/>
                <w:szCs w:val="20"/>
              </w:rPr>
            </w:pPr>
            <w:r w:rsidRPr="00FE3BA8">
              <w:rPr>
                <w:rFonts w:asciiTheme="majorHAnsi" w:eastAsia="Times New Roman" w:hAnsiTheme="majorHAnsi"/>
                <w:sz w:val="20"/>
                <w:szCs w:val="20"/>
                <w:lang w:val="sr-Cyrl-CS"/>
              </w:rPr>
              <w:t xml:space="preserve">до </w:t>
            </w:r>
            <w:r w:rsidRPr="00FE3BA8">
              <w:rPr>
                <w:rFonts w:asciiTheme="majorHAnsi" w:eastAsia="Times New Roman" w:hAnsiTheme="majorHAnsi"/>
                <w:sz w:val="20"/>
                <w:szCs w:val="20"/>
              </w:rPr>
              <w:t>10</w:t>
            </w:r>
            <w:r w:rsidRPr="00FE3BA8">
              <w:rPr>
                <w:rFonts w:asciiTheme="majorHAnsi" w:eastAsia="Times New Roman" w:hAnsiTheme="majorHAnsi"/>
                <w:sz w:val="20"/>
                <w:szCs w:val="20"/>
                <w:lang w:val="sr-Cyrl-CS"/>
              </w:rPr>
              <w:t>.0</w:t>
            </w:r>
            <w:r w:rsidRPr="00FE3BA8">
              <w:rPr>
                <w:rFonts w:asciiTheme="majorHAnsi" w:eastAsia="Times New Roman" w:hAnsiTheme="majorHAnsi"/>
                <w:sz w:val="20"/>
                <w:szCs w:val="20"/>
              </w:rPr>
              <w:t>1</w:t>
            </w:r>
            <w:r w:rsidRPr="00FE3BA8">
              <w:rPr>
                <w:rFonts w:asciiTheme="majorHAnsi" w:eastAsia="Times New Roman" w:hAnsiTheme="majorHAnsi"/>
                <w:sz w:val="20"/>
                <w:szCs w:val="20"/>
                <w:lang w:val="sr-Cyrl-CS"/>
              </w:rPr>
              <w:t>.20</w:t>
            </w:r>
            <w:r w:rsidRPr="00FE3BA8">
              <w:rPr>
                <w:rFonts w:asciiTheme="majorHAnsi" w:eastAsia="Times New Roman" w:hAnsiTheme="majorHAnsi"/>
                <w:sz w:val="20"/>
                <w:szCs w:val="20"/>
                <w:lang w:val="sr-Cyrl-BA"/>
              </w:rPr>
              <w:t>23</w:t>
            </w:r>
            <w:r w:rsidRPr="00FE3BA8">
              <w:rPr>
                <w:rFonts w:asciiTheme="majorHAnsi" w:eastAsia="Times New Roman" w:hAnsiTheme="majorHAnsi"/>
                <w:sz w:val="20"/>
                <w:szCs w:val="20"/>
                <w:lang w:val="sr-Cyrl-CS"/>
              </w:rPr>
              <w:t>. године</w:t>
            </w:r>
          </w:p>
        </w:tc>
      </w:tr>
      <w:tr w:rsidR="00BA6292" w:rsidRPr="00FE3BA8" w:rsidTr="00BA6292">
        <w:trPr>
          <w:jc w:val="center"/>
        </w:trPr>
        <w:tc>
          <w:tcPr>
            <w:tcW w:w="1416" w:type="dxa"/>
          </w:tcPr>
          <w:p w:rsidR="00BA6292" w:rsidRPr="00FE3BA8" w:rsidRDefault="00BA6292" w:rsidP="001C6A8F">
            <w:pPr>
              <w:rPr>
                <w:rFonts w:asciiTheme="majorHAnsi" w:eastAsia="Times New Roman" w:hAnsiTheme="majorHAnsi"/>
                <w:sz w:val="20"/>
                <w:szCs w:val="20"/>
              </w:rPr>
            </w:pPr>
            <w:r w:rsidRPr="00FE3BA8">
              <w:rPr>
                <w:rFonts w:asciiTheme="majorHAnsi" w:eastAsia="Times New Roman" w:hAnsiTheme="majorHAnsi"/>
                <w:sz w:val="20"/>
                <w:szCs w:val="20"/>
                <w:lang w:val="sr-Cyrl-CS"/>
              </w:rPr>
              <w:t>3.</w:t>
            </w:r>
            <w:r w:rsidRPr="00FE3BA8">
              <w:rPr>
                <w:rFonts w:asciiTheme="majorHAnsi" w:eastAsia="Times New Roman" w:hAnsiTheme="majorHAnsi"/>
                <w:sz w:val="20"/>
                <w:szCs w:val="20"/>
              </w:rPr>
              <w:t xml:space="preserve"> </w:t>
            </w:r>
            <w:r w:rsidRPr="00FE3BA8">
              <w:rPr>
                <w:rFonts w:asciiTheme="majorHAnsi" w:eastAsia="Times New Roman" w:hAnsiTheme="majorHAnsi"/>
                <w:sz w:val="20"/>
                <w:szCs w:val="20"/>
                <w:lang w:val="sr-Cyrl-CS"/>
              </w:rPr>
              <w:t>рата</w:t>
            </w:r>
          </w:p>
        </w:tc>
        <w:tc>
          <w:tcPr>
            <w:tcW w:w="1397" w:type="dxa"/>
          </w:tcPr>
          <w:p w:rsidR="00BA6292" w:rsidRPr="00FE3BA8" w:rsidRDefault="00BA6292" w:rsidP="00BA6292">
            <w:pPr>
              <w:rPr>
                <w:rFonts w:asciiTheme="majorHAnsi" w:eastAsia="Times New Roman" w:hAnsiTheme="majorHAnsi"/>
                <w:sz w:val="20"/>
                <w:szCs w:val="20"/>
              </w:rPr>
            </w:pPr>
            <w:r w:rsidRPr="00FE3BA8">
              <w:rPr>
                <w:rFonts w:asciiTheme="majorHAnsi" w:eastAsia="Times New Roman" w:hAnsiTheme="majorHAnsi"/>
                <w:sz w:val="20"/>
                <w:szCs w:val="20"/>
              </w:rPr>
              <w:t>3</w:t>
            </w:r>
            <w:r w:rsidRPr="00FE3BA8">
              <w:rPr>
                <w:rFonts w:asciiTheme="majorHAnsi" w:eastAsia="Times New Roman" w:hAnsiTheme="majorHAnsi"/>
                <w:sz w:val="20"/>
                <w:szCs w:val="20"/>
                <w:lang w:val="sr-Cyrl-CS"/>
              </w:rPr>
              <w:t>5.000,оо</w:t>
            </w:r>
          </w:p>
        </w:tc>
        <w:tc>
          <w:tcPr>
            <w:tcW w:w="1397" w:type="dxa"/>
          </w:tcPr>
          <w:p w:rsidR="00BA6292" w:rsidRPr="00FE3BA8" w:rsidRDefault="00BA6292" w:rsidP="001C6A8F">
            <w:pPr>
              <w:rPr>
                <w:rFonts w:asciiTheme="majorHAnsi" w:eastAsia="Times New Roman" w:hAnsiTheme="majorHAnsi"/>
                <w:sz w:val="20"/>
                <w:szCs w:val="20"/>
              </w:rPr>
            </w:pPr>
            <w:r w:rsidRPr="00FE3BA8">
              <w:rPr>
                <w:rFonts w:asciiTheme="majorHAnsi" w:eastAsia="Times New Roman" w:hAnsiTheme="majorHAnsi"/>
                <w:sz w:val="20"/>
                <w:szCs w:val="20"/>
              </w:rPr>
              <w:t>3</w:t>
            </w:r>
            <w:r w:rsidRPr="00FE3BA8">
              <w:rPr>
                <w:rFonts w:asciiTheme="majorHAnsi" w:eastAsia="Times New Roman" w:hAnsiTheme="majorHAnsi"/>
                <w:sz w:val="20"/>
                <w:szCs w:val="20"/>
                <w:lang w:val="sr-Cyrl-CS"/>
              </w:rPr>
              <w:t>3.000,оо</w:t>
            </w:r>
          </w:p>
        </w:tc>
        <w:tc>
          <w:tcPr>
            <w:tcW w:w="2601" w:type="dxa"/>
          </w:tcPr>
          <w:p w:rsidR="00BA6292" w:rsidRPr="00FE3BA8" w:rsidRDefault="00BA6292" w:rsidP="00F51366">
            <w:pPr>
              <w:rPr>
                <w:rFonts w:asciiTheme="majorHAnsi" w:eastAsia="Times New Roman" w:hAnsiTheme="majorHAnsi"/>
                <w:sz w:val="20"/>
                <w:szCs w:val="20"/>
              </w:rPr>
            </w:pPr>
            <w:r w:rsidRPr="00FE3BA8">
              <w:rPr>
                <w:rFonts w:asciiTheme="majorHAnsi" w:eastAsia="Times New Roman" w:hAnsiTheme="majorHAnsi"/>
                <w:sz w:val="20"/>
                <w:szCs w:val="20"/>
                <w:lang w:val="sr-Cyrl-CS"/>
              </w:rPr>
              <w:t xml:space="preserve">до </w:t>
            </w:r>
            <w:r w:rsidRPr="00FE3BA8">
              <w:rPr>
                <w:rFonts w:asciiTheme="majorHAnsi" w:eastAsia="Times New Roman" w:hAnsiTheme="majorHAnsi"/>
                <w:sz w:val="20"/>
                <w:szCs w:val="20"/>
              </w:rPr>
              <w:t>10</w:t>
            </w:r>
            <w:r w:rsidRPr="00FE3BA8">
              <w:rPr>
                <w:rFonts w:asciiTheme="majorHAnsi" w:eastAsia="Times New Roman" w:hAnsiTheme="majorHAnsi"/>
                <w:sz w:val="20"/>
                <w:szCs w:val="20"/>
                <w:lang w:val="sr-Cyrl-CS"/>
              </w:rPr>
              <w:t>.0</w:t>
            </w:r>
            <w:r w:rsidRPr="00FE3BA8">
              <w:rPr>
                <w:rFonts w:asciiTheme="majorHAnsi" w:eastAsia="Times New Roman" w:hAnsiTheme="majorHAnsi"/>
                <w:sz w:val="20"/>
                <w:szCs w:val="20"/>
              </w:rPr>
              <w:t>3</w:t>
            </w:r>
            <w:r w:rsidRPr="00FE3BA8">
              <w:rPr>
                <w:rFonts w:asciiTheme="majorHAnsi" w:eastAsia="Times New Roman" w:hAnsiTheme="majorHAnsi"/>
                <w:sz w:val="20"/>
                <w:szCs w:val="20"/>
                <w:lang w:val="sr-Cyrl-CS"/>
              </w:rPr>
              <w:t>.20</w:t>
            </w:r>
            <w:r w:rsidRPr="00FE3BA8">
              <w:rPr>
                <w:rFonts w:asciiTheme="majorHAnsi" w:eastAsia="Times New Roman" w:hAnsiTheme="majorHAnsi"/>
                <w:sz w:val="20"/>
                <w:szCs w:val="20"/>
                <w:lang w:val="sr-Cyrl-BA"/>
              </w:rPr>
              <w:t>23</w:t>
            </w:r>
            <w:r w:rsidRPr="00FE3BA8">
              <w:rPr>
                <w:rFonts w:asciiTheme="majorHAnsi" w:eastAsia="Times New Roman" w:hAnsiTheme="majorHAnsi"/>
                <w:sz w:val="20"/>
                <w:szCs w:val="20"/>
                <w:lang w:val="sr-Cyrl-CS"/>
              </w:rPr>
              <w:t>. године</w:t>
            </w:r>
          </w:p>
        </w:tc>
      </w:tr>
      <w:tr w:rsidR="00BA6292" w:rsidRPr="00FE3BA8" w:rsidTr="00BA6292">
        <w:trPr>
          <w:jc w:val="center"/>
        </w:trPr>
        <w:tc>
          <w:tcPr>
            <w:tcW w:w="1416" w:type="dxa"/>
          </w:tcPr>
          <w:p w:rsidR="00BA6292" w:rsidRPr="00FE3BA8" w:rsidRDefault="00BA6292" w:rsidP="001C6A8F">
            <w:pPr>
              <w:rPr>
                <w:rFonts w:asciiTheme="majorHAnsi" w:eastAsia="Times New Roman" w:hAnsiTheme="majorHAnsi"/>
                <w:sz w:val="20"/>
                <w:szCs w:val="20"/>
              </w:rPr>
            </w:pPr>
            <w:r w:rsidRPr="00FE3BA8">
              <w:rPr>
                <w:rFonts w:asciiTheme="majorHAnsi" w:eastAsia="Times New Roman" w:hAnsiTheme="majorHAnsi"/>
                <w:sz w:val="20"/>
                <w:szCs w:val="20"/>
                <w:lang w:val="sr-Cyrl-CS"/>
              </w:rPr>
              <w:t>4.</w:t>
            </w:r>
            <w:r w:rsidRPr="00FE3BA8">
              <w:rPr>
                <w:rFonts w:asciiTheme="majorHAnsi" w:eastAsia="Times New Roman" w:hAnsiTheme="majorHAnsi"/>
                <w:sz w:val="20"/>
                <w:szCs w:val="20"/>
              </w:rPr>
              <w:t xml:space="preserve"> </w:t>
            </w:r>
            <w:r w:rsidRPr="00FE3BA8">
              <w:rPr>
                <w:rFonts w:asciiTheme="majorHAnsi" w:eastAsia="Times New Roman" w:hAnsiTheme="majorHAnsi"/>
                <w:sz w:val="20"/>
                <w:szCs w:val="20"/>
                <w:lang w:val="sr-Cyrl-CS"/>
              </w:rPr>
              <w:t>рата</w:t>
            </w:r>
          </w:p>
        </w:tc>
        <w:tc>
          <w:tcPr>
            <w:tcW w:w="1397" w:type="dxa"/>
          </w:tcPr>
          <w:p w:rsidR="00BA6292" w:rsidRPr="00FE3BA8" w:rsidRDefault="00BA6292" w:rsidP="00BA6292">
            <w:pPr>
              <w:rPr>
                <w:rFonts w:asciiTheme="majorHAnsi" w:eastAsia="Times New Roman" w:hAnsiTheme="majorHAnsi"/>
                <w:sz w:val="20"/>
                <w:szCs w:val="20"/>
                <w:lang w:val="sr-Cyrl-CS"/>
              </w:rPr>
            </w:pPr>
            <w:r w:rsidRPr="00FE3BA8">
              <w:rPr>
                <w:rFonts w:asciiTheme="majorHAnsi" w:eastAsia="Times New Roman" w:hAnsiTheme="majorHAnsi"/>
                <w:sz w:val="20"/>
                <w:szCs w:val="20"/>
              </w:rPr>
              <w:t>3</w:t>
            </w:r>
            <w:r w:rsidRPr="00FE3BA8">
              <w:rPr>
                <w:rFonts w:asciiTheme="majorHAnsi" w:eastAsia="Times New Roman" w:hAnsiTheme="majorHAnsi"/>
                <w:sz w:val="20"/>
                <w:szCs w:val="20"/>
                <w:lang w:val="sr-Cyrl-CS"/>
              </w:rPr>
              <w:t>5</w:t>
            </w:r>
            <w:r w:rsidRPr="00FE3BA8">
              <w:rPr>
                <w:rFonts w:asciiTheme="majorHAnsi" w:eastAsia="Times New Roman" w:hAnsiTheme="majorHAnsi"/>
                <w:sz w:val="20"/>
                <w:szCs w:val="20"/>
              </w:rPr>
              <w:t>.000,</w:t>
            </w:r>
            <w:r w:rsidRPr="00FE3BA8">
              <w:rPr>
                <w:rFonts w:asciiTheme="majorHAnsi" w:eastAsia="Times New Roman" w:hAnsiTheme="majorHAnsi"/>
                <w:sz w:val="20"/>
                <w:szCs w:val="20"/>
                <w:lang w:val="sr-Cyrl-CS"/>
              </w:rPr>
              <w:t>оо</w:t>
            </w:r>
          </w:p>
        </w:tc>
        <w:tc>
          <w:tcPr>
            <w:tcW w:w="1397" w:type="dxa"/>
          </w:tcPr>
          <w:p w:rsidR="00BA6292" w:rsidRPr="00FE3BA8" w:rsidRDefault="00BA6292" w:rsidP="001C6A8F">
            <w:pPr>
              <w:rPr>
                <w:rFonts w:asciiTheme="majorHAnsi" w:eastAsia="Times New Roman" w:hAnsiTheme="majorHAnsi"/>
                <w:sz w:val="20"/>
                <w:szCs w:val="20"/>
                <w:lang w:val="sr-Cyrl-CS"/>
              </w:rPr>
            </w:pPr>
            <w:r w:rsidRPr="00FE3BA8">
              <w:rPr>
                <w:rFonts w:asciiTheme="majorHAnsi" w:eastAsia="Times New Roman" w:hAnsiTheme="majorHAnsi"/>
                <w:sz w:val="20"/>
                <w:szCs w:val="20"/>
              </w:rPr>
              <w:t>3</w:t>
            </w:r>
            <w:r w:rsidRPr="00FE3BA8">
              <w:rPr>
                <w:rFonts w:asciiTheme="majorHAnsi" w:eastAsia="Times New Roman" w:hAnsiTheme="majorHAnsi"/>
                <w:sz w:val="20"/>
                <w:szCs w:val="20"/>
                <w:lang w:val="sr-Cyrl-CS"/>
              </w:rPr>
              <w:t>3</w:t>
            </w:r>
            <w:r w:rsidRPr="00FE3BA8">
              <w:rPr>
                <w:rFonts w:asciiTheme="majorHAnsi" w:eastAsia="Times New Roman" w:hAnsiTheme="majorHAnsi"/>
                <w:sz w:val="20"/>
                <w:szCs w:val="20"/>
              </w:rPr>
              <w:t>.000,</w:t>
            </w:r>
            <w:r w:rsidRPr="00FE3BA8">
              <w:rPr>
                <w:rFonts w:asciiTheme="majorHAnsi" w:eastAsia="Times New Roman" w:hAnsiTheme="majorHAnsi"/>
                <w:sz w:val="20"/>
                <w:szCs w:val="20"/>
                <w:lang w:val="sr-Cyrl-CS"/>
              </w:rPr>
              <w:t>оо</w:t>
            </w:r>
          </w:p>
        </w:tc>
        <w:tc>
          <w:tcPr>
            <w:tcW w:w="2601" w:type="dxa"/>
          </w:tcPr>
          <w:p w:rsidR="00BA6292" w:rsidRPr="00FE3BA8" w:rsidRDefault="00BA6292" w:rsidP="00F51366">
            <w:pPr>
              <w:rPr>
                <w:rFonts w:asciiTheme="majorHAnsi" w:eastAsia="Times New Roman" w:hAnsiTheme="majorHAnsi"/>
                <w:sz w:val="20"/>
                <w:szCs w:val="20"/>
                <w:lang w:val="sr-Cyrl-BA"/>
              </w:rPr>
            </w:pPr>
            <w:r w:rsidRPr="00FE3BA8">
              <w:rPr>
                <w:rFonts w:asciiTheme="majorHAnsi" w:eastAsia="Times New Roman" w:hAnsiTheme="majorHAnsi"/>
                <w:sz w:val="20"/>
                <w:szCs w:val="20"/>
                <w:lang w:val="sr-Cyrl-CS"/>
              </w:rPr>
              <w:t>до</w:t>
            </w:r>
            <w:r w:rsidRPr="00FE3BA8">
              <w:rPr>
                <w:rFonts w:asciiTheme="majorHAnsi" w:eastAsia="Times New Roman" w:hAnsiTheme="majorHAnsi"/>
                <w:sz w:val="20"/>
                <w:szCs w:val="20"/>
              </w:rPr>
              <w:t xml:space="preserve"> 10.</w:t>
            </w:r>
            <w:r w:rsidRPr="00FE3BA8">
              <w:rPr>
                <w:rFonts w:asciiTheme="majorHAnsi" w:eastAsia="Times New Roman" w:hAnsiTheme="majorHAnsi"/>
                <w:sz w:val="20"/>
                <w:szCs w:val="20"/>
                <w:lang w:val="sr-Cyrl-CS"/>
              </w:rPr>
              <w:t>0</w:t>
            </w:r>
            <w:r w:rsidRPr="00FE3BA8">
              <w:rPr>
                <w:rFonts w:asciiTheme="majorHAnsi" w:eastAsia="Times New Roman" w:hAnsiTheme="majorHAnsi"/>
                <w:sz w:val="20"/>
                <w:szCs w:val="20"/>
              </w:rPr>
              <w:t>5.20</w:t>
            </w:r>
            <w:r w:rsidRPr="00FE3BA8">
              <w:rPr>
                <w:rFonts w:asciiTheme="majorHAnsi" w:eastAsia="Times New Roman" w:hAnsiTheme="majorHAnsi"/>
                <w:sz w:val="20"/>
                <w:szCs w:val="20"/>
                <w:lang w:val="sr-Cyrl-BA"/>
              </w:rPr>
              <w:t>23</w:t>
            </w:r>
            <w:r w:rsidRPr="00FE3BA8">
              <w:rPr>
                <w:rFonts w:asciiTheme="majorHAnsi" w:eastAsia="Times New Roman" w:hAnsiTheme="majorHAnsi"/>
                <w:sz w:val="20"/>
                <w:szCs w:val="20"/>
              </w:rPr>
              <w:t xml:space="preserve">. </w:t>
            </w:r>
            <w:r w:rsidRPr="00FE3BA8">
              <w:rPr>
                <w:rFonts w:asciiTheme="majorHAnsi" w:eastAsia="Times New Roman" w:hAnsiTheme="majorHAnsi"/>
                <w:sz w:val="20"/>
                <w:szCs w:val="20"/>
                <w:lang w:val="sr-Cyrl-CS"/>
              </w:rPr>
              <w:t>године</w:t>
            </w:r>
          </w:p>
        </w:tc>
      </w:tr>
      <w:tr w:rsidR="00BA6292" w:rsidRPr="00FE3BA8" w:rsidTr="00BA6292">
        <w:trPr>
          <w:jc w:val="center"/>
        </w:trPr>
        <w:tc>
          <w:tcPr>
            <w:tcW w:w="1416" w:type="dxa"/>
          </w:tcPr>
          <w:p w:rsidR="00BA6292" w:rsidRPr="00FE3BA8" w:rsidRDefault="00BA6292" w:rsidP="001C6A8F">
            <w:pPr>
              <w:rPr>
                <w:rFonts w:asciiTheme="majorHAnsi" w:eastAsia="Times New Roman" w:hAnsiTheme="majorHAnsi"/>
                <w:sz w:val="20"/>
                <w:szCs w:val="20"/>
              </w:rPr>
            </w:pPr>
            <w:r w:rsidRPr="00FE3BA8">
              <w:rPr>
                <w:rFonts w:asciiTheme="majorHAnsi" w:eastAsia="Times New Roman" w:hAnsiTheme="majorHAnsi"/>
                <w:sz w:val="20"/>
                <w:szCs w:val="20"/>
                <w:lang w:val="sr-Cyrl-CS"/>
              </w:rPr>
              <w:t>5.</w:t>
            </w:r>
            <w:r w:rsidRPr="00FE3BA8">
              <w:rPr>
                <w:rFonts w:asciiTheme="majorHAnsi" w:eastAsia="Times New Roman" w:hAnsiTheme="majorHAnsi"/>
                <w:sz w:val="20"/>
                <w:szCs w:val="20"/>
              </w:rPr>
              <w:t xml:space="preserve"> </w:t>
            </w:r>
            <w:r w:rsidRPr="00FE3BA8">
              <w:rPr>
                <w:rFonts w:asciiTheme="majorHAnsi" w:eastAsia="Times New Roman" w:hAnsiTheme="majorHAnsi"/>
                <w:sz w:val="20"/>
                <w:szCs w:val="20"/>
                <w:lang w:val="sr-Cyrl-CS"/>
              </w:rPr>
              <w:t>рата</w:t>
            </w:r>
          </w:p>
        </w:tc>
        <w:tc>
          <w:tcPr>
            <w:tcW w:w="1397" w:type="dxa"/>
          </w:tcPr>
          <w:p w:rsidR="00BA6292" w:rsidRPr="00FE3BA8" w:rsidRDefault="00BA6292" w:rsidP="00BA6292">
            <w:pPr>
              <w:rPr>
                <w:rFonts w:asciiTheme="majorHAnsi" w:eastAsia="Times New Roman" w:hAnsiTheme="majorHAnsi"/>
                <w:sz w:val="20"/>
                <w:szCs w:val="20"/>
                <w:lang w:val="sr-Cyrl-CS"/>
              </w:rPr>
            </w:pPr>
            <w:r w:rsidRPr="00FE3BA8">
              <w:rPr>
                <w:rFonts w:asciiTheme="majorHAnsi" w:eastAsia="Times New Roman" w:hAnsiTheme="majorHAnsi"/>
                <w:sz w:val="20"/>
                <w:szCs w:val="20"/>
              </w:rPr>
              <w:t>3</w:t>
            </w:r>
            <w:r w:rsidRPr="00FE3BA8">
              <w:rPr>
                <w:rFonts w:asciiTheme="majorHAnsi" w:eastAsia="Times New Roman" w:hAnsiTheme="majorHAnsi"/>
                <w:sz w:val="20"/>
                <w:szCs w:val="20"/>
                <w:lang w:val="sr-Cyrl-CS"/>
              </w:rPr>
              <w:t>5</w:t>
            </w:r>
            <w:r w:rsidRPr="00FE3BA8">
              <w:rPr>
                <w:rFonts w:asciiTheme="majorHAnsi" w:eastAsia="Times New Roman" w:hAnsiTheme="majorHAnsi"/>
                <w:sz w:val="20"/>
                <w:szCs w:val="20"/>
              </w:rPr>
              <w:t>.000,</w:t>
            </w:r>
            <w:r w:rsidRPr="00FE3BA8">
              <w:rPr>
                <w:rFonts w:asciiTheme="majorHAnsi" w:eastAsia="Times New Roman" w:hAnsiTheme="majorHAnsi"/>
                <w:sz w:val="20"/>
                <w:szCs w:val="20"/>
                <w:lang w:val="sr-Cyrl-CS"/>
              </w:rPr>
              <w:t>оо</w:t>
            </w:r>
          </w:p>
        </w:tc>
        <w:tc>
          <w:tcPr>
            <w:tcW w:w="1397" w:type="dxa"/>
          </w:tcPr>
          <w:p w:rsidR="00BA6292" w:rsidRPr="00FE3BA8" w:rsidRDefault="00BA6292" w:rsidP="001C6A8F">
            <w:pPr>
              <w:rPr>
                <w:rFonts w:asciiTheme="majorHAnsi" w:eastAsia="Times New Roman" w:hAnsiTheme="majorHAnsi"/>
                <w:sz w:val="20"/>
                <w:szCs w:val="20"/>
                <w:lang w:val="sr-Cyrl-CS"/>
              </w:rPr>
            </w:pPr>
            <w:r w:rsidRPr="00FE3BA8">
              <w:rPr>
                <w:rFonts w:asciiTheme="majorHAnsi" w:eastAsia="Times New Roman" w:hAnsiTheme="majorHAnsi"/>
                <w:sz w:val="20"/>
                <w:szCs w:val="20"/>
              </w:rPr>
              <w:t>3</w:t>
            </w:r>
            <w:r w:rsidRPr="00FE3BA8">
              <w:rPr>
                <w:rFonts w:asciiTheme="majorHAnsi" w:eastAsia="Times New Roman" w:hAnsiTheme="majorHAnsi"/>
                <w:sz w:val="20"/>
                <w:szCs w:val="20"/>
                <w:lang w:val="sr-Cyrl-CS"/>
              </w:rPr>
              <w:t>3</w:t>
            </w:r>
            <w:r w:rsidRPr="00FE3BA8">
              <w:rPr>
                <w:rFonts w:asciiTheme="majorHAnsi" w:eastAsia="Times New Roman" w:hAnsiTheme="majorHAnsi"/>
                <w:sz w:val="20"/>
                <w:szCs w:val="20"/>
              </w:rPr>
              <w:t>.000,</w:t>
            </w:r>
            <w:r w:rsidRPr="00FE3BA8">
              <w:rPr>
                <w:rFonts w:asciiTheme="majorHAnsi" w:eastAsia="Times New Roman" w:hAnsiTheme="majorHAnsi"/>
                <w:sz w:val="20"/>
                <w:szCs w:val="20"/>
                <w:lang w:val="sr-Cyrl-CS"/>
              </w:rPr>
              <w:t>оо</w:t>
            </w:r>
          </w:p>
        </w:tc>
        <w:tc>
          <w:tcPr>
            <w:tcW w:w="2601" w:type="dxa"/>
          </w:tcPr>
          <w:p w:rsidR="00BA6292" w:rsidRPr="00FE3BA8" w:rsidRDefault="00BA6292" w:rsidP="00F51366">
            <w:pPr>
              <w:rPr>
                <w:rFonts w:asciiTheme="majorHAnsi" w:eastAsia="Times New Roman" w:hAnsiTheme="majorHAnsi"/>
                <w:sz w:val="20"/>
                <w:szCs w:val="20"/>
              </w:rPr>
            </w:pPr>
            <w:r w:rsidRPr="00FE3BA8">
              <w:rPr>
                <w:rFonts w:asciiTheme="majorHAnsi" w:eastAsia="Times New Roman" w:hAnsiTheme="majorHAnsi"/>
                <w:sz w:val="20"/>
                <w:szCs w:val="20"/>
                <w:lang w:val="sr-Cyrl-CS"/>
              </w:rPr>
              <w:t>до</w:t>
            </w:r>
            <w:r w:rsidRPr="00FE3BA8">
              <w:rPr>
                <w:rFonts w:asciiTheme="majorHAnsi" w:eastAsia="Times New Roman" w:hAnsiTheme="majorHAnsi"/>
                <w:sz w:val="20"/>
                <w:szCs w:val="20"/>
              </w:rPr>
              <w:t xml:space="preserve"> 10.</w:t>
            </w:r>
            <w:r w:rsidRPr="00FE3BA8">
              <w:rPr>
                <w:rFonts w:asciiTheme="majorHAnsi" w:eastAsia="Times New Roman" w:hAnsiTheme="majorHAnsi"/>
                <w:sz w:val="20"/>
                <w:szCs w:val="20"/>
                <w:lang w:val="sr-Cyrl-CS"/>
              </w:rPr>
              <w:t>0</w:t>
            </w:r>
            <w:r w:rsidRPr="00FE3BA8">
              <w:rPr>
                <w:rFonts w:asciiTheme="majorHAnsi" w:eastAsia="Times New Roman" w:hAnsiTheme="majorHAnsi"/>
                <w:sz w:val="20"/>
                <w:szCs w:val="20"/>
              </w:rPr>
              <w:t>7.20</w:t>
            </w:r>
            <w:r w:rsidRPr="00FE3BA8">
              <w:rPr>
                <w:rFonts w:asciiTheme="majorHAnsi" w:eastAsia="Times New Roman" w:hAnsiTheme="majorHAnsi"/>
                <w:sz w:val="20"/>
                <w:szCs w:val="20"/>
                <w:lang w:val="sr-Cyrl-BA"/>
              </w:rPr>
              <w:t>23</w:t>
            </w:r>
            <w:r w:rsidRPr="00FE3BA8">
              <w:rPr>
                <w:rFonts w:asciiTheme="majorHAnsi" w:eastAsia="Times New Roman" w:hAnsiTheme="majorHAnsi"/>
                <w:sz w:val="20"/>
                <w:szCs w:val="20"/>
              </w:rPr>
              <w:t xml:space="preserve">. </w:t>
            </w:r>
            <w:r w:rsidRPr="00FE3BA8">
              <w:rPr>
                <w:rFonts w:asciiTheme="majorHAnsi" w:eastAsia="Times New Roman" w:hAnsiTheme="majorHAnsi"/>
                <w:sz w:val="20"/>
                <w:szCs w:val="20"/>
                <w:lang w:val="sr-Cyrl-CS"/>
              </w:rPr>
              <w:t>године</w:t>
            </w:r>
          </w:p>
        </w:tc>
      </w:tr>
    </w:tbl>
    <w:p w:rsidR="00FA69CE" w:rsidRPr="00FE3BA8" w:rsidRDefault="00FA69CE" w:rsidP="0048442C">
      <w:pPr>
        <w:rPr>
          <w:rFonts w:asciiTheme="majorHAnsi" w:hAnsiTheme="majorHAnsi"/>
          <w:sz w:val="20"/>
          <w:szCs w:val="20"/>
          <w:lang w:val="ru-RU"/>
        </w:rPr>
      </w:pPr>
    </w:p>
    <w:p w:rsidR="00B23259" w:rsidRPr="00FE3BA8" w:rsidRDefault="000577EF" w:rsidP="0048442C">
      <w:pPr>
        <w:autoSpaceDE w:val="0"/>
        <w:autoSpaceDN w:val="0"/>
        <w:adjustRightInd w:val="0"/>
        <w:rPr>
          <w:rFonts w:asciiTheme="majorHAnsi" w:hAnsiTheme="majorHAnsi"/>
          <w:sz w:val="20"/>
          <w:szCs w:val="20"/>
          <w:lang w:val="ru-RU"/>
        </w:rPr>
      </w:pPr>
      <w:r w:rsidRPr="00FE3BA8">
        <w:rPr>
          <w:rFonts w:asciiTheme="majorHAnsi" w:hAnsiTheme="majorHAnsi"/>
          <w:b/>
          <w:sz w:val="20"/>
          <w:szCs w:val="20"/>
          <w:lang w:val="ru-RU"/>
        </w:rPr>
        <w:t>10</w:t>
      </w:r>
      <w:r w:rsidR="0048442C" w:rsidRPr="00FE3BA8">
        <w:rPr>
          <w:rFonts w:asciiTheme="majorHAnsi" w:hAnsiTheme="majorHAnsi"/>
          <w:b/>
          <w:sz w:val="20"/>
          <w:szCs w:val="20"/>
          <w:lang w:val="ru-RU"/>
        </w:rPr>
        <w:t>.</w:t>
      </w:r>
      <w:r w:rsidR="008D6AA5" w:rsidRPr="00FE3BA8">
        <w:rPr>
          <w:rFonts w:asciiTheme="majorHAnsi" w:hAnsiTheme="majorHAnsi"/>
          <w:b/>
          <w:sz w:val="20"/>
          <w:szCs w:val="20"/>
          <w:lang w:val="ru-RU"/>
        </w:rPr>
        <w:t>5</w:t>
      </w:r>
      <w:r w:rsidR="0048442C" w:rsidRPr="00FE3BA8">
        <w:rPr>
          <w:rFonts w:asciiTheme="majorHAnsi" w:hAnsiTheme="majorHAnsi"/>
          <w:sz w:val="20"/>
          <w:szCs w:val="20"/>
          <w:lang w:val="ru-RU"/>
        </w:rPr>
        <w:t xml:space="preserve"> </w:t>
      </w:r>
      <w:r w:rsidR="009B3CB4" w:rsidRPr="00FE3BA8">
        <w:rPr>
          <w:rFonts w:asciiTheme="majorHAnsi" w:hAnsiTheme="majorHAnsi"/>
          <w:sz w:val="20"/>
          <w:szCs w:val="20"/>
          <w:lang w:val="ru-RU"/>
        </w:rPr>
        <w:tab/>
      </w:r>
      <w:r w:rsidR="00B23259" w:rsidRPr="00FE3BA8">
        <w:rPr>
          <w:rFonts w:asciiTheme="majorHAnsi" w:hAnsiTheme="majorHAnsi"/>
          <w:sz w:val="20"/>
          <w:szCs w:val="20"/>
          <w:lang w:val="ru-RU"/>
        </w:rPr>
        <w:t>Кандидати</w:t>
      </w:r>
      <w:r w:rsidR="00807073" w:rsidRPr="00FE3BA8">
        <w:rPr>
          <w:rFonts w:asciiTheme="majorHAnsi" w:hAnsiTheme="majorHAnsi"/>
          <w:sz w:val="20"/>
          <w:szCs w:val="20"/>
          <w:lang w:val="ru-RU"/>
        </w:rPr>
        <w:t>ма</w:t>
      </w:r>
      <w:r w:rsidR="00B23259" w:rsidRPr="00FE3BA8">
        <w:rPr>
          <w:rFonts w:asciiTheme="majorHAnsi" w:hAnsiTheme="majorHAnsi"/>
          <w:sz w:val="20"/>
          <w:szCs w:val="20"/>
          <w:lang w:val="ru-RU"/>
        </w:rPr>
        <w:t xml:space="preserve"> који су основне </w:t>
      </w:r>
      <w:r w:rsidR="00807073" w:rsidRPr="00FE3BA8">
        <w:rPr>
          <w:rFonts w:asciiTheme="majorHAnsi" w:hAnsiTheme="majorHAnsi"/>
          <w:sz w:val="20"/>
          <w:szCs w:val="20"/>
          <w:lang w:val="ru-RU"/>
        </w:rPr>
        <w:t xml:space="preserve">академске </w:t>
      </w:r>
      <w:r w:rsidR="00B23259" w:rsidRPr="00FE3BA8">
        <w:rPr>
          <w:rFonts w:asciiTheme="majorHAnsi" w:hAnsiTheme="majorHAnsi"/>
          <w:sz w:val="20"/>
          <w:szCs w:val="20"/>
          <w:lang w:val="ru-RU"/>
        </w:rPr>
        <w:t xml:space="preserve">студије завршили на Факултету организационих наука, Универзитета у Београду, </w:t>
      </w:r>
      <w:r w:rsidR="00807073" w:rsidRPr="00FE3BA8">
        <w:rPr>
          <w:rFonts w:asciiTheme="majorHAnsi" w:hAnsiTheme="majorHAnsi"/>
          <w:sz w:val="20"/>
          <w:szCs w:val="20"/>
          <w:lang w:val="ru-RU"/>
        </w:rPr>
        <w:t xml:space="preserve">и на коначној ранг листи имају више од </w:t>
      </w:r>
      <w:r w:rsidR="00EB6DCD">
        <w:rPr>
          <w:rFonts w:asciiTheme="majorHAnsi" w:hAnsiTheme="majorHAnsi"/>
          <w:sz w:val="20"/>
          <w:szCs w:val="20"/>
          <w:lang w:val="ru-RU"/>
        </w:rPr>
        <w:t>77</w:t>
      </w:r>
      <w:r w:rsidR="00EB0F40" w:rsidRPr="00FE3BA8">
        <w:rPr>
          <w:rFonts w:asciiTheme="majorHAnsi" w:hAnsiTheme="majorHAnsi"/>
          <w:sz w:val="20"/>
          <w:szCs w:val="20"/>
          <w:lang w:val="ru-RU"/>
        </w:rPr>
        <w:t xml:space="preserve"> бод</w:t>
      </w:r>
      <w:r w:rsidR="00C34D17">
        <w:rPr>
          <w:rFonts w:asciiTheme="majorHAnsi" w:hAnsiTheme="majorHAnsi"/>
          <w:sz w:val="20"/>
          <w:szCs w:val="20"/>
          <w:lang w:val="ru-RU"/>
        </w:rPr>
        <w:t>ова</w:t>
      </w:r>
      <w:r w:rsidR="00807073" w:rsidRPr="00FE3BA8">
        <w:rPr>
          <w:rFonts w:asciiTheme="majorHAnsi" w:hAnsiTheme="majorHAnsi"/>
          <w:sz w:val="20"/>
          <w:szCs w:val="20"/>
          <w:lang w:val="ru-RU"/>
        </w:rPr>
        <w:t xml:space="preserve">, </w:t>
      </w:r>
      <w:r w:rsidR="00B23259" w:rsidRPr="00FE3BA8">
        <w:rPr>
          <w:rFonts w:asciiTheme="majorHAnsi" w:hAnsiTheme="majorHAnsi"/>
          <w:sz w:val="20"/>
          <w:szCs w:val="20"/>
          <w:lang w:val="ru-RU"/>
        </w:rPr>
        <w:t xml:space="preserve">приликом уписа на мастер академске студије у статусу </w:t>
      </w:r>
      <w:r w:rsidR="00DF3B77" w:rsidRPr="00FE3BA8">
        <w:rPr>
          <w:rFonts w:asciiTheme="majorHAnsi" w:hAnsiTheme="majorHAnsi"/>
          <w:sz w:val="20"/>
          <w:szCs w:val="20"/>
          <w:lang w:val="ru-RU"/>
        </w:rPr>
        <w:t>„плаћа школарину“</w:t>
      </w:r>
      <w:r w:rsidR="00B23259" w:rsidRPr="00FE3BA8">
        <w:rPr>
          <w:rFonts w:asciiTheme="majorHAnsi" w:hAnsiTheme="majorHAnsi"/>
          <w:sz w:val="20"/>
          <w:szCs w:val="20"/>
          <w:lang w:val="ru-RU"/>
        </w:rPr>
        <w:t xml:space="preserve">, </w:t>
      </w:r>
      <w:r w:rsidR="00645A37" w:rsidRPr="00FE3BA8">
        <w:rPr>
          <w:rFonts w:asciiTheme="majorHAnsi" w:hAnsiTheme="majorHAnsi"/>
          <w:sz w:val="20"/>
          <w:szCs w:val="20"/>
          <w:lang w:val="ru-RU"/>
        </w:rPr>
        <w:t xml:space="preserve">биће </w:t>
      </w:r>
      <w:r w:rsidR="00807073" w:rsidRPr="00FE3BA8">
        <w:rPr>
          <w:rFonts w:asciiTheme="majorHAnsi" w:hAnsiTheme="majorHAnsi"/>
          <w:sz w:val="20"/>
          <w:szCs w:val="20"/>
          <w:lang w:val="ru-RU"/>
        </w:rPr>
        <w:t xml:space="preserve">одобрено умањење школарине у складу са одлуком Савета </w:t>
      </w:r>
      <w:r w:rsidR="000B6672" w:rsidRPr="00FE3BA8">
        <w:rPr>
          <w:rFonts w:asciiTheme="majorHAnsi" w:hAnsiTheme="majorHAnsi"/>
          <w:sz w:val="20"/>
          <w:szCs w:val="20"/>
          <w:lang w:val="ru-RU"/>
        </w:rPr>
        <w:t>Ф</w:t>
      </w:r>
      <w:r w:rsidR="00807073" w:rsidRPr="00FE3BA8">
        <w:rPr>
          <w:rFonts w:asciiTheme="majorHAnsi" w:hAnsiTheme="majorHAnsi"/>
          <w:sz w:val="20"/>
          <w:szCs w:val="20"/>
          <w:lang w:val="ru-RU"/>
        </w:rPr>
        <w:t>акултета.</w:t>
      </w:r>
    </w:p>
    <w:p w:rsidR="00B23259" w:rsidRPr="00FE3BA8" w:rsidRDefault="00B23259" w:rsidP="0048442C">
      <w:pPr>
        <w:autoSpaceDE w:val="0"/>
        <w:autoSpaceDN w:val="0"/>
        <w:adjustRightInd w:val="0"/>
        <w:rPr>
          <w:rFonts w:asciiTheme="majorHAnsi" w:hAnsiTheme="majorHAnsi"/>
          <w:sz w:val="20"/>
          <w:szCs w:val="20"/>
          <w:lang w:val="ru-RU"/>
        </w:rPr>
      </w:pPr>
    </w:p>
    <w:p w:rsidR="0048442C" w:rsidRPr="00FE3BA8" w:rsidRDefault="00B23259" w:rsidP="00BD0D33">
      <w:pPr>
        <w:autoSpaceDE w:val="0"/>
        <w:autoSpaceDN w:val="0"/>
        <w:adjustRightInd w:val="0"/>
        <w:rPr>
          <w:rFonts w:asciiTheme="majorHAnsi" w:eastAsia="TimesNewRoman,Italic" w:hAnsiTheme="majorHAnsi"/>
          <w:iCs/>
          <w:sz w:val="20"/>
          <w:szCs w:val="20"/>
          <w:lang w:val="ru-RU"/>
        </w:rPr>
      </w:pPr>
      <w:r w:rsidRPr="00FE3BA8">
        <w:rPr>
          <w:rFonts w:asciiTheme="majorHAnsi" w:hAnsiTheme="majorHAnsi"/>
          <w:b/>
          <w:sz w:val="20"/>
          <w:szCs w:val="20"/>
          <w:lang w:val="ru-RU"/>
        </w:rPr>
        <w:t>10.</w:t>
      </w:r>
      <w:r w:rsidR="008D6AA5" w:rsidRPr="00FE3BA8">
        <w:rPr>
          <w:rFonts w:asciiTheme="majorHAnsi" w:hAnsiTheme="majorHAnsi"/>
          <w:b/>
          <w:sz w:val="20"/>
          <w:szCs w:val="20"/>
          <w:lang w:val="ru-RU"/>
        </w:rPr>
        <w:t>6</w:t>
      </w:r>
      <w:r w:rsidRPr="00FE3BA8">
        <w:rPr>
          <w:rFonts w:asciiTheme="majorHAnsi" w:hAnsiTheme="majorHAnsi"/>
          <w:sz w:val="20"/>
          <w:szCs w:val="20"/>
          <w:lang w:val="ru-RU"/>
        </w:rPr>
        <w:t xml:space="preserve"> </w:t>
      </w:r>
      <w:r w:rsidR="009B3CB4" w:rsidRPr="00FE3BA8">
        <w:rPr>
          <w:rFonts w:asciiTheme="majorHAnsi" w:hAnsiTheme="majorHAnsi"/>
          <w:sz w:val="20"/>
          <w:szCs w:val="20"/>
          <w:lang w:val="ru-RU"/>
        </w:rPr>
        <w:tab/>
      </w:r>
      <w:r w:rsidR="00494C78" w:rsidRPr="00FE3BA8">
        <w:rPr>
          <w:rFonts w:asciiTheme="majorHAnsi" w:hAnsiTheme="majorHAnsi"/>
          <w:sz w:val="20"/>
          <w:szCs w:val="20"/>
          <w:lang w:val="ru-RU"/>
        </w:rPr>
        <w:t>Кандидати</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страни</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држављани</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плаћају</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школарину</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у</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износу</w:t>
      </w:r>
      <w:r w:rsidR="0048442C" w:rsidRPr="00FE3BA8">
        <w:rPr>
          <w:rFonts w:asciiTheme="majorHAnsi" w:hAnsiTheme="majorHAnsi"/>
          <w:sz w:val="20"/>
          <w:szCs w:val="20"/>
          <w:lang w:val="ru-RU"/>
        </w:rPr>
        <w:t xml:space="preserve"> </w:t>
      </w:r>
      <w:r w:rsidR="00494C78" w:rsidRPr="00FE3BA8">
        <w:rPr>
          <w:rFonts w:asciiTheme="majorHAnsi" w:hAnsiTheme="majorHAnsi"/>
          <w:sz w:val="20"/>
          <w:szCs w:val="20"/>
          <w:lang w:val="ru-RU"/>
        </w:rPr>
        <w:t>од</w:t>
      </w:r>
      <w:r w:rsidR="0048442C" w:rsidRPr="00FE3BA8">
        <w:rPr>
          <w:rFonts w:asciiTheme="majorHAnsi" w:hAnsiTheme="majorHAnsi"/>
          <w:sz w:val="20"/>
          <w:szCs w:val="20"/>
          <w:lang w:val="ru-RU"/>
        </w:rPr>
        <w:t xml:space="preserve"> </w:t>
      </w:r>
      <w:r w:rsidR="00EB0F40" w:rsidRPr="00FE3BA8">
        <w:rPr>
          <w:rFonts w:asciiTheme="majorHAnsi" w:hAnsiTheme="majorHAnsi"/>
          <w:sz w:val="20"/>
          <w:szCs w:val="20"/>
          <w:lang w:val="ru-RU"/>
        </w:rPr>
        <w:t>2</w:t>
      </w:r>
      <w:r w:rsidR="0048442C" w:rsidRPr="00FE3BA8">
        <w:rPr>
          <w:rFonts w:asciiTheme="majorHAnsi" w:hAnsiTheme="majorHAnsi"/>
          <w:sz w:val="20"/>
          <w:szCs w:val="20"/>
          <w:lang w:val="ru-RU"/>
        </w:rPr>
        <w:t xml:space="preserve">.000 </w:t>
      </w:r>
      <w:r w:rsidR="00494C78" w:rsidRPr="00FE3BA8">
        <w:rPr>
          <w:rFonts w:asciiTheme="majorHAnsi" w:hAnsiTheme="majorHAnsi"/>
          <w:sz w:val="20"/>
          <w:szCs w:val="20"/>
          <w:lang w:val="ru-RU"/>
        </w:rPr>
        <w:t>евра</w:t>
      </w:r>
      <w:r w:rsidR="0048442C" w:rsidRPr="00FE3BA8">
        <w:rPr>
          <w:rFonts w:asciiTheme="majorHAnsi" w:hAnsiTheme="majorHAnsi"/>
          <w:sz w:val="20"/>
          <w:szCs w:val="20"/>
          <w:lang w:val="ru-RU"/>
        </w:rPr>
        <w:t xml:space="preserve">, </w:t>
      </w:r>
      <w:r w:rsidR="00494C78" w:rsidRPr="00FE3BA8">
        <w:rPr>
          <w:rFonts w:asciiTheme="majorHAnsi" w:eastAsia="TimesNewRoman,Italic" w:hAnsiTheme="majorHAnsi"/>
          <w:iCs/>
          <w:sz w:val="20"/>
          <w:szCs w:val="20"/>
          <w:lang w:val="ru-RU"/>
        </w:rPr>
        <w:t>осим</w:t>
      </w:r>
      <w:r w:rsidR="0048442C" w:rsidRPr="00FE3BA8">
        <w:rPr>
          <w:rFonts w:asciiTheme="majorHAnsi" w:eastAsia="TimesNewRoman,Italic" w:hAnsiTheme="majorHAnsi"/>
          <w:iCs/>
          <w:sz w:val="20"/>
          <w:szCs w:val="20"/>
          <w:lang w:val="ru-RU"/>
        </w:rPr>
        <w:t xml:space="preserve"> </w:t>
      </w:r>
      <w:r w:rsidR="00BD0D33" w:rsidRPr="00FE3BA8">
        <w:rPr>
          <w:rFonts w:asciiTheme="majorHAnsi" w:hAnsiTheme="majorHAnsi"/>
          <w:sz w:val="20"/>
          <w:szCs w:val="20"/>
          <w:lang w:val="ru-RU"/>
        </w:rPr>
        <w:t xml:space="preserve">за </w:t>
      </w:r>
      <w:r w:rsidR="00BD0D33" w:rsidRPr="00FE3BA8">
        <w:rPr>
          <w:rFonts w:asciiTheme="majorHAnsi" w:eastAsia="TimesNewRoman,Italic" w:hAnsiTheme="majorHAnsi"/>
          <w:iCs/>
          <w:sz w:val="20"/>
          <w:szCs w:val="20"/>
          <w:lang w:val="ru-RU"/>
        </w:rPr>
        <w:t>студијски програм Међународно пословање и менаџмент 4.</w:t>
      </w:r>
      <w:r w:rsidR="00EB0F40" w:rsidRPr="00FE3BA8">
        <w:rPr>
          <w:rFonts w:asciiTheme="majorHAnsi" w:eastAsia="TimesNewRoman,Italic" w:hAnsiTheme="majorHAnsi"/>
          <w:iCs/>
          <w:sz w:val="20"/>
          <w:szCs w:val="20"/>
          <w:lang w:val="ru-RU"/>
        </w:rPr>
        <w:t>6</w:t>
      </w:r>
      <w:r w:rsidR="00BD0D33" w:rsidRPr="00FE3BA8">
        <w:rPr>
          <w:rFonts w:asciiTheme="majorHAnsi" w:eastAsia="TimesNewRoman,Italic" w:hAnsiTheme="majorHAnsi"/>
          <w:iCs/>
          <w:sz w:val="20"/>
          <w:szCs w:val="20"/>
          <w:lang w:val="ru-RU"/>
        </w:rPr>
        <w:t>00 британских фунти, за три семестра.</w:t>
      </w:r>
    </w:p>
    <w:p w:rsidR="00BD0D33" w:rsidRPr="00FE3BA8" w:rsidRDefault="00BD0D33" w:rsidP="00BD0D33">
      <w:pPr>
        <w:autoSpaceDE w:val="0"/>
        <w:autoSpaceDN w:val="0"/>
        <w:adjustRightInd w:val="0"/>
        <w:rPr>
          <w:rFonts w:asciiTheme="majorHAnsi" w:hAnsiTheme="majorHAnsi"/>
          <w:sz w:val="20"/>
          <w:szCs w:val="20"/>
          <w:lang w:val="ru-RU"/>
        </w:rPr>
      </w:pPr>
    </w:p>
    <w:p w:rsidR="007379C8" w:rsidRPr="00FE3BA8" w:rsidRDefault="00F24A8D" w:rsidP="0048442C">
      <w:pPr>
        <w:rPr>
          <w:rFonts w:asciiTheme="majorHAnsi" w:hAnsiTheme="majorHAnsi"/>
          <w:sz w:val="20"/>
          <w:szCs w:val="20"/>
          <w:lang w:val="ru-RU"/>
        </w:rPr>
      </w:pPr>
      <w:r w:rsidRPr="00FE3BA8">
        <w:rPr>
          <w:rFonts w:asciiTheme="majorHAnsi" w:hAnsiTheme="majorHAnsi"/>
          <w:b/>
          <w:sz w:val="20"/>
          <w:szCs w:val="20"/>
          <w:lang w:val="ru-RU"/>
        </w:rPr>
        <w:t>10.</w:t>
      </w:r>
      <w:r w:rsidR="00B23259" w:rsidRPr="00FE3BA8">
        <w:rPr>
          <w:rFonts w:asciiTheme="majorHAnsi" w:hAnsiTheme="majorHAnsi"/>
          <w:b/>
          <w:sz w:val="20"/>
          <w:szCs w:val="20"/>
          <w:lang w:val="ru-RU"/>
        </w:rPr>
        <w:t>7</w:t>
      </w:r>
      <w:r w:rsidRPr="00FE3BA8">
        <w:rPr>
          <w:rFonts w:asciiTheme="majorHAnsi" w:hAnsiTheme="majorHAnsi"/>
          <w:sz w:val="20"/>
          <w:szCs w:val="20"/>
          <w:lang w:val="ru-RU"/>
        </w:rPr>
        <w:t xml:space="preserve"> </w:t>
      </w:r>
      <w:r w:rsidR="009B3CB4" w:rsidRPr="00FE3BA8">
        <w:rPr>
          <w:rFonts w:asciiTheme="majorHAnsi" w:hAnsiTheme="majorHAnsi"/>
          <w:sz w:val="20"/>
          <w:szCs w:val="20"/>
          <w:lang w:val="ru-RU"/>
        </w:rPr>
        <w:tab/>
      </w:r>
      <w:r w:rsidRPr="00FE3BA8">
        <w:rPr>
          <w:rFonts w:asciiTheme="majorHAnsi" w:hAnsiTheme="majorHAnsi"/>
          <w:sz w:val="20"/>
          <w:szCs w:val="20"/>
          <w:lang w:val="ru-RU"/>
        </w:rPr>
        <w:t>Кандидат који је стекао право уписа</w:t>
      </w:r>
      <w:r w:rsidR="00B05C69" w:rsidRPr="00FE3BA8">
        <w:rPr>
          <w:rFonts w:asciiTheme="majorHAnsi" w:hAnsiTheme="majorHAnsi"/>
          <w:sz w:val="20"/>
          <w:szCs w:val="20"/>
          <w:lang w:val="ru-RU"/>
        </w:rPr>
        <w:t>,</w:t>
      </w:r>
      <w:r w:rsidRPr="00FE3BA8">
        <w:rPr>
          <w:rFonts w:asciiTheme="majorHAnsi" w:hAnsiTheme="majorHAnsi"/>
          <w:sz w:val="20"/>
          <w:szCs w:val="20"/>
          <w:lang w:val="ru-RU"/>
        </w:rPr>
        <w:t xml:space="preserve"> а не упише се у за то предвиђеном року, губи право на упис и уместо њега ће се уписати следећи кандидат </w:t>
      </w:r>
      <w:r w:rsidR="00ED775C" w:rsidRPr="00FE3BA8">
        <w:rPr>
          <w:rFonts w:asciiTheme="majorHAnsi" w:hAnsiTheme="majorHAnsi"/>
          <w:sz w:val="20"/>
          <w:szCs w:val="20"/>
          <w:lang w:val="ru-RU"/>
        </w:rPr>
        <w:t>према утврђеном редоследу.</w:t>
      </w:r>
    </w:p>
    <w:p w:rsidR="007379C8" w:rsidRPr="00FE3BA8" w:rsidRDefault="007379C8" w:rsidP="0048442C">
      <w:pPr>
        <w:rPr>
          <w:rFonts w:asciiTheme="majorHAnsi" w:hAnsiTheme="majorHAnsi"/>
          <w:color w:val="000000"/>
          <w:sz w:val="20"/>
          <w:szCs w:val="20"/>
          <w:lang w:val="ru-RU"/>
        </w:rPr>
      </w:pPr>
    </w:p>
    <w:p w:rsidR="00F770BE" w:rsidRPr="00FE3BA8" w:rsidRDefault="00F770BE" w:rsidP="0048442C">
      <w:pPr>
        <w:rPr>
          <w:rFonts w:asciiTheme="majorHAnsi" w:hAnsiTheme="majorHAnsi"/>
          <w:color w:val="000000"/>
          <w:sz w:val="20"/>
          <w:szCs w:val="20"/>
          <w:lang w:val="ru-RU"/>
        </w:rPr>
      </w:pPr>
    </w:p>
    <w:p w:rsidR="0048442C" w:rsidRPr="00FE3BA8" w:rsidRDefault="007379C8" w:rsidP="0048442C">
      <w:pPr>
        <w:rPr>
          <w:rFonts w:asciiTheme="majorHAnsi" w:hAnsiTheme="majorHAnsi"/>
          <w:color w:val="000000"/>
          <w:sz w:val="20"/>
          <w:szCs w:val="20"/>
        </w:rPr>
      </w:pPr>
      <w:r w:rsidRPr="00FE3BA8">
        <w:rPr>
          <w:rFonts w:asciiTheme="majorHAnsi" w:hAnsiTheme="majorHAnsi"/>
          <w:color w:val="000000"/>
          <w:sz w:val="20"/>
          <w:szCs w:val="20"/>
          <w:lang w:val="ru-RU"/>
        </w:rPr>
        <w:tab/>
      </w:r>
      <w:r w:rsidR="00494C78" w:rsidRPr="00FE3BA8">
        <w:rPr>
          <w:rFonts w:asciiTheme="majorHAnsi" w:hAnsiTheme="majorHAnsi"/>
          <w:color w:val="000000"/>
          <w:sz w:val="20"/>
          <w:szCs w:val="20"/>
          <w:lang w:val="ru-RU"/>
        </w:rPr>
        <w:t>Даља</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обавештења</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о</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условима</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уписа</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и</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студирања</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могу</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се</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добити</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на</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телефон</w:t>
      </w:r>
      <w:r w:rsidR="0048442C" w:rsidRPr="00FE3BA8">
        <w:rPr>
          <w:rFonts w:asciiTheme="majorHAnsi" w:hAnsiTheme="majorHAnsi"/>
          <w:color w:val="000000"/>
          <w:sz w:val="20"/>
          <w:szCs w:val="20"/>
          <w:lang w:val="ru-RU"/>
        </w:rPr>
        <w:t xml:space="preserve"> 011/3950-892, </w:t>
      </w:r>
      <w:r w:rsidR="00494C78" w:rsidRPr="00FE3BA8">
        <w:rPr>
          <w:rFonts w:asciiTheme="majorHAnsi" w:hAnsiTheme="majorHAnsi"/>
          <w:color w:val="000000"/>
          <w:sz w:val="20"/>
          <w:szCs w:val="20"/>
          <w:lang w:val="ru-RU"/>
        </w:rPr>
        <w:t>путем</w:t>
      </w:r>
      <w:r w:rsidR="0048442C" w:rsidRPr="00FE3BA8">
        <w:rPr>
          <w:rFonts w:asciiTheme="majorHAnsi" w:hAnsiTheme="majorHAnsi"/>
          <w:color w:val="000000"/>
          <w:sz w:val="20"/>
          <w:szCs w:val="20"/>
          <w:lang w:val="ru-RU"/>
        </w:rPr>
        <w:t xml:space="preserve"> </w:t>
      </w:r>
      <w:r w:rsidR="00F770BE" w:rsidRPr="00FE3BA8">
        <w:rPr>
          <w:rFonts w:asciiTheme="majorHAnsi" w:hAnsiTheme="majorHAnsi"/>
          <w:color w:val="000000"/>
          <w:sz w:val="20"/>
          <w:szCs w:val="20"/>
          <w:lang w:val="ru-RU"/>
        </w:rPr>
        <w:t>електронске поште</w:t>
      </w:r>
      <w:r w:rsidR="00EC7AC4" w:rsidRPr="00FE3BA8">
        <w:rPr>
          <w:rFonts w:asciiTheme="majorHAnsi" w:hAnsiTheme="majorHAnsi"/>
          <w:color w:val="000000"/>
          <w:sz w:val="20"/>
          <w:szCs w:val="20"/>
          <w:lang w:val="ru-RU"/>
        </w:rPr>
        <w:t xml:space="preserve"> </w:t>
      </w:r>
      <w:r w:rsidR="00213B41" w:rsidRPr="00FE3BA8">
        <w:rPr>
          <w:rFonts w:asciiTheme="majorHAnsi" w:hAnsiTheme="majorHAnsi"/>
          <w:i/>
          <w:color w:val="000000"/>
          <w:sz w:val="20"/>
          <w:szCs w:val="20"/>
          <w:lang w:val="ru-RU"/>
        </w:rPr>
        <w:t>master</w:t>
      </w:r>
      <w:r w:rsidR="0048442C" w:rsidRPr="00FE3BA8">
        <w:rPr>
          <w:rFonts w:asciiTheme="majorHAnsi" w:hAnsiTheme="majorHAnsi"/>
          <w:i/>
          <w:color w:val="000000"/>
          <w:sz w:val="20"/>
          <w:szCs w:val="20"/>
          <w:lang w:val="ru-RU"/>
        </w:rPr>
        <w:t>@</w:t>
      </w:r>
      <w:r w:rsidR="00213B41" w:rsidRPr="00FE3BA8">
        <w:rPr>
          <w:rFonts w:asciiTheme="majorHAnsi" w:hAnsiTheme="majorHAnsi"/>
          <w:i/>
          <w:color w:val="000000"/>
          <w:sz w:val="20"/>
          <w:szCs w:val="20"/>
          <w:lang w:val="ru-RU"/>
        </w:rPr>
        <w:t>fon</w:t>
      </w:r>
      <w:r w:rsidR="0048442C" w:rsidRPr="00FE3BA8">
        <w:rPr>
          <w:rFonts w:asciiTheme="majorHAnsi" w:hAnsiTheme="majorHAnsi"/>
          <w:i/>
          <w:color w:val="000000"/>
          <w:sz w:val="20"/>
          <w:szCs w:val="20"/>
          <w:lang w:val="ru-RU"/>
        </w:rPr>
        <w:t>.</w:t>
      </w:r>
      <w:r w:rsidR="00213B41" w:rsidRPr="00FE3BA8">
        <w:rPr>
          <w:rFonts w:asciiTheme="majorHAnsi" w:hAnsiTheme="majorHAnsi"/>
          <w:i/>
          <w:color w:val="000000"/>
          <w:sz w:val="20"/>
          <w:szCs w:val="20"/>
          <w:lang w:val="ru-RU"/>
        </w:rPr>
        <w:t>bg</w:t>
      </w:r>
      <w:r w:rsidR="0048442C" w:rsidRPr="00FE3BA8">
        <w:rPr>
          <w:rFonts w:asciiTheme="majorHAnsi" w:hAnsiTheme="majorHAnsi"/>
          <w:i/>
          <w:color w:val="000000"/>
          <w:sz w:val="20"/>
          <w:szCs w:val="20"/>
          <w:lang w:val="ru-RU"/>
        </w:rPr>
        <w:t>.</w:t>
      </w:r>
      <w:r w:rsidR="00213B41" w:rsidRPr="00FE3BA8">
        <w:rPr>
          <w:rFonts w:asciiTheme="majorHAnsi" w:hAnsiTheme="majorHAnsi"/>
          <w:i/>
          <w:color w:val="000000"/>
          <w:sz w:val="20"/>
          <w:szCs w:val="20"/>
          <w:lang w:val="ru-RU"/>
        </w:rPr>
        <w:t>ac</w:t>
      </w:r>
      <w:r w:rsidR="0048442C" w:rsidRPr="00FE3BA8">
        <w:rPr>
          <w:rFonts w:asciiTheme="majorHAnsi" w:hAnsiTheme="majorHAnsi"/>
          <w:i/>
          <w:color w:val="000000"/>
          <w:sz w:val="20"/>
          <w:szCs w:val="20"/>
          <w:lang w:val="ru-RU"/>
        </w:rPr>
        <w:t>.</w:t>
      </w:r>
      <w:r w:rsidR="00213B41" w:rsidRPr="00FE3BA8">
        <w:rPr>
          <w:rFonts w:asciiTheme="majorHAnsi" w:hAnsiTheme="majorHAnsi"/>
          <w:i/>
          <w:color w:val="000000"/>
          <w:sz w:val="20"/>
          <w:szCs w:val="20"/>
          <w:lang w:val="ru-RU"/>
        </w:rPr>
        <w:t>rs</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или</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на</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Интернет</w:t>
      </w:r>
      <w:r w:rsidR="0048442C" w:rsidRPr="00FE3BA8">
        <w:rPr>
          <w:rFonts w:asciiTheme="majorHAnsi" w:hAnsiTheme="majorHAnsi"/>
          <w:color w:val="000000"/>
          <w:sz w:val="20"/>
          <w:szCs w:val="20"/>
          <w:lang w:val="ru-RU"/>
        </w:rPr>
        <w:t xml:space="preserve"> </w:t>
      </w:r>
      <w:r w:rsidR="00494C78" w:rsidRPr="00FE3BA8">
        <w:rPr>
          <w:rFonts w:asciiTheme="majorHAnsi" w:hAnsiTheme="majorHAnsi"/>
          <w:color w:val="000000"/>
          <w:sz w:val="20"/>
          <w:szCs w:val="20"/>
          <w:lang w:val="ru-RU"/>
        </w:rPr>
        <w:t>адреси</w:t>
      </w:r>
      <w:r w:rsidR="0048442C" w:rsidRPr="00FE3BA8">
        <w:rPr>
          <w:rFonts w:asciiTheme="majorHAnsi" w:hAnsiTheme="majorHAnsi"/>
          <w:color w:val="000000"/>
          <w:sz w:val="20"/>
          <w:szCs w:val="20"/>
          <w:lang w:val="ru-RU"/>
        </w:rPr>
        <w:t xml:space="preserve"> </w:t>
      </w:r>
      <w:r w:rsidR="00226B2E" w:rsidRPr="00FE3BA8">
        <w:rPr>
          <w:rFonts w:asciiTheme="majorHAnsi" w:hAnsiTheme="majorHAnsi"/>
          <w:i/>
          <w:color w:val="000000"/>
          <w:sz w:val="20"/>
          <w:szCs w:val="20"/>
        </w:rPr>
        <w:t>www.fon.bg.ac.rs</w:t>
      </w:r>
      <w:r w:rsidR="00226B2E" w:rsidRPr="00FE3BA8">
        <w:rPr>
          <w:rFonts w:asciiTheme="majorHAnsi" w:hAnsiTheme="majorHAnsi"/>
          <w:color w:val="000000"/>
          <w:sz w:val="20"/>
          <w:szCs w:val="20"/>
        </w:rPr>
        <w:t>.</w:t>
      </w:r>
    </w:p>
    <w:p w:rsidR="00226B2E" w:rsidRPr="00FE3BA8" w:rsidRDefault="00226B2E" w:rsidP="0048442C">
      <w:pPr>
        <w:rPr>
          <w:rFonts w:asciiTheme="majorHAnsi" w:hAnsiTheme="majorHAnsi"/>
          <w:sz w:val="20"/>
          <w:szCs w:val="20"/>
        </w:rPr>
      </w:pPr>
    </w:p>
    <w:p w:rsidR="00D4683A" w:rsidRPr="00FE3BA8" w:rsidRDefault="00D4683A">
      <w:pPr>
        <w:pBdr>
          <w:bottom w:val="single" w:sz="6" w:space="1" w:color="auto"/>
        </w:pBdr>
        <w:jc w:val="left"/>
        <w:rPr>
          <w:rFonts w:asciiTheme="majorHAnsi" w:hAnsiTheme="majorHAnsi"/>
          <w:sz w:val="20"/>
          <w:szCs w:val="20"/>
          <w:lang w:val="ru-RU"/>
        </w:rPr>
      </w:pPr>
    </w:p>
    <w:p w:rsidR="002E2AB6" w:rsidRPr="00FE3BA8" w:rsidRDefault="00D4683A" w:rsidP="00D4683A">
      <w:pPr>
        <w:rPr>
          <w:rFonts w:asciiTheme="majorHAnsi" w:hAnsiTheme="majorHAnsi"/>
          <w:i/>
          <w:sz w:val="20"/>
          <w:szCs w:val="20"/>
          <w:lang w:val="sr-Cyrl-BA"/>
        </w:rPr>
      </w:pPr>
      <w:r w:rsidRPr="00FE3BA8">
        <w:rPr>
          <w:rFonts w:asciiTheme="majorHAnsi" w:hAnsiTheme="majorHAnsi"/>
          <w:i/>
          <w:sz w:val="20"/>
          <w:szCs w:val="20"/>
        </w:rPr>
        <w:lastRenderedPageBreak/>
        <w:t>НАПОМЕНА: Универзитет у Београду</w:t>
      </w:r>
      <w:r w:rsidRPr="00FE3BA8">
        <w:rPr>
          <w:rFonts w:asciiTheme="majorHAnsi" w:hAnsiTheme="majorHAnsi"/>
          <w:i/>
          <w:sz w:val="20"/>
          <w:szCs w:val="20"/>
          <w:lang w:val="sr-Cyrl-BA"/>
        </w:rPr>
        <w:t xml:space="preserve"> и Факултет организационих наука</w:t>
      </w:r>
      <w:r w:rsidRPr="00FE3BA8">
        <w:rPr>
          <w:rFonts w:asciiTheme="majorHAnsi" w:hAnsiTheme="majorHAnsi"/>
          <w:i/>
          <w:sz w:val="20"/>
          <w:szCs w:val="20"/>
        </w:rPr>
        <w:t xml:space="preserve"> задржава</w:t>
      </w:r>
      <w:r w:rsidRPr="00FE3BA8">
        <w:rPr>
          <w:rFonts w:asciiTheme="majorHAnsi" w:hAnsiTheme="majorHAnsi"/>
          <w:i/>
          <w:sz w:val="20"/>
          <w:szCs w:val="20"/>
          <w:lang w:val="sr-Cyrl-BA"/>
        </w:rPr>
        <w:t>ју</w:t>
      </w:r>
      <w:r w:rsidRPr="00FE3BA8">
        <w:rPr>
          <w:rFonts w:asciiTheme="majorHAnsi" w:hAnsiTheme="majorHAnsi"/>
          <w:i/>
          <w:sz w:val="20"/>
          <w:szCs w:val="20"/>
        </w:rPr>
        <w:t xml:space="preserve"> право да измен</w:t>
      </w:r>
      <w:r w:rsidRPr="00FE3BA8">
        <w:rPr>
          <w:rFonts w:asciiTheme="majorHAnsi" w:hAnsiTheme="majorHAnsi"/>
          <w:i/>
          <w:sz w:val="20"/>
          <w:szCs w:val="20"/>
          <w:lang w:val="sr-Cyrl-BA"/>
        </w:rPr>
        <w:t>е</w:t>
      </w:r>
      <w:r w:rsidRPr="00FE3BA8">
        <w:rPr>
          <w:rFonts w:asciiTheme="majorHAnsi" w:hAnsiTheme="majorHAnsi"/>
          <w:i/>
          <w:sz w:val="20"/>
          <w:szCs w:val="20"/>
        </w:rPr>
        <w:t xml:space="preserve"> и допун</w:t>
      </w:r>
      <w:r w:rsidRPr="00FE3BA8">
        <w:rPr>
          <w:rFonts w:asciiTheme="majorHAnsi" w:hAnsiTheme="majorHAnsi"/>
          <w:i/>
          <w:sz w:val="20"/>
          <w:szCs w:val="20"/>
          <w:lang w:val="sr-Cyrl-BA"/>
        </w:rPr>
        <w:t>е</w:t>
      </w:r>
      <w:r w:rsidRPr="00FE3BA8">
        <w:rPr>
          <w:rFonts w:asciiTheme="majorHAnsi" w:hAnsiTheme="majorHAnsi"/>
          <w:i/>
          <w:sz w:val="20"/>
          <w:szCs w:val="20"/>
        </w:rPr>
        <w:t xml:space="preserve"> текст Конкурса у складу са новим одлукама Комисије за акредитацију и контролу квалитета</w:t>
      </w:r>
      <w:r w:rsidR="002E2AB6" w:rsidRPr="00FE3BA8">
        <w:rPr>
          <w:rFonts w:asciiTheme="majorHAnsi" w:hAnsiTheme="majorHAnsi"/>
          <w:i/>
          <w:sz w:val="20"/>
          <w:szCs w:val="20"/>
          <w:lang w:val="sr-Cyrl-BA"/>
        </w:rPr>
        <w:t xml:space="preserve"> и Министарства просвете, науке и технолошког развоја.</w:t>
      </w:r>
    </w:p>
    <w:p w:rsidR="009F6C02" w:rsidRPr="00FE3BA8" w:rsidRDefault="00D4683A" w:rsidP="002E2AB6">
      <w:pPr>
        <w:rPr>
          <w:rFonts w:asciiTheme="majorHAnsi" w:hAnsiTheme="majorHAnsi"/>
          <w:sz w:val="20"/>
          <w:szCs w:val="20"/>
          <w:lang w:val="ru-RU"/>
        </w:rPr>
      </w:pPr>
      <w:r w:rsidRPr="00FE3BA8">
        <w:rPr>
          <w:rFonts w:asciiTheme="majorHAnsi" w:hAnsiTheme="majorHAnsi"/>
          <w:i/>
          <w:sz w:val="20"/>
          <w:szCs w:val="20"/>
        </w:rPr>
        <w:t>Све евентуалне исправке Конкурса биће објављене на интернет страници</w:t>
      </w:r>
      <w:r w:rsidR="002E2AB6" w:rsidRPr="00FE3BA8">
        <w:rPr>
          <w:rFonts w:asciiTheme="majorHAnsi" w:hAnsiTheme="majorHAnsi"/>
          <w:i/>
          <w:sz w:val="20"/>
          <w:szCs w:val="20"/>
          <w:lang w:val="sr-Cyrl-BA"/>
        </w:rPr>
        <w:t xml:space="preserve"> Факултета и</w:t>
      </w:r>
      <w:r w:rsidRPr="00FE3BA8">
        <w:rPr>
          <w:rFonts w:asciiTheme="majorHAnsi" w:hAnsiTheme="majorHAnsi"/>
          <w:i/>
          <w:sz w:val="20"/>
          <w:szCs w:val="20"/>
        </w:rPr>
        <w:t xml:space="preserve"> Универзитета у Београду</w:t>
      </w:r>
      <w:r w:rsidR="002E2AB6" w:rsidRPr="00FE3BA8">
        <w:rPr>
          <w:rFonts w:asciiTheme="majorHAnsi" w:hAnsiTheme="majorHAnsi"/>
          <w:i/>
          <w:sz w:val="20"/>
          <w:szCs w:val="20"/>
          <w:lang w:val="sr-Cyrl-BA"/>
        </w:rPr>
        <w:t>.</w:t>
      </w:r>
      <w:r w:rsidR="009F6C02" w:rsidRPr="00FE3BA8">
        <w:rPr>
          <w:rFonts w:asciiTheme="majorHAnsi" w:hAnsiTheme="majorHAnsi"/>
          <w:sz w:val="20"/>
          <w:szCs w:val="20"/>
          <w:lang w:val="ru-RU"/>
        </w:rPr>
        <w:br w:type="page"/>
      </w:r>
    </w:p>
    <w:p w:rsidR="003157FF" w:rsidRPr="00FE3BA8" w:rsidRDefault="003157FF" w:rsidP="003157FF">
      <w:pPr>
        <w:jc w:val="right"/>
        <w:rPr>
          <w:rFonts w:asciiTheme="majorHAnsi" w:hAnsiTheme="majorHAnsi"/>
          <w:i/>
          <w:sz w:val="20"/>
          <w:szCs w:val="20"/>
          <w:lang w:val="sr-Cyrl-CS"/>
        </w:rPr>
      </w:pPr>
      <w:r w:rsidRPr="00FE3BA8">
        <w:rPr>
          <w:rFonts w:asciiTheme="majorHAnsi" w:hAnsiTheme="majorHAnsi"/>
          <w:i/>
          <w:sz w:val="20"/>
          <w:szCs w:val="20"/>
          <w:lang w:val="sr-Cyrl-CS"/>
        </w:rPr>
        <w:lastRenderedPageBreak/>
        <w:t>Прилог 1:</w:t>
      </w:r>
    </w:p>
    <w:p w:rsidR="003157FF" w:rsidRPr="00FE3BA8" w:rsidRDefault="003157FF" w:rsidP="00B154BA">
      <w:pPr>
        <w:jc w:val="center"/>
        <w:rPr>
          <w:rFonts w:asciiTheme="majorHAnsi" w:hAnsiTheme="majorHAnsi"/>
          <w:sz w:val="20"/>
          <w:szCs w:val="20"/>
          <w:lang w:val="sr-Cyrl-CS"/>
        </w:rPr>
      </w:pPr>
    </w:p>
    <w:p w:rsidR="003157FF" w:rsidRPr="00FE3BA8" w:rsidRDefault="003157FF" w:rsidP="00B154BA">
      <w:pPr>
        <w:jc w:val="center"/>
        <w:rPr>
          <w:rFonts w:asciiTheme="majorHAnsi" w:hAnsiTheme="majorHAnsi"/>
          <w:sz w:val="20"/>
          <w:szCs w:val="20"/>
          <w:lang w:val="sr-Cyrl-CS"/>
        </w:rPr>
      </w:pPr>
    </w:p>
    <w:p w:rsidR="00B154BA" w:rsidRPr="00FE3BA8" w:rsidRDefault="00B154BA" w:rsidP="00B154BA">
      <w:pPr>
        <w:jc w:val="center"/>
        <w:rPr>
          <w:rFonts w:asciiTheme="majorHAnsi" w:hAnsiTheme="majorHAnsi"/>
          <w:sz w:val="20"/>
          <w:szCs w:val="20"/>
          <w:lang w:val="sr-Cyrl-CS"/>
        </w:rPr>
      </w:pPr>
      <w:r w:rsidRPr="00FE3BA8">
        <w:rPr>
          <w:rFonts w:asciiTheme="majorHAnsi" w:hAnsiTheme="majorHAnsi"/>
          <w:sz w:val="20"/>
          <w:szCs w:val="20"/>
          <w:lang w:val="sr-Cyrl-CS"/>
        </w:rPr>
        <w:t>Изјава</w:t>
      </w:r>
    </w:p>
    <w:p w:rsidR="00B154BA" w:rsidRPr="00FE3BA8" w:rsidRDefault="00B154BA" w:rsidP="009F6C02">
      <w:pPr>
        <w:rPr>
          <w:rFonts w:asciiTheme="majorHAnsi" w:hAnsiTheme="majorHAnsi"/>
          <w:sz w:val="20"/>
          <w:szCs w:val="20"/>
          <w:lang w:val="sr-Cyrl-CS"/>
        </w:rPr>
      </w:pPr>
    </w:p>
    <w:p w:rsidR="009F6C02" w:rsidRPr="00FE3BA8" w:rsidRDefault="00B154BA" w:rsidP="00B154BA">
      <w:pPr>
        <w:spacing w:line="360" w:lineRule="auto"/>
        <w:rPr>
          <w:rFonts w:asciiTheme="majorHAnsi" w:hAnsiTheme="majorHAnsi"/>
          <w:sz w:val="20"/>
          <w:szCs w:val="20"/>
          <w:lang w:val="sr-Cyrl-CS"/>
        </w:rPr>
      </w:pPr>
      <w:r w:rsidRPr="00FE3BA8">
        <w:rPr>
          <w:rFonts w:asciiTheme="majorHAnsi" w:hAnsiTheme="majorHAnsi"/>
          <w:sz w:val="20"/>
          <w:szCs w:val="20"/>
          <w:lang w:val="sr-Cyrl-CS"/>
        </w:rPr>
        <w:tab/>
      </w:r>
      <w:r w:rsidR="009F6C02" w:rsidRPr="00FE3BA8">
        <w:rPr>
          <w:rFonts w:asciiTheme="majorHAnsi" w:hAnsiTheme="majorHAnsi"/>
          <w:sz w:val="20"/>
          <w:szCs w:val="20"/>
          <w:lang w:val="sr-Cyrl-CS"/>
        </w:rPr>
        <w:t>Изјављујем да сам у циљу уписа на</w:t>
      </w:r>
      <w:r w:rsidR="009F6C02" w:rsidRPr="00FE3BA8">
        <w:rPr>
          <w:rFonts w:asciiTheme="majorHAnsi" w:hAnsiTheme="majorHAnsi"/>
          <w:sz w:val="20"/>
          <w:szCs w:val="20"/>
        </w:rPr>
        <w:t xml:space="preserve"> студијски програм Универзитета у Београду </w:t>
      </w:r>
      <w:r w:rsidRPr="00FE3BA8">
        <w:rPr>
          <w:rFonts w:asciiTheme="majorHAnsi" w:hAnsiTheme="majorHAnsi"/>
          <w:sz w:val="20"/>
          <w:szCs w:val="20"/>
        </w:rPr>
        <w:t>–</w:t>
      </w:r>
      <w:r w:rsidR="009F6C02" w:rsidRPr="00FE3BA8">
        <w:rPr>
          <w:rFonts w:asciiTheme="majorHAnsi" w:hAnsiTheme="majorHAnsi"/>
          <w:sz w:val="20"/>
          <w:szCs w:val="20"/>
          <w:lang w:val="sr-Cyrl-CS"/>
        </w:rPr>
        <w:t xml:space="preserve"> </w:t>
      </w:r>
      <w:r w:rsidRPr="00FE3BA8">
        <w:rPr>
          <w:rFonts w:asciiTheme="majorHAnsi" w:hAnsiTheme="majorHAnsi"/>
          <w:sz w:val="20"/>
          <w:szCs w:val="20"/>
          <w:lang w:val="sr-Cyrl-CS"/>
        </w:rPr>
        <w:t>Ф</w:t>
      </w:r>
      <w:r w:rsidR="009F6C02" w:rsidRPr="00FE3BA8">
        <w:rPr>
          <w:rFonts w:asciiTheme="majorHAnsi" w:hAnsiTheme="majorHAnsi"/>
          <w:sz w:val="20"/>
          <w:szCs w:val="20"/>
          <w:lang w:val="sr-Cyrl-CS"/>
        </w:rPr>
        <w:t>акултет</w:t>
      </w:r>
      <w:r w:rsidRPr="00FE3BA8">
        <w:rPr>
          <w:rFonts w:asciiTheme="majorHAnsi" w:hAnsiTheme="majorHAnsi"/>
          <w:sz w:val="20"/>
          <w:szCs w:val="20"/>
          <w:lang w:val="sr-Cyrl-CS"/>
        </w:rPr>
        <w:t xml:space="preserve"> организационих наука</w:t>
      </w:r>
      <w:r w:rsidR="009F6C02" w:rsidRPr="00FE3BA8">
        <w:rPr>
          <w:rFonts w:asciiTheme="majorHAnsi" w:hAnsiTheme="majorHAnsi"/>
          <w:sz w:val="20"/>
          <w:szCs w:val="20"/>
          <w:lang w:val="sr-Cyrl-CS"/>
        </w:rPr>
        <w:t xml:space="preserve"> добровољно дао/дала своје личне податке.</w:t>
      </w:r>
    </w:p>
    <w:p w:rsidR="009F6C02" w:rsidRPr="00FE3BA8" w:rsidRDefault="009F6C02" w:rsidP="00B154BA">
      <w:pPr>
        <w:spacing w:line="360" w:lineRule="auto"/>
        <w:rPr>
          <w:rFonts w:asciiTheme="majorHAnsi" w:hAnsiTheme="majorHAnsi"/>
          <w:sz w:val="20"/>
          <w:szCs w:val="20"/>
          <w:lang w:val="sr-Cyrl-CS"/>
        </w:rPr>
      </w:pPr>
    </w:p>
    <w:p w:rsidR="009F6C02" w:rsidRPr="00FE3BA8" w:rsidRDefault="00B154BA" w:rsidP="00B154BA">
      <w:pPr>
        <w:spacing w:line="360" w:lineRule="auto"/>
        <w:rPr>
          <w:rFonts w:asciiTheme="majorHAnsi" w:hAnsiTheme="majorHAnsi"/>
          <w:sz w:val="20"/>
          <w:szCs w:val="20"/>
          <w:lang w:val="sr-Cyrl-CS"/>
        </w:rPr>
      </w:pPr>
      <w:r w:rsidRPr="00FE3BA8">
        <w:rPr>
          <w:rFonts w:asciiTheme="majorHAnsi" w:hAnsiTheme="majorHAnsi"/>
          <w:sz w:val="20"/>
          <w:szCs w:val="20"/>
          <w:lang w:val="sr-Cyrl-CS"/>
        </w:rPr>
        <w:tab/>
      </w:r>
    </w:p>
    <w:p w:rsidR="006205FA" w:rsidRPr="00FE3BA8" w:rsidRDefault="006C302C" w:rsidP="006C302C">
      <w:pPr>
        <w:spacing w:line="360" w:lineRule="auto"/>
        <w:ind w:firstLine="720"/>
        <w:rPr>
          <w:rFonts w:asciiTheme="majorHAnsi" w:eastAsia="Times New Roman" w:hAnsiTheme="majorHAnsi"/>
          <w:sz w:val="20"/>
          <w:szCs w:val="20"/>
          <w:lang w:val="sr-Cyrl-BA"/>
        </w:rPr>
      </w:pPr>
      <w:r w:rsidRPr="00FE3BA8">
        <w:rPr>
          <w:rFonts w:asciiTheme="majorHAnsi" w:eastAsia="Times New Roman" w:hAnsiTheme="majorHAnsi"/>
          <w:sz w:val="20"/>
          <w:szCs w:val="20"/>
        </w:rPr>
        <w:t>О</w:t>
      </w:r>
      <w:r w:rsidR="006205FA" w:rsidRPr="00FE3BA8">
        <w:rPr>
          <w:rFonts w:asciiTheme="majorHAnsi" w:eastAsia="Times New Roman" w:hAnsiTheme="majorHAnsi"/>
          <w:sz w:val="20"/>
          <w:szCs w:val="20"/>
        </w:rPr>
        <w:t>влашћује</w:t>
      </w:r>
      <w:r w:rsidRPr="00FE3BA8">
        <w:rPr>
          <w:rFonts w:asciiTheme="majorHAnsi" w:eastAsia="Times New Roman" w:hAnsiTheme="majorHAnsi"/>
          <w:sz w:val="20"/>
          <w:szCs w:val="20"/>
        </w:rPr>
        <w:t>м</w:t>
      </w:r>
      <w:r w:rsidR="006205FA" w:rsidRPr="00FE3BA8">
        <w:rPr>
          <w:rFonts w:asciiTheme="majorHAnsi" w:eastAsia="Times New Roman" w:hAnsiTheme="majorHAnsi"/>
          <w:sz w:val="20"/>
          <w:szCs w:val="20"/>
        </w:rPr>
        <w:t xml:space="preserve"> </w:t>
      </w:r>
      <w:r w:rsidRPr="00FE3BA8">
        <w:rPr>
          <w:rFonts w:asciiTheme="majorHAnsi" w:hAnsiTheme="majorHAnsi"/>
          <w:sz w:val="20"/>
          <w:szCs w:val="20"/>
          <w:lang w:val="sr-Cyrl-CS"/>
        </w:rPr>
        <w:t xml:space="preserve">Факултет организационих наука и Универзитет у Београду </w:t>
      </w:r>
      <w:r w:rsidR="006205FA" w:rsidRPr="00FE3BA8">
        <w:rPr>
          <w:rFonts w:asciiTheme="majorHAnsi" w:eastAsia="Times New Roman" w:hAnsiTheme="majorHAnsi"/>
          <w:sz w:val="20"/>
          <w:szCs w:val="20"/>
        </w:rPr>
        <w:t>да могу извршити увид, прибављање и обраду личних података за потребе процеса конкурса за упис и ради студирања; да</w:t>
      </w:r>
      <w:r w:rsidRPr="00FE3BA8">
        <w:rPr>
          <w:rFonts w:asciiTheme="majorHAnsi" w:eastAsia="Times New Roman" w:hAnsiTheme="majorHAnsi"/>
          <w:sz w:val="20"/>
          <w:szCs w:val="20"/>
        </w:rPr>
        <w:t xml:space="preserve"> </w:t>
      </w:r>
      <w:r w:rsidR="006205FA" w:rsidRPr="00FE3BA8">
        <w:rPr>
          <w:rFonts w:asciiTheme="majorHAnsi" w:eastAsia="Times New Roman" w:hAnsiTheme="majorHAnsi"/>
          <w:sz w:val="20"/>
          <w:szCs w:val="20"/>
        </w:rPr>
        <w:t>лични</w:t>
      </w:r>
      <w:r w:rsidR="006205FA" w:rsidRPr="00FE3BA8">
        <w:rPr>
          <w:rFonts w:asciiTheme="majorHAnsi" w:eastAsia="Times New Roman" w:hAnsiTheme="majorHAnsi"/>
          <w:sz w:val="20"/>
          <w:szCs w:val="20"/>
          <w:lang w:val="sr-Cyrl-BA"/>
        </w:rPr>
        <w:t xml:space="preserve"> </w:t>
      </w:r>
      <w:r w:rsidR="006205FA" w:rsidRPr="00FE3BA8">
        <w:rPr>
          <w:rFonts w:asciiTheme="majorHAnsi" w:eastAsia="Times New Roman" w:hAnsiTheme="majorHAnsi"/>
          <w:sz w:val="20"/>
          <w:szCs w:val="20"/>
        </w:rPr>
        <w:t>подаци могу да буду унети у електронску базу података, да се могу користити за потребе генерисања потребних статистичких података, достављања тражених података Министарству просвете, науке и технолошког развоја, као и да неће бити доступни неовлашћеним лицима.</w:t>
      </w:r>
    </w:p>
    <w:p w:rsidR="006205FA" w:rsidRPr="00FE3BA8" w:rsidRDefault="006205FA" w:rsidP="00B154BA">
      <w:pPr>
        <w:spacing w:line="360" w:lineRule="auto"/>
        <w:rPr>
          <w:rFonts w:asciiTheme="majorHAnsi" w:hAnsiTheme="majorHAnsi"/>
          <w:sz w:val="20"/>
          <w:szCs w:val="20"/>
          <w:lang w:val="sr-Cyrl-CS"/>
        </w:rPr>
      </w:pPr>
    </w:p>
    <w:p w:rsidR="006C302C" w:rsidRPr="00FE3BA8" w:rsidRDefault="006C302C" w:rsidP="00B154BA">
      <w:pPr>
        <w:spacing w:line="360" w:lineRule="auto"/>
        <w:rPr>
          <w:rFonts w:asciiTheme="majorHAnsi" w:hAnsiTheme="majorHAnsi"/>
          <w:sz w:val="20"/>
          <w:szCs w:val="20"/>
          <w:lang w:val="sr-Cyrl-CS"/>
        </w:rPr>
      </w:pPr>
    </w:p>
    <w:p w:rsidR="006C302C" w:rsidRPr="00FE3BA8" w:rsidRDefault="006C302C" w:rsidP="00B154BA">
      <w:pPr>
        <w:spacing w:line="360" w:lineRule="auto"/>
        <w:rPr>
          <w:rFonts w:asciiTheme="majorHAnsi" w:hAnsiTheme="majorHAnsi"/>
          <w:sz w:val="20"/>
          <w:szCs w:val="20"/>
          <w:lang w:val="sr-Cyrl-CS"/>
        </w:rPr>
      </w:pPr>
    </w:p>
    <w:p w:rsidR="006205FA" w:rsidRPr="00FE3BA8" w:rsidRDefault="006205FA" w:rsidP="00B154BA">
      <w:pPr>
        <w:spacing w:line="360" w:lineRule="auto"/>
        <w:rPr>
          <w:rFonts w:asciiTheme="majorHAnsi" w:hAnsiTheme="majorHAnsi"/>
          <w:sz w:val="20"/>
          <w:szCs w:val="20"/>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560"/>
      </w:tblGrid>
      <w:tr w:rsidR="006C302C" w:rsidRPr="00FE3BA8" w:rsidTr="006C302C">
        <w:tc>
          <w:tcPr>
            <w:tcW w:w="4621" w:type="dxa"/>
          </w:tcPr>
          <w:p w:rsidR="006C302C" w:rsidRPr="00FE3BA8" w:rsidRDefault="006C302C" w:rsidP="006C302C">
            <w:pPr>
              <w:spacing w:line="360" w:lineRule="auto"/>
              <w:rPr>
                <w:rFonts w:asciiTheme="majorHAnsi" w:hAnsiTheme="majorHAnsi"/>
                <w:sz w:val="20"/>
                <w:szCs w:val="20"/>
                <w:lang w:val="sr-Cyrl-CS"/>
              </w:rPr>
            </w:pPr>
            <w:r w:rsidRPr="00FE3BA8">
              <w:rPr>
                <w:rFonts w:asciiTheme="majorHAnsi" w:hAnsiTheme="majorHAnsi"/>
                <w:sz w:val="20"/>
                <w:szCs w:val="20"/>
                <w:lang w:val="sr-Cyrl-CS"/>
              </w:rPr>
              <w:t>У Београду, ________________ 2022.</w:t>
            </w:r>
          </w:p>
        </w:tc>
        <w:tc>
          <w:tcPr>
            <w:tcW w:w="4622" w:type="dxa"/>
          </w:tcPr>
          <w:p w:rsidR="006C302C" w:rsidRPr="00FE3BA8" w:rsidRDefault="006C302C" w:rsidP="006C302C">
            <w:pPr>
              <w:spacing w:line="360" w:lineRule="auto"/>
              <w:jc w:val="center"/>
              <w:rPr>
                <w:rFonts w:asciiTheme="majorHAnsi" w:hAnsiTheme="majorHAnsi"/>
                <w:sz w:val="20"/>
                <w:szCs w:val="20"/>
                <w:lang w:val="sr-Cyrl-CS"/>
              </w:rPr>
            </w:pPr>
            <w:r w:rsidRPr="00FE3BA8">
              <w:rPr>
                <w:rFonts w:asciiTheme="majorHAnsi" w:hAnsiTheme="majorHAnsi"/>
                <w:sz w:val="20"/>
                <w:szCs w:val="20"/>
                <w:lang w:val="sr-Cyrl-CS"/>
              </w:rPr>
              <w:t>__________________________________________</w:t>
            </w:r>
          </w:p>
          <w:p w:rsidR="006C302C" w:rsidRPr="00FE3BA8" w:rsidRDefault="006C302C" w:rsidP="006C302C">
            <w:pPr>
              <w:spacing w:line="360" w:lineRule="auto"/>
              <w:jc w:val="center"/>
              <w:rPr>
                <w:rFonts w:asciiTheme="majorHAnsi" w:hAnsiTheme="majorHAnsi"/>
                <w:sz w:val="20"/>
                <w:szCs w:val="20"/>
                <w:lang w:val="sr-Cyrl-CS"/>
              </w:rPr>
            </w:pPr>
            <w:r w:rsidRPr="00FE3BA8">
              <w:rPr>
                <w:rFonts w:asciiTheme="majorHAnsi" w:hAnsiTheme="majorHAnsi"/>
                <w:sz w:val="20"/>
                <w:szCs w:val="20"/>
                <w:lang w:val="sr-Cyrl-CS"/>
              </w:rPr>
              <w:t>Потпис кандидата</w:t>
            </w:r>
          </w:p>
          <w:p w:rsidR="006C302C" w:rsidRPr="00FE3BA8" w:rsidRDefault="006C302C" w:rsidP="006C302C">
            <w:pPr>
              <w:spacing w:line="360" w:lineRule="auto"/>
              <w:jc w:val="center"/>
              <w:rPr>
                <w:rFonts w:asciiTheme="majorHAnsi" w:hAnsiTheme="majorHAnsi"/>
                <w:sz w:val="20"/>
                <w:szCs w:val="20"/>
                <w:lang w:val="sr-Cyrl-CS"/>
              </w:rPr>
            </w:pPr>
          </w:p>
          <w:p w:rsidR="006C302C" w:rsidRPr="00FE3BA8" w:rsidRDefault="006C302C" w:rsidP="006C302C">
            <w:pPr>
              <w:spacing w:line="360" w:lineRule="auto"/>
              <w:jc w:val="center"/>
              <w:rPr>
                <w:rFonts w:asciiTheme="majorHAnsi" w:hAnsiTheme="majorHAnsi"/>
                <w:sz w:val="20"/>
                <w:szCs w:val="20"/>
                <w:lang w:val="sr-Cyrl-CS"/>
              </w:rPr>
            </w:pPr>
            <w:r w:rsidRPr="00FE3BA8">
              <w:rPr>
                <w:rFonts w:asciiTheme="majorHAnsi" w:hAnsiTheme="majorHAnsi"/>
                <w:sz w:val="20"/>
                <w:szCs w:val="20"/>
                <w:lang w:val="sr-Cyrl-CS"/>
              </w:rPr>
              <w:t>Број пријаве: _________________________</w:t>
            </w:r>
          </w:p>
        </w:tc>
      </w:tr>
    </w:tbl>
    <w:p w:rsidR="006205FA" w:rsidRPr="00FE3BA8" w:rsidRDefault="006205FA" w:rsidP="00B154BA">
      <w:pPr>
        <w:spacing w:line="360" w:lineRule="auto"/>
        <w:rPr>
          <w:rFonts w:asciiTheme="majorHAnsi" w:hAnsiTheme="majorHAnsi"/>
          <w:sz w:val="20"/>
          <w:szCs w:val="20"/>
          <w:lang w:val="sr-Cyrl-CS"/>
        </w:rPr>
      </w:pPr>
    </w:p>
    <w:p w:rsidR="006205FA" w:rsidRPr="00FE3BA8" w:rsidRDefault="006205FA" w:rsidP="00B154BA">
      <w:pPr>
        <w:spacing w:line="360" w:lineRule="auto"/>
        <w:rPr>
          <w:rFonts w:asciiTheme="majorHAnsi" w:hAnsiTheme="majorHAnsi"/>
          <w:sz w:val="20"/>
          <w:szCs w:val="20"/>
          <w:lang w:val="sr-Cyrl-CS"/>
        </w:rPr>
      </w:pPr>
    </w:p>
    <w:p w:rsidR="006205FA" w:rsidRPr="00FE3BA8" w:rsidRDefault="006205FA" w:rsidP="00B154BA">
      <w:pPr>
        <w:spacing w:line="360" w:lineRule="auto"/>
        <w:rPr>
          <w:rFonts w:asciiTheme="majorHAnsi" w:hAnsiTheme="majorHAnsi"/>
          <w:sz w:val="20"/>
          <w:szCs w:val="20"/>
          <w:lang w:val="sr-Cyrl-CS"/>
        </w:rPr>
      </w:pPr>
    </w:p>
    <w:p w:rsidR="00B154BA" w:rsidRPr="00FE3BA8" w:rsidRDefault="00B154BA" w:rsidP="00B154BA">
      <w:pPr>
        <w:spacing w:line="360" w:lineRule="auto"/>
        <w:rPr>
          <w:rFonts w:asciiTheme="majorHAnsi" w:hAnsiTheme="majorHAnsi"/>
          <w:sz w:val="20"/>
          <w:szCs w:val="20"/>
          <w:lang w:val="sr-Cyrl-CS"/>
        </w:rPr>
      </w:pPr>
    </w:p>
    <w:p w:rsidR="00B154BA" w:rsidRPr="00FE3BA8" w:rsidRDefault="00B154BA" w:rsidP="00B154BA">
      <w:pPr>
        <w:spacing w:line="360" w:lineRule="auto"/>
        <w:rPr>
          <w:rFonts w:asciiTheme="majorHAnsi" w:hAnsiTheme="majorHAnsi"/>
          <w:sz w:val="20"/>
          <w:szCs w:val="20"/>
          <w:lang w:val="sr-Cyrl-CS"/>
        </w:rPr>
      </w:pPr>
    </w:p>
    <w:p w:rsidR="009F6C02" w:rsidRPr="00FE3BA8" w:rsidRDefault="00B154BA" w:rsidP="003157FF">
      <w:pPr>
        <w:spacing w:line="360" w:lineRule="auto"/>
        <w:jc w:val="right"/>
        <w:rPr>
          <w:rFonts w:asciiTheme="majorHAnsi" w:hAnsiTheme="majorHAnsi"/>
          <w:sz w:val="20"/>
          <w:szCs w:val="20"/>
          <w:lang w:val="sr-Cyrl-CS"/>
        </w:rPr>
      </w:pPr>
      <w:r w:rsidRPr="00FE3BA8">
        <w:rPr>
          <w:rFonts w:asciiTheme="majorHAnsi" w:hAnsiTheme="majorHAnsi"/>
          <w:sz w:val="20"/>
          <w:szCs w:val="20"/>
          <w:lang w:val="sr-Cyrl-CS"/>
        </w:rPr>
        <w:t xml:space="preserve">              </w:t>
      </w:r>
      <w:r w:rsidR="009F6C02" w:rsidRPr="00FE3BA8">
        <w:rPr>
          <w:rFonts w:asciiTheme="majorHAnsi" w:hAnsiTheme="majorHAnsi"/>
          <w:sz w:val="20"/>
          <w:szCs w:val="20"/>
          <w:lang w:val="sr-Cyrl-CS"/>
        </w:rPr>
        <w:t xml:space="preserve">                             </w:t>
      </w:r>
      <w:r w:rsidR="009F6C02" w:rsidRPr="00FE3BA8">
        <w:rPr>
          <w:rFonts w:asciiTheme="majorHAnsi" w:hAnsiTheme="majorHAnsi"/>
          <w:sz w:val="20"/>
          <w:szCs w:val="20"/>
          <w:lang w:val="sr-Cyrl-CS"/>
        </w:rPr>
        <w:tab/>
      </w:r>
      <w:r w:rsidR="009F6C02" w:rsidRPr="00FE3BA8">
        <w:rPr>
          <w:rFonts w:asciiTheme="majorHAnsi" w:hAnsiTheme="majorHAnsi"/>
          <w:sz w:val="20"/>
          <w:szCs w:val="20"/>
          <w:lang w:val="sr-Cyrl-CS"/>
        </w:rPr>
        <w:tab/>
      </w:r>
      <w:r w:rsidR="009F6C02" w:rsidRPr="00FE3BA8">
        <w:rPr>
          <w:rFonts w:asciiTheme="majorHAnsi" w:hAnsiTheme="majorHAnsi"/>
          <w:sz w:val="20"/>
          <w:szCs w:val="20"/>
          <w:lang w:val="sr-Cyrl-CS"/>
        </w:rPr>
        <w:tab/>
      </w:r>
      <w:r w:rsidR="009F6C02" w:rsidRPr="00FE3BA8">
        <w:rPr>
          <w:rFonts w:asciiTheme="majorHAnsi" w:hAnsiTheme="majorHAnsi"/>
          <w:sz w:val="20"/>
          <w:szCs w:val="20"/>
          <w:lang w:val="sr-Cyrl-CS"/>
        </w:rPr>
        <w:tab/>
      </w:r>
      <w:r w:rsidRPr="00FE3BA8">
        <w:rPr>
          <w:rFonts w:asciiTheme="majorHAnsi" w:hAnsiTheme="majorHAnsi"/>
          <w:sz w:val="20"/>
          <w:szCs w:val="20"/>
          <w:lang w:val="sr-Cyrl-CS"/>
        </w:rPr>
        <w:tab/>
      </w:r>
    </w:p>
    <w:p w:rsidR="009F6C02" w:rsidRPr="00FE3BA8" w:rsidRDefault="009F6C02" w:rsidP="003157FF">
      <w:pPr>
        <w:spacing w:line="360" w:lineRule="auto"/>
        <w:jc w:val="right"/>
        <w:rPr>
          <w:rFonts w:asciiTheme="majorHAnsi" w:hAnsiTheme="majorHAnsi"/>
          <w:sz w:val="20"/>
          <w:szCs w:val="20"/>
          <w:lang w:val="sr-Cyrl-CS"/>
        </w:rPr>
      </w:pPr>
      <w:r w:rsidRPr="00FE3BA8">
        <w:rPr>
          <w:rFonts w:asciiTheme="majorHAnsi" w:hAnsiTheme="majorHAnsi"/>
          <w:sz w:val="20"/>
          <w:szCs w:val="20"/>
          <w:lang w:val="sr-Cyrl-CS"/>
        </w:rPr>
        <w:tab/>
      </w:r>
      <w:r w:rsidRPr="00FE3BA8">
        <w:rPr>
          <w:rFonts w:asciiTheme="majorHAnsi" w:hAnsiTheme="majorHAnsi"/>
          <w:sz w:val="20"/>
          <w:szCs w:val="20"/>
          <w:lang w:val="sr-Cyrl-CS"/>
        </w:rPr>
        <w:tab/>
      </w:r>
      <w:r w:rsidRPr="00FE3BA8">
        <w:rPr>
          <w:rFonts w:asciiTheme="majorHAnsi" w:hAnsiTheme="majorHAnsi"/>
          <w:sz w:val="20"/>
          <w:szCs w:val="20"/>
          <w:lang w:val="sr-Cyrl-CS"/>
        </w:rPr>
        <w:tab/>
      </w:r>
      <w:r w:rsidRPr="00FE3BA8">
        <w:rPr>
          <w:rFonts w:asciiTheme="majorHAnsi" w:hAnsiTheme="majorHAnsi"/>
          <w:sz w:val="20"/>
          <w:szCs w:val="20"/>
          <w:lang w:val="sr-Cyrl-CS"/>
        </w:rPr>
        <w:tab/>
      </w:r>
      <w:r w:rsidRPr="00FE3BA8">
        <w:rPr>
          <w:rFonts w:asciiTheme="majorHAnsi" w:hAnsiTheme="majorHAnsi"/>
          <w:sz w:val="20"/>
          <w:szCs w:val="20"/>
          <w:lang w:val="sr-Cyrl-CS"/>
        </w:rPr>
        <w:tab/>
      </w:r>
      <w:r w:rsidRPr="00FE3BA8">
        <w:rPr>
          <w:rFonts w:asciiTheme="majorHAnsi" w:hAnsiTheme="majorHAnsi"/>
          <w:sz w:val="20"/>
          <w:szCs w:val="20"/>
          <w:lang w:val="sr-Cyrl-CS"/>
        </w:rPr>
        <w:tab/>
      </w:r>
      <w:r w:rsidRPr="00FE3BA8">
        <w:rPr>
          <w:rFonts w:asciiTheme="majorHAnsi" w:hAnsiTheme="majorHAnsi"/>
          <w:sz w:val="20"/>
          <w:szCs w:val="20"/>
          <w:lang w:val="sr-Cyrl-CS"/>
        </w:rPr>
        <w:tab/>
      </w:r>
      <w:r w:rsidRPr="00FE3BA8">
        <w:rPr>
          <w:rFonts w:asciiTheme="majorHAnsi" w:hAnsiTheme="majorHAnsi"/>
          <w:sz w:val="20"/>
          <w:szCs w:val="20"/>
          <w:lang w:val="sr-Cyrl-CS"/>
        </w:rPr>
        <w:tab/>
        <w:t xml:space="preserve">       </w:t>
      </w:r>
    </w:p>
    <w:p w:rsidR="00B154BA" w:rsidRPr="00FE3BA8" w:rsidRDefault="00B154BA">
      <w:pPr>
        <w:jc w:val="left"/>
        <w:rPr>
          <w:rFonts w:asciiTheme="majorHAnsi" w:hAnsiTheme="majorHAnsi"/>
          <w:sz w:val="20"/>
          <w:szCs w:val="20"/>
          <w:lang w:val="ru-RU"/>
        </w:rPr>
      </w:pPr>
      <w:r w:rsidRPr="00FE3BA8">
        <w:rPr>
          <w:rFonts w:asciiTheme="majorHAnsi" w:hAnsiTheme="majorHAnsi"/>
          <w:sz w:val="20"/>
          <w:szCs w:val="20"/>
          <w:lang w:val="ru-RU"/>
        </w:rPr>
        <w:br w:type="page"/>
      </w:r>
    </w:p>
    <w:p w:rsidR="003157FF" w:rsidRPr="00FE3BA8" w:rsidRDefault="003157FF" w:rsidP="003157FF">
      <w:pPr>
        <w:jc w:val="right"/>
        <w:rPr>
          <w:rFonts w:asciiTheme="majorHAnsi" w:hAnsiTheme="majorHAnsi"/>
          <w:i/>
          <w:sz w:val="20"/>
          <w:szCs w:val="20"/>
          <w:lang w:val="sr-Cyrl-CS"/>
        </w:rPr>
      </w:pPr>
      <w:r w:rsidRPr="00FE3BA8">
        <w:rPr>
          <w:rFonts w:asciiTheme="majorHAnsi" w:hAnsiTheme="majorHAnsi"/>
          <w:i/>
          <w:sz w:val="20"/>
          <w:szCs w:val="20"/>
          <w:lang w:val="sr-Cyrl-CS"/>
        </w:rPr>
        <w:lastRenderedPageBreak/>
        <w:t>Прилог 2:</w:t>
      </w:r>
    </w:p>
    <w:p w:rsidR="003157FF" w:rsidRPr="00FE3BA8" w:rsidRDefault="003157FF" w:rsidP="003157FF">
      <w:pPr>
        <w:shd w:val="clear" w:color="auto" w:fill="FFFFFF"/>
        <w:spacing w:line="360" w:lineRule="auto"/>
        <w:jc w:val="right"/>
        <w:rPr>
          <w:rFonts w:asciiTheme="majorHAnsi" w:hAnsiTheme="majorHAnsi"/>
          <w:color w:val="000000"/>
          <w:spacing w:val="-12"/>
          <w:sz w:val="20"/>
          <w:szCs w:val="20"/>
          <w:lang w:val="sr-Cyrl-CS"/>
        </w:rPr>
      </w:pPr>
    </w:p>
    <w:p w:rsidR="00B154BA" w:rsidRPr="00FE3BA8" w:rsidRDefault="00B154BA" w:rsidP="00CE0E25">
      <w:pPr>
        <w:shd w:val="clear" w:color="auto" w:fill="FFFFFF"/>
        <w:spacing w:line="360" w:lineRule="auto"/>
        <w:rPr>
          <w:rFonts w:asciiTheme="majorHAnsi" w:eastAsia="Times New Roman" w:hAnsiTheme="majorHAnsi"/>
          <w:color w:val="000000"/>
          <w:spacing w:val="-12"/>
          <w:sz w:val="20"/>
          <w:szCs w:val="20"/>
          <w:lang w:val="sr-Cyrl-CS"/>
        </w:rPr>
      </w:pPr>
      <w:r w:rsidRPr="00FE3BA8">
        <w:rPr>
          <w:rFonts w:asciiTheme="majorHAnsi" w:hAnsiTheme="majorHAnsi"/>
          <w:color w:val="000000"/>
          <w:spacing w:val="-12"/>
          <w:sz w:val="20"/>
          <w:szCs w:val="20"/>
          <w:lang w:val="sr-Cyrl-CS"/>
        </w:rPr>
        <w:t xml:space="preserve">Београд,  </w:t>
      </w:r>
      <w:r w:rsidRPr="00FE3BA8">
        <w:rPr>
          <w:rFonts w:asciiTheme="majorHAnsi" w:eastAsia="Times New Roman" w:hAnsiTheme="majorHAnsi"/>
          <w:color w:val="000000"/>
          <w:spacing w:val="-12"/>
          <w:sz w:val="20"/>
          <w:szCs w:val="20"/>
          <w:lang w:val="sr-Cyrl-CS"/>
        </w:rPr>
        <w:t>__________________________ (датум)</w:t>
      </w:r>
    </w:p>
    <w:p w:rsidR="00B154BA" w:rsidRPr="00FE3BA8" w:rsidRDefault="00B154BA" w:rsidP="00CE0E25">
      <w:pPr>
        <w:shd w:val="clear" w:color="auto" w:fill="FFFFFF"/>
        <w:spacing w:line="360" w:lineRule="auto"/>
        <w:rPr>
          <w:rFonts w:asciiTheme="majorHAnsi" w:eastAsia="Times New Roman" w:hAnsiTheme="majorHAnsi"/>
          <w:color w:val="000000"/>
          <w:spacing w:val="-12"/>
          <w:sz w:val="20"/>
          <w:szCs w:val="20"/>
          <w:lang w:val="sr-Cyrl-CS"/>
        </w:rPr>
      </w:pPr>
    </w:p>
    <w:p w:rsidR="00B154BA" w:rsidRPr="00FE3BA8" w:rsidRDefault="00B154BA" w:rsidP="00CE0E25">
      <w:pPr>
        <w:shd w:val="clear" w:color="auto" w:fill="FFFFFF"/>
        <w:spacing w:line="360" w:lineRule="auto"/>
        <w:rPr>
          <w:rFonts w:asciiTheme="majorHAnsi" w:hAnsiTheme="majorHAnsi"/>
          <w:sz w:val="20"/>
          <w:szCs w:val="20"/>
          <w:lang w:val="ru-RU"/>
        </w:rPr>
      </w:pPr>
    </w:p>
    <w:p w:rsidR="00B154BA" w:rsidRPr="00FE3BA8" w:rsidRDefault="00B154BA" w:rsidP="00CE0E25">
      <w:pPr>
        <w:shd w:val="clear" w:color="auto" w:fill="FFFFFF"/>
        <w:spacing w:line="360" w:lineRule="auto"/>
        <w:rPr>
          <w:rFonts w:asciiTheme="majorHAnsi" w:hAnsiTheme="majorHAnsi"/>
          <w:color w:val="000000"/>
          <w:spacing w:val="-6"/>
          <w:sz w:val="20"/>
          <w:szCs w:val="20"/>
          <w:lang w:val="sr-Cyrl-CS"/>
        </w:rPr>
      </w:pPr>
      <w:r w:rsidRPr="00FE3BA8">
        <w:rPr>
          <w:rFonts w:asciiTheme="majorHAnsi" w:hAnsiTheme="majorHAnsi"/>
          <w:color w:val="000000"/>
          <w:spacing w:val="-6"/>
          <w:sz w:val="20"/>
          <w:szCs w:val="20"/>
        </w:rPr>
        <w:t>У</w:t>
      </w:r>
      <w:r w:rsidRPr="00FE3BA8">
        <w:rPr>
          <w:rFonts w:asciiTheme="majorHAnsi" w:hAnsiTheme="majorHAnsi"/>
          <w:color w:val="000000"/>
          <w:spacing w:val="-6"/>
          <w:sz w:val="20"/>
          <w:szCs w:val="20"/>
          <w:lang w:val="sr-Cyrl-CS"/>
        </w:rPr>
        <w:t>ниверзитет у Београду</w:t>
      </w:r>
    </w:p>
    <w:p w:rsidR="00B154BA" w:rsidRPr="00FE3BA8" w:rsidRDefault="00B154BA" w:rsidP="00CE0E25">
      <w:pPr>
        <w:shd w:val="clear" w:color="auto" w:fill="FFFFFF"/>
        <w:spacing w:line="360" w:lineRule="auto"/>
        <w:rPr>
          <w:rFonts w:asciiTheme="majorHAnsi" w:hAnsiTheme="majorHAnsi"/>
          <w:color w:val="343434"/>
          <w:spacing w:val="-5"/>
          <w:sz w:val="20"/>
          <w:szCs w:val="20"/>
          <w:lang w:val="sr-Cyrl-CS"/>
        </w:rPr>
      </w:pPr>
      <w:r w:rsidRPr="00FE3BA8">
        <w:rPr>
          <w:rFonts w:asciiTheme="majorHAnsi" w:hAnsiTheme="majorHAnsi"/>
          <w:color w:val="343434"/>
          <w:spacing w:val="-5"/>
          <w:sz w:val="20"/>
          <w:szCs w:val="20"/>
          <w:lang w:val="sr-Cyrl-CS"/>
        </w:rPr>
        <w:t>Факултет организационих наука</w:t>
      </w:r>
    </w:p>
    <w:p w:rsidR="00CE0E25" w:rsidRPr="00FE3BA8" w:rsidRDefault="00CE0E25" w:rsidP="00CE0E25">
      <w:pPr>
        <w:shd w:val="clear" w:color="auto" w:fill="FFFFFF"/>
        <w:spacing w:line="360" w:lineRule="auto"/>
        <w:rPr>
          <w:rFonts w:asciiTheme="majorHAnsi" w:hAnsiTheme="majorHAnsi"/>
          <w:sz w:val="20"/>
          <w:szCs w:val="20"/>
          <w:lang w:val="ru-RU"/>
        </w:rPr>
      </w:pPr>
    </w:p>
    <w:p w:rsidR="00CE0E25" w:rsidRPr="00FE3BA8" w:rsidRDefault="00CE0E25" w:rsidP="00CE0E25">
      <w:pPr>
        <w:shd w:val="clear" w:color="auto" w:fill="FFFFFF"/>
        <w:spacing w:line="360" w:lineRule="auto"/>
        <w:rPr>
          <w:rFonts w:asciiTheme="majorHAnsi" w:hAnsiTheme="majorHAnsi"/>
          <w:sz w:val="20"/>
          <w:szCs w:val="20"/>
          <w:lang w:val="ru-RU"/>
        </w:rPr>
      </w:pPr>
    </w:p>
    <w:p w:rsidR="00B154BA" w:rsidRPr="00FE3BA8" w:rsidRDefault="00B154BA" w:rsidP="00CE0E25">
      <w:pPr>
        <w:shd w:val="clear" w:color="auto" w:fill="FFFFFF"/>
        <w:spacing w:line="360" w:lineRule="auto"/>
        <w:ind w:right="11"/>
        <w:jc w:val="center"/>
        <w:rPr>
          <w:rFonts w:asciiTheme="majorHAnsi" w:hAnsiTheme="majorHAnsi"/>
          <w:color w:val="000000"/>
          <w:spacing w:val="-4"/>
          <w:sz w:val="20"/>
          <w:szCs w:val="20"/>
          <w:lang w:val="sr-Cyrl-CS"/>
        </w:rPr>
      </w:pPr>
      <w:r w:rsidRPr="00FE3BA8">
        <w:rPr>
          <w:rFonts w:asciiTheme="majorHAnsi" w:hAnsiTheme="majorHAnsi"/>
          <w:color w:val="000000"/>
          <w:spacing w:val="-4"/>
          <w:sz w:val="20"/>
          <w:szCs w:val="20"/>
          <w:lang w:val="sr-Cyrl-CS"/>
        </w:rPr>
        <w:t>Изјава</w:t>
      </w:r>
    </w:p>
    <w:p w:rsidR="00CE0E25" w:rsidRPr="00FE3BA8" w:rsidRDefault="00CE0E25" w:rsidP="00CE0E25">
      <w:pPr>
        <w:shd w:val="clear" w:color="auto" w:fill="FFFFFF"/>
        <w:spacing w:line="360" w:lineRule="auto"/>
        <w:ind w:right="11"/>
        <w:jc w:val="center"/>
        <w:rPr>
          <w:rFonts w:asciiTheme="majorHAnsi" w:hAnsiTheme="majorHAnsi"/>
          <w:sz w:val="20"/>
          <w:szCs w:val="20"/>
          <w:lang w:val="ru-RU"/>
        </w:rPr>
      </w:pPr>
    </w:p>
    <w:p w:rsidR="00CE0E25" w:rsidRPr="00FE3BA8" w:rsidRDefault="00CE0E25" w:rsidP="00CE0E25">
      <w:pPr>
        <w:shd w:val="clear" w:color="auto" w:fill="FFFFFF"/>
        <w:spacing w:line="360" w:lineRule="auto"/>
        <w:ind w:right="11"/>
        <w:jc w:val="center"/>
        <w:rPr>
          <w:rFonts w:asciiTheme="majorHAnsi" w:hAnsiTheme="majorHAnsi"/>
          <w:sz w:val="20"/>
          <w:szCs w:val="20"/>
          <w:lang w:val="ru-RU"/>
        </w:rPr>
      </w:pPr>
    </w:p>
    <w:p w:rsidR="00B154BA" w:rsidRPr="00FE3BA8" w:rsidRDefault="00B154BA" w:rsidP="00CE0E25">
      <w:pPr>
        <w:shd w:val="clear" w:color="auto" w:fill="FFFFFF"/>
        <w:spacing w:line="360" w:lineRule="auto"/>
        <w:ind w:left="14" w:right="10" w:firstLine="691"/>
        <w:rPr>
          <w:rFonts w:asciiTheme="majorHAnsi" w:hAnsiTheme="majorHAnsi"/>
          <w:color w:val="000000"/>
          <w:spacing w:val="5"/>
          <w:sz w:val="20"/>
          <w:szCs w:val="20"/>
          <w:lang w:val="sr-Cyrl-CS"/>
        </w:rPr>
      </w:pPr>
      <w:r w:rsidRPr="00FE3BA8">
        <w:rPr>
          <w:rFonts w:asciiTheme="majorHAnsi" w:hAnsiTheme="majorHAnsi"/>
          <w:color w:val="000000"/>
          <w:spacing w:val="5"/>
          <w:sz w:val="20"/>
          <w:szCs w:val="20"/>
        </w:rPr>
        <w:t>С</w:t>
      </w:r>
      <w:r w:rsidRPr="00FE3BA8">
        <w:rPr>
          <w:rFonts w:asciiTheme="majorHAnsi" w:hAnsiTheme="majorHAnsi"/>
          <w:color w:val="000000"/>
          <w:spacing w:val="5"/>
          <w:sz w:val="20"/>
          <w:szCs w:val="20"/>
          <w:lang w:val="sr-Cyrl-CS"/>
        </w:rPr>
        <w:t>лободно и својевољно изјављујем да пре школске 20</w:t>
      </w:r>
      <w:r w:rsidR="000420FA" w:rsidRPr="00FE3BA8">
        <w:rPr>
          <w:rFonts w:asciiTheme="majorHAnsi" w:hAnsiTheme="majorHAnsi"/>
          <w:color w:val="000000"/>
          <w:spacing w:val="5"/>
          <w:sz w:val="20"/>
          <w:szCs w:val="20"/>
          <w:lang w:val="sr-Cyrl-CS"/>
        </w:rPr>
        <w:t>22</w:t>
      </w:r>
      <w:r w:rsidRPr="00FE3BA8">
        <w:rPr>
          <w:rFonts w:asciiTheme="majorHAnsi" w:hAnsiTheme="majorHAnsi"/>
          <w:color w:val="000000"/>
          <w:spacing w:val="5"/>
          <w:sz w:val="20"/>
          <w:szCs w:val="20"/>
          <w:lang w:val="sr-Cyrl-CS"/>
        </w:rPr>
        <w:t>/20</w:t>
      </w:r>
      <w:r w:rsidR="006C4F67" w:rsidRPr="00FE3BA8">
        <w:rPr>
          <w:rFonts w:asciiTheme="majorHAnsi" w:hAnsiTheme="majorHAnsi"/>
          <w:color w:val="000000"/>
          <w:spacing w:val="5"/>
          <w:sz w:val="20"/>
          <w:szCs w:val="20"/>
          <w:lang w:val="sr-Cyrl-CS"/>
        </w:rPr>
        <w:t>2</w:t>
      </w:r>
      <w:r w:rsidR="000420FA" w:rsidRPr="00FE3BA8">
        <w:rPr>
          <w:rFonts w:asciiTheme="majorHAnsi" w:hAnsiTheme="majorHAnsi"/>
          <w:color w:val="000000"/>
          <w:spacing w:val="5"/>
          <w:sz w:val="20"/>
          <w:szCs w:val="20"/>
          <w:lang w:val="sr-Cyrl-CS"/>
        </w:rPr>
        <w:t>3</w:t>
      </w:r>
      <w:r w:rsidRPr="00FE3BA8">
        <w:rPr>
          <w:rFonts w:asciiTheme="majorHAnsi" w:hAnsiTheme="majorHAnsi"/>
          <w:color w:val="000000"/>
          <w:spacing w:val="5"/>
          <w:sz w:val="20"/>
          <w:szCs w:val="20"/>
        </w:rPr>
        <w:t>.</w:t>
      </w:r>
      <w:r w:rsidRPr="00FE3BA8">
        <w:rPr>
          <w:rFonts w:asciiTheme="majorHAnsi" w:hAnsiTheme="majorHAnsi"/>
          <w:color w:val="000000"/>
          <w:spacing w:val="5"/>
          <w:sz w:val="20"/>
          <w:szCs w:val="20"/>
          <w:lang w:val="sr-Cyrl-CS"/>
        </w:rPr>
        <w:t xml:space="preserve"> године нисам био/била уписан/уписана на прву годину мастер </w:t>
      </w:r>
      <w:r w:rsidRPr="00FE3BA8">
        <w:rPr>
          <w:rFonts w:asciiTheme="majorHAnsi" w:hAnsiTheme="majorHAnsi"/>
          <w:color w:val="000000"/>
          <w:spacing w:val="5"/>
          <w:sz w:val="20"/>
          <w:szCs w:val="20"/>
        </w:rPr>
        <w:t>академских с</w:t>
      </w:r>
      <w:r w:rsidRPr="00FE3BA8">
        <w:rPr>
          <w:rFonts w:asciiTheme="majorHAnsi" w:hAnsiTheme="majorHAnsi"/>
          <w:color w:val="000000"/>
          <w:spacing w:val="-3"/>
          <w:sz w:val="20"/>
          <w:szCs w:val="20"/>
          <w:lang w:val="sr-Cyrl-CS"/>
        </w:rPr>
        <w:t>тудија у својству студента који се финансира из буџета</w:t>
      </w:r>
      <w:r w:rsidRPr="00FE3BA8">
        <w:rPr>
          <w:rFonts w:asciiTheme="majorHAnsi" w:hAnsiTheme="majorHAnsi"/>
          <w:color w:val="000000"/>
          <w:spacing w:val="5"/>
          <w:sz w:val="20"/>
          <w:szCs w:val="20"/>
          <w:lang w:val="sr-Cyrl-CS"/>
        </w:rPr>
        <w:t>.</w:t>
      </w:r>
    </w:p>
    <w:p w:rsidR="00CE0E25" w:rsidRPr="00FE3BA8" w:rsidRDefault="00CE0E25" w:rsidP="00CE0E25">
      <w:pPr>
        <w:shd w:val="clear" w:color="auto" w:fill="FFFFFF"/>
        <w:spacing w:line="360" w:lineRule="auto"/>
        <w:ind w:left="14" w:right="10" w:firstLine="691"/>
        <w:rPr>
          <w:rFonts w:asciiTheme="majorHAnsi" w:hAnsiTheme="majorHAnsi"/>
          <w:color w:val="000000"/>
          <w:spacing w:val="-3"/>
          <w:sz w:val="20"/>
          <w:szCs w:val="20"/>
          <w:lang w:val="sr-Cyrl-CS"/>
        </w:rPr>
      </w:pPr>
    </w:p>
    <w:p w:rsidR="00B154BA" w:rsidRPr="00FE3BA8" w:rsidRDefault="00B154BA" w:rsidP="00CE0E25">
      <w:pPr>
        <w:shd w:val="clear" w:color="auto" w:fill="FFFFFF"/>
        <w:spacing w:line="360" w:lineRule="auto"/>
        <w:ind w:left="14" w:right="10" w:firstLine="691"/>
        <w:rPr>
          <w:rFonts w:asciiTheme="majorHAnsi" w:hAnsiTheme="majorHAnsi"/>
          <w:sz w:val="20"/>
          <w:szCs w:val="20"/>
          <w:lang w:val="ru-RU"/>
        </w:rPr>
      </w:pPr>
      <w:r w:rsidRPr="00FE3BA8">
        <w:rPr>
          <w:rFonts w:asciiTheme="majorHAnsi" w:hAnsiTheme="majorHAnsi"/>
          <w:color w:val="000000"/>
          <w:spacing w:val="-3"/>
          <w:sz w:val="20"/>
          <w:szCs w:val="20"/>
          <w:lang w:val="sr-Cyrl-CS"/>
        </w:rPr>
        <w:t>Ову изјаву дајем искључиво у сврху остваривања права на упис прве године студијског програма мастер академских студија у статусу студената који се финансирају из буџета Републике Србије за школску 20</w:t>
      </w:r>
      <w:r w:rsidR="00EB0F40" w:rsidRPr="00FE3BA8">
        <w:rPr>
          <w:rFonts w:asciiTheme="majorHAnsi" w:hAnsiTheme="majorHAnsi"/>
          <w:color w:val="000000"/>
          <w:spacing w:val="-3"/>
          <w:sz w:val="20"/>
          <w:szCs w:val="20"/>
          <w:lang w:val="sr-Cyrl-CS"/>
        </w:rPr>
        <w:t>22/2023</w:t>
      </w:r>
      <w:r w:rsidR="00CE0E25" w:rsidRPr="00FE3BA8">
        <w:rPr>
          <w:rFonts w:asciiTheme="majorHAnsi" w:hAnsiTheme="majorHAnsi"/>
          <w:color w:val="000000"/>
          <w:spacing w:val="-3"/>
          <w:sz w:val="20"/>
          <w:szCs w:val="20"/>
          <w:lang w:val="sr-Cyrl-BA"/>
        </w:rPr>
        <w:t>.</w:t>
      </w:r>
      <w:r w:rsidRPr="00FE3BA8">
        <w:rPr>
          <w:rFonts w:asciiTheme="majorHAnsi" w:hAnsiTheme="majorHAnsi"/>
          <w:color w:val="000000"/>
          <w:spacing w:val="-3"/>
          <w:sz w:val="20"/>
          <w:szCs w:val="20"/>
          <w:lang w:val="sr-Cyrl-CS"/>
        </w:rPr>
        <w:t xml:space="preserve"> годину.</w:t>
      </w:r>
    </w:p>
    <w:p w:rsidR="00CE0E25" w:rsidRPr="00FE3BA8" w:rsidRDefault="00CE0E25" w:rsidP="00CE0E25">
      <w:pPr>
        <w:shd w:val="clear" w:color="auto" w:fill="FFFFFF"/>
        <w:tabs>
          <w:tab w:val="center" w:pos="7797"/>
        </w:tabs>
        <w:spacing w:line="360" w:lineRule="auto"/>
        <w:rPr>
          <w:rFonts w:asciiTheme="majorHAnsi" w:eastAsia="Times New Roman" w:hAnsiTheme="majorHAnsi"/>
          <w:color w:val="000000"/>
          <w:spacing w:val="-7"/>
          <w:sz w:val="20"/>
          <w:szCs w:val="20"/>
          <w:lang w:val="sr-Cyrl-CS"/>
        </w:rPr>
      </w:pPr>
    </w:p>
    <w:p w:rsidR="00CE0E25" w:rsidRPr="00FE3BA8" w:rsidRDefault="00CE0E25" w:rsidP="00CE0E25">
      <w:pPr>
        <w:shd w:val="clear" w:color="auto" w:fill="FFFFFF"/>
        <w:tabs>
          <w:tab w:val="center" w:pos="7797"/>
        </w:tabs>
        <w:spacing w:line="360" w:lineRule="auto"/>
        <w:rPr>
          <w:rFonts w:asciiTheme="majorHAnsi" w:eastAsia="Times New Roman" w:hAnsiTheme="majorHAnsi"/>
          <w:color w:val="000000"/>
          <w:spacing w:val="-7"/>
          <w:sz w:val="20"/>
          <w:szCs w:val="20"/>
          <w:lang w:val="sr-Cyrl-CS"/>
        </w:rPr>
      </w:pPr>
    </w:p>
    <w:p w:rsidR="00B154BA" w:rsidRPr="00FE3BA8" w:rsidRDefault="00CE0E25" w:rsidP="00CE0E25">
      <w:pPr>
        <w:shd w:val="clear" w:color="auto" w:fill="FFFFFF"/>
        <w:tabs>
          <w:tab w:val="center" w:pos="7797"/>
        </w:tabs>
        <w:spacing w:line="360" w:lineRule="auto"/>
        <w:jc w:val="center"/>
        <w:rPr>
          <w:rFonts w:asciiTheme="majorHAnsi" w:eastAsia="Times New Roman" w:hAnsiTheme="majorHAnsi"/>
          <w:color w:val="000000"/>
          <w:spacing w:val="-7"/>
          <w:sz w:val="20"/>
          <w:szCs w:val="20"/>
          <w:lang w:val="sr-Cyrl-CS"/>
        </w:rPr>
      </w:pPr>
      <w:r w:rsidRPr="00FE3BA8">
        <w:rPr>
          <w:rFonts w:asciiTheme="majorHAnsi" w:eastAsia="Times New Roman" w:hAnsiTheme="majorHAnsi"/>
          <w:color w:val="000000"/>
          <w:spacing w:val="-7"/>
          <w:sz w:val="20"/>
          <w:szCs w:val="20"/>
          <w:lang w:val="sr-Cyrl-CS"/>
        </w:rPr>
        <w:t xml:space="preserve">                                                </w:t>
      </w:r>
      <w:r w:rsidR="00EB0F40" w:rsidRPr="00FE3BA8">
        <w:rPr>
          <w:rFonts w:asciiTheme="majorHAnsi" w:eastAsia="Times New Roman" w:hAnsiTheme="majorHAnsi"/>
          <w:color w:val="000000"/>
          <w:spacing w:val="-7"/>
          <w:sz w:val="20"/>
          <w:szCs w:val="20"/>
          <w:lang w:val="sr-Cyrl-CS"/>
        </w:rPr>
        <w:t xml:space="preserve">         </w:t>
      </w:r>
      <w:r w:rsidRPr="00FE3BA8">
        <w:rPr>
          <w:rFonts w:asciiTheme="majorHAnsi" w:eastAsia="Times New Roman" w:hAnsiTheme="majorHAnsi"/>
          <w:color w:val="000000"/>
          <w:spacing w:val="-7"/>
          <w:sz w:val="20"/>
          <w:szCs w:val="20"/>
          <w:lang w:val="sr-Cyrl-CS"/>
        </w:rPr>
        <w:t xml:space="preserve">                                                                                                   </w:t>
      </w:r>
      <w:r w:rsidR="00EB0F40" w:rsidRPr="00FE3BA8">
        <w:rPr>
          <w:rFonts w:asciiTheme="majorHAnsi" w:eastAsia="Times New Roman" w:hAnsiTheme="majorHAnsi"/>
          <w:color w:val="000000"/>
          <w:spacing w:val="-7"/>
          <w:sz w:val="20"/>
          <w:szCs w:val="20"/>
          <w:lang w:val="sr-Cyrl-CS"/>
        </w:rPr>
        <w:t xml:space="preserve">                     </w:t>
      </w:r>
      <w:r w:rsidRPr="00FE3BA8">
        <w:rPr>
          <w:rFonts w:asciiTheme="majorHAnsi" w:eastAsia="Times New Roman" w:hAnsiTheme="majorHAnsi"/>
          <w:color w:val="000000"/>
          <w:spacing w:val="-7"/>
          <w:sz w:val="20"/>
          <w:szCs w:val="20"/>
          <w:lang w:val="sr-Cyrl-CS"/>
        </w:rPr>
        <w:t xml:space="preserve">  </w:t>
      </w:r>
      <w:r w:rsidR="00B154BA" w:rsidRPr="00FE3BA8">
        <w:rPr>
          <w:rFonts w:asciiTheme="majorHAnsi" w:hAnsiTheme="majorHAnsi"/>
          <w:color w:val="000000"/>
          <w:spacing w:val="-7"/>
          <w:sz w:val="20"/>
          <w:szCs w:val="20"/>
          <w:lang w:val="sr-Cyrl-CS"/>
        </w:rPr>
        <w:t>Кандидат:</w:t>
      </w:r>
    </w:p>
    <w:p w:rsidR="00B154BA" w:rsidRPr="00FE3BA8" w:rsidRDefault="00B154BA" w:rsidP="00CE0E25">
      <w:pPr>
        <w:shd w:val="clear" w:color="auto" w:fill="FFFFFF"/>
        <w:tabs>
          <w:tab w:val="center" w:pos="7797"/>
        </w:tabs>
        <w:spacing w:line="360" w:lineRule="auto"/>
        <w:rPr>
          <w:rFonts w:asciiTheme="majorHAnsi" w:hAnsiTheme="majorHAnsi"/>
          <w:spacing w:val="-5"/>
          <w:sz w:val="20"/>
          <w:szCs w:val="20"/>
          <w:lang w:val="sr-Cyrl-CS"/>
        </w:rPr>
      </w:pPr>
    </w:p>
    <w:p w:rsidR="00B154BA" w:rsidRPr="00FE3BA8" w:rsidRDefault="00B154BA" w:rsidP="00CE0E25">
      <w:pPr>
        <w:shd w:val="clear" w:color="auto" w:fill="FFFFFF"/>
        <w:tabs>
          <w:tab w:val="center" w:pos="7797"/>
        </w:tabs>
        <w:spacing w:line="360" w:lineRule="auto"/>
        <w:rPr>
          <w:rFonts w:asciiTheme="majorHAnsi" w:hAnsiTheme="majorHAnsi"/>
          <w:spacing w:val="-5"/>
          <w:sz w:val="20"/>
          <w:szCs w:val="20"/>
          <w:lang w:val="sr-Cyrl-CS"/>
        </w:rPr>
      </w:pPr>
      <w:r w:rsidRPr="00FE3BA8">
        <w:rPr>
          <w:rFonts w:asciiTheme="majorHAnsi" w:hAnsiTheme="majorHAnsi"/>
          <w:spacing w:val="-5"/>
          <w:sz w:val="20"/>
          <w:szCs w:val="20"/>
          <w:lang w:val="sr-Cyrl-CS"/>
        </w:rPr>
        <w:tab/>
        <w:t>__________________________</w:t>
      </w:r>
    </w:p>
    <w:p w:rsidR="00B154BA" w:rsidRPr="00FE3BA8" w:rsidRDefault="00B154BA" w:rsidP="00CE0E25">
      <w:pPr>
        <w:shd w:val="clear" w:color="auto" w:fill="FFFFFF"/>
        <w:tabs>
          <w:tab w:val="center" w:pos="7797"/>
        </w:tabs>
        <w:spacing w:line="360" w:lineRule="auto"/>
        <w:rPr>
          <w:rFonts w:asciiTheme="majorHAnsi" w:hAnsiTheme="majorHAnsi"/>
          <w:sz w:val="20"/>
          <w:szCs w:val="20"/>
        </w:rPr>
      </w:pPr>
      <w:r w:rsidRPr="00FE3BA8">
        <w:rPr>
          <w:rFonts w:asciiTheme="majorHAnsi" w:hAnsiTheme="majorHAnsi"/>
          <w:spacing w:val="-5"/>
          <w:sz w:val="20"/>
          <w:szCs w:val="20"/>
          <w:lang w:val="sr-Cyrl-CS"/>
        </w:rPr>
        <w:tab/>
        <w:t>(потпис)</w:t>
      </w:r>
    </w:p>
    <w:p w:rsidR="00B154BA" w:rsidRPr="00FE3BA8" w:rsidRDefault="00B154BA" w:rsidP="00CE0E25">
      <w:pPr>
        <w:shd w:val="clear" w:color="auto" w:fill="FFFFFF"/>
        <w:spacing w:line="360" w:lineRule="auto"/>
        <w:ind w:left="24" w:hanging="24"/>
        <w:rPr>
          <w:rFonts w:asciiTheme="majorHAnsi" w:hAnsiTheme="majorHAnsi"/>
          <w:sz w:val="20"/>
          <w:szCs w:val="20"/>
          <w:lang w:val="ru-RU"/>
        </w:rPr>
      </w:pPr>
    </w:p>
    <w:p w:rsidR="000B3243" w:rsidRPr="00FE3BA8" w:rsidRDefault="000B3243" w:rsidP="00CE0E25">
      <w:pPr>
        <w:spacing w:line="360" w:lineRule="auto"/>
        <w:rPr>
          <w:rFonts w:asciiTheme="majorHAnsi" w:hAnsiTheme="majorHAnsi"/>
          <w:sz w:val="20"/>
          <w:szCs w:val="20"/>
          <w:lang w:val="ru-RU"/>
        </w:rPr>
      </w:pPr>
    </w:p>
    <w:sectPr w:rsidR="000B3243" w:rsidRPr="00FE3BA8" w:rsidSect="00F9584E">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8B" w:rsidRDefault="0002798B" w:rsidP="004C2A9C">
      <w:r>
        <w:separator/>
      </w:r>
    </w:p>
  </w:endnote>
  <w:endnote w:type="continuationSeparator" w:id="0">
    <w:p w:rsidR="0002798B" w:rsidRDefault="0002798B" w:rsidP="004C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elvPlai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1" w:usb1="08070000" w:usb2="00000010" w:usb3="00000000" w:csb0="00020000" w:csb1="00000000"/>
  </w:font>
  <w:font w:name="TimesRoman">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C8" w:rsidRDefault="007738C8">
    <w:pPr>
      <w:pStyle w:val="Footer"/>
    </w:pPr>
  </w:p>
  <w:p w:rsidR="007738C8" w:rsidRPr="00614029" w:rsidRDefault="007738C8" w:rsidP="007D1458">
    <w:pPr>
      <w:pStyle w:val="Footer"/>
      <w:jc w:val="cen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1018423592"/>
      <w:docPartObj>
        <w:docPartGallery w:val="Page Numbers (Bottom of Page)"/>
        <w:docPartUnique/>
      </w:docPartObj>
    </w:sdtPr>
    <w:sdtContent>
      <w:sdt>
        <w:sdtPr>
          <w:rPr>
            <w:rFonts w:ascii="Times New Roman" w:hAnsi="Times New Roman"/>
            <w:sz w:val="16"/>
            <w:szCs w:val="16"/>
          </w:rPr>
          <w:id w:val="565050523"/>
          <w:docPartObj>
            <w:docPartGallery w:val="Page Numbers (Top of Page)"/>
            <w:docPartUnique/>
          </w:docPartObj>
        </w:sdtPr>
        <w:sdtContent>
          <w:p w:rsidR="007738C8" w:rsidRPr="005F69D1" w:rsidRDefault="007738C8">
            <w:pPr>
              <w:pStyle w:val="Footer"/>
              <w:jc w:val="right"/>
              <w:rPr>
                <w:rFonts w:ascii="Times New Roman" w:hAnsi="Times New Roman"/>
                <w:sz w:val="16"/>
                <w:szCs w:val="16"/>
              </w:rPr>
            </w:pPr>
            <w:r w:rsidRPr="005F69D1">
              <w:rPr>
                <w:rFonts w:ascii="Times New Roman" w:hAnsi="Times New Roman"/>
                <w:sz w:val="16"/>
                <w:szCs w:val="16"/>
                <w:lang w:val="sr-Cyrl-BA"/>
              </w:rPr>
              <w:t>Страна</w:t>
            </w:r>
            <w:r w:rsidRPr="005F69D1">
              <w:rPr>
                <w:rFonts w:ascii="Times New Roman" w:hAnsi="Times New Roman"/>
                <w:sz w:val="16"/>
                <w:szCs w:val="16"/>
              </w:rPr>
              <w:t xml:space="preserve"> </w:t>
            </w:r>
            <w:r w:rsidRPr="005F69D1">
              <w:rPr>
                <w:rFonts w:ascii="Times New Roman" w:hAnsi="Times New Roman"/>
                <w:b/>
                <w:sz w:val="16"/>
                <w:szCs w:val="16"/>
              </w:rPr>
              <w:fldChar w:fldCharType="begin"/>
            </w:r>
            <w:r w:rsidRPr="005F69D1">
              <w:rPr>
                <w:rFonts w:ascii="Times New Roman" w:hAnsi="Times New Roman"/>
                <w:b/>
                <w:sz w:val="16"/>
                <w:szCs w:val="16"/>
              </w:rPr>
              <w:instrText xml:space="preserve"> PAGE </w:instrText>
            </w:r>
            <w:r w:rsidRPr="005F69D1">
              <w:rPr>
                <w:rFonts w:ascii="Times New Roman" w:hAnsi="Times New Roman"/>
                <w:b/>
                <w:sz w:val="16"/>
                <w:szCs w:val="16"/>
              </w:rPr>
              <w:fldChar w:fldCharType="separate"/>
            </w:r>
            <w:r w:rsidR="00DC6CFB">
              <w:rPr>
                <w:rFonts w:ascii="Times New Roman" w:hAnsi="Times New Roman"/>
                <w:b/>
                <w:noProof/>
                <w:sz w:val="16"/>
                <w:szCs w:val="16"/>
              </w:rPr>
              <w:t>11</w:t>
            </w:r>
            <w:r w:rsidRPr="005F69D1">
              <w:rPr>
                <w:rFonts w:ascii="Times New Roman" w:hAnsi="Times New Roman"/>
                <w:b/>
                <w:sz w:val="16"/>
                <w:szCs w:val="16"/>
              </w:rPr>
              <w:fldChar w:fldCharType="end"/>
            </w:r>
            <w:r w:rsidRPr="005F69D1">
              <w:rPr>
                <w:rFonts w:ascii="Times New Roman" w:hAnsi="Times New Roman"/>
                <w:sz w:val="16"/>
                <w:szCs w:val="16"/>
              </w:rPr>
              <w:t xml:space="preserve"> </w:t>
            </w:r>
            <w:r w:rsidRPr="005F69D1">
              <w:rPr>
                <w:rFonts w:ascii="Times New Roman" w:hAnsi="Times New Roman"/>
                <w:sz w:val="16"/>
                <w:szCs w:val="16"/>
                <w:lang w:val="sr-Cyrl-BA"/>
              </w:rPr>
              <w:t>од</w:t>
            </w:r>
            <w:r w:rsidRPr="005F69D1">
              <w:rPr>
                <w:rFonts w:ascii="Times New Roman" w:hAnsi="Times New Roman"/>
                <w:sz w:val="16"/>
                <w:szCs w:val="16"/>
              </w:rPr>
              <w:t xml:space="preserve"> </w:t>
            </w:r>
            <w:r w:rsidRPr="005F69D1">
              <w:rPr>
                <w:rFonts w:ascii="Times New Roman" w:hAnsi="Times New Roman"/>
                <w:b/>
                <w:sz w:val="16"/>
                <w:szCs w:val="16"/>
              </w:rPr>
              <w:fldChar w:fldCharType="begin"/>
            </w:r>
            <w:r w:rsidRPr="005F69D1">
              <w:rPr>
                <w:rFonts w:ascii="Times New Roman" w:hAnsi="Times New Roman"/>
                <w:b/>
                <w:sz w:val="16"/>
                <w:szCs w:val="16"/>
              </w:rPr>
              <w:instrText xml:space="preserve"> NUMPAGES  </w:instrText>
            </w:r>
            <w:r w:rsidRPr="005F69D1">
              <w:rPr>
                <w:rFonts w:ascii="Times New Roman" w:hAnsi="Times New Roman"/>
                <w:b/>
                <w:sz w:val="16"/>
                <w:szCs w:val="16"/>
              </w:rPr>
              <w:fldChar w:fldCharType="separate"/>
            </w:r>
            <w:r w:rsidR="00DC6CFB">
              <w:rPr>
                <w:rFonts w:ascii="Times New Roman" w:hAnsi="Times New Roman"/>
                <w:b/>
                <w:noProof/>
                <w:sz w:val="16"/>
                <w:szCs w:val="16"/>
              </w:rPr>
              <w:t>12</w:t>
            </w:r>
            <w:r w:rsidRPr="005F69D1">
              <w:rPr>
                <w:rFonts w:ascii="Times New Roman" w:hAnsi="Times New Roman"/>
                <w:b/>
                <w:sz w:val="16"/>
                <w:szCs w:val="16"/>
              </w:rPr>
              <w:fldChar w:fldCharType="end"/>
            </w:r>
          </w:p>
        </w:sdtContent>
      </w:sdt>
    </w:sdtContent>
  </w:sdt>
  <w:p w:rsidR="007738C8" w:rsidRPr="007D1458" w:rsidRDefault="007738C8" w:rsidP="007D1458">
    <w:pPr>
      <w:pStyle w:val="Footer"/>
      <w:jc w:val="center"/>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C8" w:rsidRPr="00975AC0" w:rsidRDefault="007738C8" w:rsidP="0069642F">
    <w:pPr>
      <w:pStyle w:val="Footer"/>
      <w:jc w:val="center"/>
      <w:rPr>
        <w:color w:val="0070C0"/>
        <w:sz w:val="14"/>
        <w:szCs w:val="14"/>
        <w:lang w:val="sr-Cyrl-CS"/>
      </w:rPr>
    </w:pPr>
    <w:r>
      <w:rPr>
        <w:color w:val="0070C0"/>
        <w:sz w:val="14"/>
        <w:szCs w:val="14"/>
        <w:lang w:val="sr-Cyrl-CS"/>
      </w:rPr>
      <w:t>Jove</w:t>
    </w:r>
    <w:r w:rsidRPr="00975AC0">
      <w:rPr>
        <w:color w:val="0070C0"/>
        <w:sz w:val="14"/>
        <w:szCs w:val="14"/>
        <w:lang w:val="sr-Cyrl-CS"/>
      </w:rPr>
      <w:t xml:space="preserve"> </w:t>
    </w:r>
    <w:r>
      <w:rPr>
        <w:color w:val="0070C0"/>
        <w:sz w:val="14"/>
        <w:szCs w:val="14"/>
        <w:lang w:val="sr-Cyrl-CS"/>
      </w:rPr>
      <w:t>Ilića</w:t>
    </w:r>
    <w:r w:rsidRPr="00975AC0">
      <w:rPr>
        <w:color w:val="0070C0"/>
        <w:sz w:val="14"/>
        <w:szCs w:val="14"/>
        <w:lang w:val="sr-Cyrl-CS"/>
      </w:rPr>
      <w:t xml:space="preserve"> 154, 11000 </w:t>
    </w:r>
    <w:r>
      <w:rPr>
        <w:color w:val="0070C0"/>
        <w:sz w:val="14"/>
        <w:szCs w:val="14"/>
        <w:lang w:val="sr-Cyrl-CS"/>
      </w:rPr>
      <w:t>Beograd</w:t>
    </w:r>
    <w:r w:rsidRPr="00975AC0">
      <w:rPr>
        <w:color w:val="0070C0"/>
        <w:sz w:val="14"/>
        <w:szCs w:val="14"/>
        <w:lang w:val="sr-Cyrl-CS"/>
      </w:rPr>
      <w:t xml:space="preserve">, </w:t>
    </w:r>
    <w:r>
      <w:rPr>
        <w:color w:val="0070C0"/>
        <w:sz w:val="14"/>
        <w:szCs w:val="14"/>
        <w:lang w:val="sr-Cyrl-CS"/>
      </w:rPr>
      <w:t>Srbija</w:t>
    </w:r>
    <w:r w:rsidRPr="00975AC0">
      <w:rPr>
        <w:color w:val="0070C0"/>
        <w:sz w:val="14"/>
        <w:szCs w:val="14"/>
        <w:lang w:val="sr-Cyrl-CS"/>
      </w:rPr>
      <w:t xml:space="preserve">, </w:t>
    </w:r>
    <w:r>
      <w:rPr>
        <w:color w:val="0070C0"/>
        <w:sz w:val="14"/>
        <w:szCs w:val="14"/>
        <w:lang w:val="sr-Cyrl-CS"/>
      </w:rPr>
      <w:t>Tel</w:t>
    </w:r>
    <w:r w:rsidRPr="00975AC0">
      <w:rPr>
        <w:color w:val="0070C0"/>
        <w:sz w:val="14"/>
        <w:szCs w:val="14"/>
        <w:lang w:val="sr-Cyrl-CS"/>
      </w:rPr>
      <w:t xml:space="preserve">.: (011) 3950-800, </w:t>
    </w:r>
    <w:r>
      <w:rPr>
        <w:color w:val="0070C0"/>
        <w:sz w:val="14"/>
        <w:szCs w:val="14"/>
        <w:lang w:val="sr-Cyrl-CS"/>
      </w:rPr>
      <w:t>Faks</w:t>
    </w:r>
    <w:r w:rsidRPr="00975AC0">
      <w:rPr>
        <w:color w:val="0070C0"/>
        <w:sz w:val="14"/>
        <w:szCs w:val="14"/>
        <w:lang w:val="sr-Cyrl-CS"/>
      </w:rPr>
      <w:t>: (011) 2461-221</w:t>
    </w:r>
  </w:p>
  <w:p w:rsidR="007738C8" w:rsidRPr="00975AC0" w:rsidRDefault="007738C8" w:rsidP="0069642F">
    <w:pPr>
      <w:pStyle w:val="Footer"/>
      <w:jc w:val="center"/>
      <w:rPr>
        <w:color w:val="0070C0"/>
        <w:sz w:val="14"/>
        <w:szCs w:val="14"/>
        <w:lang w:val="sr-Cyrl-CS"/>
      </w:rPr>
    </w:pPr>
    <w:r>
      <w:rPr>
        <w:color w:val="0070C0"/>
        <w:sz w:val="14"/>
        <w:szCs w:val="14"/>
        <w:lang w:val="sr-Cyrl-CS"/>
      </w:rPr>
      <w:t>PIB</w:t>
    </w:r>
    <w:r w:rsidRPr="00975AC0">
      <w:rPr>
        <w:color w:val="0070C0"/>
        <w:sz w:val="14"/>
        <w:szCs w:val="14"/>
        <w:lang w:val="sr-Cyrl-CS"/>
      </w:rPr>
      <w:t xml:space="preserve">: 100383934, </w:t>
    </w:r>
    <w:r>
      <w:rPr>
        <w:color w:val="0070C0"/>
        <w:sz w:val="14"/>
        <w:szCs w:val="14"/>
        <w:lang w:val="sr-Cyrl-CS"/>
      </w:rPr>
      <w:t>Matični</w:t>
    </w:r>
    <w:r w:rsidRPr="00975AC0">
      <w:rPr>
        <w:color w:val="0070C0"/>
        <w:sz w:val="14"/>
        <w:szCs w:val="14"/>
        <w:lang w:val="sr-Cyrl-CS"/>
      </w:rPr>
      <w:t xml:space="preserve"> </w:t>
    </w:r>
    <w:r>
      <w:rPr>
        <w:color w:val="0070C0"/>
        <w:sz w:val="14"/>
        <w:szCs w:val="14"/>
        <w:lang w:val="sr-Cyrl-CS"/>
      </w:rPr>
      <w:t>broj</w:t>
    </w:r>
    <w:r w:rsidRPr="00975AC0">
      <w:rPr>
        <w:color w:val="0070C0"/>
        <w:sz w:val="14"/>
        <w:szCs w:val="14"/>
        <w:lang w:val="sr-Cyrl-CS"/>
      </w:rPr>
      <w:t xml:space="preserve">: 07004044, </w:t>
    </w:r>
    <w:r>
      <w:rPr>
        <w:color w:val="0070C0"/>
        <w:sz w:val="14"/>
        <w:szCs w:val="14"/>
        <w:lang w:val="sr-Cyrl-CS"/>
      </w:rPr>
      <w:t>Tekući</w:t>
    </w:r>
    <w:r w:rsidRPr="00975AC0">
      <w:rPr>
        <w:color w:val="0070C0"/>
        <w:sz w:val="14"/>
        <w:szCs w:val="14"/>
        <w:lang w:val="sr-Cyrl-CS"/>
      </w:rPr>
      <w:t xml:space="preserve"> </w:t>
    </w:r>
    <w:r>
      <w:rPr>
        <w:color w:val="0070C0"/>
        <w:sz w:val="14"/>
        <w:szCs w:val="14"/>
        <w:lang w:val="sr-Cyrl-CS"/>
      </w:rPr>
      <w:t>račun</w:t>
    </w:r>
    <w:r w:rsidRPr="00975AC0">
      <w:rPr>
        <w:color w:val="0070C0"/>
        <w:sz w:val="14"/>
        <w:szCs w:val="14"/>
        <w:lang w:val="sr-Cyrl-CS"/>
      </w:rPr>
      <w:t>: 840-1344666-69</w:t>
    </w:r>
  </w:p>
  <w:p w:rsidR="007738C8" w:rsidRPr="003C59BA" w:rsidRDefault="007738C8" w:rsidP="0069642F">
    <w:pPr>
      <w:pStyle w:val="Footer"/>
      <w:jc w:val="center"/>
      <w:rPr>
        <w:color w:val="0070C0"/>
        <w:sz w:val="14"/>
        <w:szCs w:val="14"/>
        <w:lang w:val="pl-PL"/>
      </w:rPr>
    </w:pPr>
    <w:r>
      <w:rPr>
        <w:color w:val="0070C0"/>
        <w:sz w:val="14"/>
        <w:szCs w:val="14"/>
        <w:lang w:val="sr-Cyrl-CS"/>
      </w:rPr>
      <w:t>E</w:t>
    </w:r>
    <w:r w:rsidRPr="00975AC0">
      <w:rPr>
        <w:color w:val="0070C0"/>
        <w:sz w:val="14"/>
        <w:szCs w:val="14"/>
        <w:lang w:val="sr-Cyrl-CS"/>
      </w:rPr>
      <w:t xml:space="preserve"> </w:t>
    </w:r>
    <w:r>
      <w:rPr>
        <w:color w:val="0070C0"/>
        <w:sz w:val="14"/>
        <w:szCs w:val="14"/>
        <w:lang w:val="sr-Cyrl-CS"/>
      </w:rPr>
      <w:t>pošta</w:t>
    </w:r>
    <w:r w:rsidRPr="00975AC0">
      <w:rPr>
        <w:color w:val="0070C0"/>
        <w:sz w:val="14"/>
        <w:szCs w:val="14"/>
        <w:lang w:val="sr-Cyrl-CS"/>
      </w:rPr>
      <w:t xml:space="preserve">: </w:t>
    </w:r>
    <w:hyperlink r:id="rId1" w:history="1">
      <w:r w:rsidRPr="003C59BA">
        <w:rPr>
          <w:rStyle w:val="Hyperlink"/>
          <w:color w:val="0070C0"/>
          <w:sz w:val="14"/>
          <w:szCs w:val="14"/>
          <w:u w:val="none"/>
          <w:lang w:val="pl-PL"/>
        </w:rPr>
        <w:t>dekanat@fon.bg.ac.rs</w:t>
      </w:r>
    </w:hyperlink>
    <w:r w:rsidRPr="00975AC0">
      <w:rPr>
        <w:color w:val="0070C0"/>
        <w:sz w:val="14"/>
        <w:szCs w:val="14"/>
        <w:lang w:val="sr-Cyrl-CS"/>
      </w:rPr>
      <w:t xml:space="preserve">; </w:t>
    </w:r>
    <w:r>
      <w:rPr>
        <w:color w:val="0070C0"/>
        <w:sz w:val="14"/>
        <w:szCs w:val="14"/>
        <w:lang w:val="sr-Cyrl-CS"/>
      </w:rPr>
      <w:t>Posetite</w:t>
    </w:r>
    <w:r w:rsidRPr="00975AC0">
      <w:rPr>
        <w:color w:val="0070C0"/>
        <w:sz w:val="14"/>
        <w:szCs w:val="14"/>
        <w:lang w:val="sr-Cyrl-CS"/>
      </w:rPr>
      <w:t xml:space="preserve">: </w:t>
    </w:r>
    <w:r w:rsidRPr="003C59BA">
      <w:rPr>
        <w:color w:val="0070C0"/>
        <w:sz w:val="14"/>
        <w:szCs w:val="14"/>
        <w:lang w:val="pl-PL"/>
      </w:rPr>
      <w:t>www.fon.bg.ac.rs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8B" w:rsidRDefault="0002798B" w:rsidP="004C2A9C">
      <w:r>
        <w:separator/>
      </w:r>
    </w:p>
  </w:footnote>
  <w:footnote w:type="continuationSeparator" w:id="0">
    <w:p w:rsidR="0002798B" w:rsidRDefault="0002798B" w:rsidP="004C2A9C">
      <w:r>
        <w:continuationSeparator/>
      </w:r>
    </w:p>
  </w:footnote>
  <w:footnote w:id="1">
    <w:p w:rsidR="007738C8" w:rsidRPr="005A0285" w:rsidRDefault="007738C8" w:rsidP="005A0285">
      <w:pPr>
        <w:pStyle w:val="FootnoteText"/>
        <w:jc w:val="left"/>
        <w:rPr>
          <w:rFonts w:asciiTheme="majorHAnsi" w:hAnsiTheme="majorHAnsi"/>
          <w:sz w:val="18"/>
          <w:szCs w:val="18"/>
        </w:rPr>
      </w:pPr>
      <w:r w:rsidRPr="005A0285">
        <w:rPr>
          <w:rStyle w:val="FootnoteReference"/>
          <w:rFonts w:asciiTheme="majorHAnsi" w:hAnsiTheme="majorHAnsi"/>
          <w:sz w:val="18"/>
          <w:szCs w:val="18"/>
        </w:rPr>
        <w:footnoteRef/>
      </w:r>
      <w:r w:rsidRPr="005A0285">
        <w:rPr>
          <w:rFonts w:asciiTheme="majorHAnsi" w:hAnsiTheme="majorHAnsi"/>
          <w:sz w:val="18"/>
          <w:szCs w:val="18"/>
        </w:rPr>
        <w:t xml:space="preserve"> Техничко технолошких наука</w:t>
      </w:r>
    </w:p>
  </w:footnote>
  <w:footnote w:id="2">
    <w:p w:rsidR="007738C8" w:rsidRPr="005A0285" w:rsidRDefault="007738C8" w:rsidP="005A0285">
      <w:pPr>
        <w:pStyle w:val="FootnoteText"/>
        <w:jc w:val="left"/>
        <w:rPr>
          <w:rFonts w:asciiTheme="majorHAnsi" w:hAnsiTheme="majorHAnsi"/>
          <w:sz w:val="18"/>
          <w:szCs w:val="18"/>
        </w:rPr>
      </w:pPr>
      <w:r w:rsidRPr="005A0285">
        <w:rPr>
          <w:rStyle w:val="FootnoteReference"/>
          <w:rFonts w:asciiTheme="majorHAnsi" w:hAnsiTheme="majorHAnsi"/>
          <w:sz w:val="18"/>
          <w:szCs w:val="18"/>
        </w:rPr>
        <w:footnoteRef/>
      </w:r>
      <w:r w:rsidRPr="005A0285">
        <w:rPr>
          <w:rFonts w:asciiTheme="majorHAnsi" w:hAnsiTheme="majorHAnsi"/>
          <w:sz w:val="18"/>
          <w:szCs w:val="18"/>
        </w:rPr>
        <w:t xml:space="preserve"> Друштвено хуманистичких наука</w:t>
      </w:r>
    </w:p>
  </w:footnote>
  <w:footnote w:id="3">
    <w:p w:rsidR="007738C8" w:rsidRPr="005A0285" w:rsidRDefault="007738C8" w:rsidP="005A0285">
      <w:pPr>
        <w:pStyle w:val="FootnoteText"/>
        <w:jc w:val="left"/>
        <w:rPr>
          <w:rFonts w:asciiTheme="majorHAnsi" w:hAnsiTheme="majorHAnsi"/>
          <w:sz w:val="18"/>
          <w:szCs w:val="18"/>
        </w:rPr>
      </w:pPr>
      <w:r w:rsidRPr="005A0285">
        <w:rPr>
          <w:rStyle w:val="FootnoteReference"/>
          <w:rFonts w:asciiTheme="majorHAnsi" w:hAnsiTheme="majorHAnsi"/>
          <w:sz w:val="18"/>
          <w:szCs w:val="18"/>
        </w:rPr>
        <w:footnoteRef/>
      </w:r>
      <w:r w:rsidRPr="005A0285">
        <w:rPr>
          <w:rFonts w:asciiTheme="majorHAnsi" w:hAnsiTheme="majorHAnsi"/>
          <w:sz w:val="18"/>
          <w:szCs w:val="18"/>
        </w:rPr>
        <w:t xml:space="preserve"> Природно математичких наука</w:t>
      </w:r>
    </w:p>
  </w:footnote>
  <w:footnote w:id="4">
    <w:p w:rsidR="007738C8" w:rsidRPr="005A0285" w:rsidRDefault="007738C8" w:rsidP="005A0285">
      <w:pPr>
        <w:pStyle w:val="FootnoteText"/>
        <w:jc w:val="left"/>
        <w:rPr>
          <w:sz w:val="18"/>
          <w:szCs w:val="18"/>
        </w:rPr>
      </w:pPr>
      <w:r w:rsidRPr="005A0285">
        <w:rPr>
          <w:rStyle w:val="FootnoteReference"/>
          <w:rFonts w:asciiTheme="majorHAnsi" w:hAnsiTheme="majorHAnsi"/>
          <w:sz w:val="18"/>
          <w:szCs w:val="18"/>
        </w:rPr>
        <w:footnoteRef/>
      </w:r>
      <w:r w:rsidRPr="005A0285">
        <w:rPr>
          <w:rFonts w:asciiTheme="majorHAnsi" w:hAnsiTheme="majorHAnsi"/>
          <w:sz w:val="18"/>
          <w:szCs w:val="18"/>
        </w:rPr>
        <w:t xml:space="preserve"> Медицинских наука</w:t>
      </w:r>
    </w:p>
  </w:footnote>
  <w:footnote w:id="5">
    <w:p w:rsidR="007738C8" w:rsidRPr="005A0285" w:rsidRDefault="007738C8" w:rsidP="005A0285">
      <w:pPr>
        <w:autoSpaceDE w:val="0"/>
        <w:autoSpaceDN w:val="0"/>
        <w:adjustRightInd w:val="0"/>
        <w:jc w:val="left"/>
        <w:rPr>
          <w:sz w:val="18"/>
          <w:szCs w:val="18"/>
        </w:rPr>
      </w:pPr>
      <w:r w:rsidRPr="005A0285">
        <w:rPr>
          <w:rStyle w:val="FootnoteReference"/>
          <w:sz w:val="18"/>
          <w:szCs w:val="18"/>
        </w:rPr>
        <w:footnoteRef/>
      </w:r>
      <w:r w:rsidRPr="005A0285">
        <w:rPr>
          <w:sz w:val="18"/>
          <w:szCs w:val="18"/>
        </w:rPr>
        <w:t xml:space="preserve"> </w:t>
      </w:r>
      <w:r w:rsidRPr="005A0285">
        <w:rPr>
          <w:rFonts w:asciiTheme="majorHAnsi" w:hAnsiTheme="majorHAnsi"/>
          <w:sz w:val="18"/>
          <w:szCs w:val="18"/>
        </w:rPr>
        <w:t>Уз позитивну одлуку уписне комисије студијског програма</w:t>
      </w:r>
    </w:p>
  </w:footnote>
  <w:footnote w:id="6">
    <w:p w:rsidR="007738C8" w:rsidRPr="005A0285" w:rsidRDefault="007738C8" w:rsidP="005A0285">
      <w:pPr>
        <w:pStyle w:val="FootnoteText"/>
        <w:jc w:val="left"/>
      </w:pPr>
      <w:r w:rsidRPr="005A0285">
        <w:rPr>
          <w:rStyle w:val="FootnoteReference"/>
          <w:sz w:val="18"/>
          <w:szCs w:val="18"/>
        </w:rPr>
        <w:footnoteRef/>
      </w:r>
      <w:r>
        <w:rPr>
          <w:rFonts w:asciiTheme="majorHAnsi" w:hAnsiTheme="majorHAnsi"/>
          <w:sz w:val="18"/>
          <w:szCs w:val="18"/>
        </w:rPr>
        <w:t xml:space="preserve"> </w:t>
      </w:r>
      <w:r w:rsidRPr="005A0285">
        <w:rPr>
          <w:rFonts w:asciiTheme="majorHAnsi" w:hAnsiTheme="majorHAnsi"/>
          <w:sz w:val="18"/>
          <w:szCs w:val="18"/>
        </w:rPr>
        <w:t>Уколико је на претходном нивоу образовања кандидат стекао одговарајућа знања из неке од следећих области: информациони системи, информационе технологије, базе података, софтверско инжењерство, рачунарске науке, информационо инжењерство, вештачка интелигенција, информатика, пословна информатика или организационе науке.</w:t>
      </w:r>
    </w:p>
  </w:footnote>
  <w:footnote w:id="7">
    <w:p w:rsidR="007738C8" w:rsidRPr="005A0285" w:rsidRDefault="007738C8" w:rsidP="005A0285">
      <w:pPr>
        <w:pStyle w:val="FootnoteText"/>
        <w:jc w:val="left"/>
      </w:pPr>
      <w:r>
        <w:rPr>
          <w:rStyle w:val="FootnoteReference"/>
        </w:rPr>
        <w:footnoteRef/>
      </w:r>
      <w:r>
        <w:t xml:space="preserve"> </w:t>
      </w:r>
      <w:r w:rsidRPr="005A0285">
        <w:rPr>
          <w:rFonts w:asciiTheme="majorHAnsi" w:hAnsiTheme="majorHAnsi"/>
          <w:sz w:val="18"/>
          <w:szCs w:val="18"/>
        </w:rPr>
        <w:t>Само</w:t>
      </w:r>
      <w:r>
        <w:t xml:space="preserve"> </w:t>
      </w:r>
      <w:r w:rsidRPr="00403D95">
        <w:rPr>
          <w:rFonts w:asciiTheme="majorHAnsi" w:hAnsiTheme="majorHAnsi"/>
          <w:color w:val="000000"/>
          <w:sz w:val="18"/>
          <w:szCs w:val="18"/>
        </w:rPr>
        <w:t>за област економија</w:t>
      </w:r>
    </w:p>
  </w:footnote>
  <w:footnote w:id="8">
    <w:p w:rsidR="007738C8" w:rsidRPr="005A0285" w:rsidRDefault="007738C8" w:rsidP="005A0285">
      <w:pPr>
        <w:pStyle w:val="FootnoteText"/>
        <w:jc w:val="left"/>
      </w:pPr>
      <w:r>
        <w:rPr>
          <w:rStyle w:val="FootnoteReference"/>
        </w:rPr>
        <w:footnoteRef/>
      </w:r>
      <w:r>
        <w:t xml:space="preserve"> </w:t>
      </w:r>
      <w:r w:rsidRPr="005A0285">
        <w:rPr>
          <w:rFonts w:asciiTheme="majorHAnsi" w:hAnsiTheme="majorHAnsi"/>
          <w:sz w:val="18"/>
          <w:szCs w:val="18"/>
        </w:rPr>
        <w:t xml:space="preserve">Само </w:t>
      </w:r>
      <w:r w:rsidRPr="005A0285">
        <w:rPr>
          <w:rFonts w:asciiTheme="majorHAnsi" w:hAnsiTheme="majorHAnsi"/>
          <w:color w:val="000000"/>
          <w:sz w:val="18"/>
          <w:szCs w:val="18"/>
        </w:rPr>
        <w:t>за области математика и физика</w:t>
      </w:r>
    </w:p>
  </w:footnote>
  <w:footnote w:id="9">
    <w:p w:rsidR="007738C8" w:rsidRPr="00AC68DE" w:rsidRDefault="007738C8">
      <w:pPr>
        <w:pStyle w:val="FootnoteText"/>
        <w:rPr>
          <w:rFonts w:ascii="Times New Roman" w:hAnsi="Times New Roman"/>
          <w:sz w:val="16"/>
          <w:szCs w:val="16"/>
          <w:lang w:val="sr-Cyrl-BA"/>
        </w:rPr>
      </w:pPr>
      <w:r w:rsidRPr="00AC68DE">
        <w:rPr>
          <w:rStyle w:val="FootnoteReference"/>
          <w:rFonts w:ascii="Times New Roman" w:hAnsi="Times New Roman"/>
          <w:sz w:val="16"/>
          <w:szCs w:val="16"/>
        </w:rPr>
        <w:footnoteRef/>
      </w:r>
      <w:r w:rsidRPr="00AC68DE">
        <w:rPr>
          <w:rFonts w:ascii="Times New Roman" w:hAnsi="Times New Roman"/>
          <w:sz w:val="16"/>
          <w:szCs w:val="16"/>
        </w:rPr>
        <w:t xml:space="preserve"> </w:t>
      </w:r>
      <w:r w:rsidRPr="00AC68DE">
        <w:rPr>
          <w:rFonts w:ascii="Times New Roman" w:hAnsi="Times New Roman"/>
          <w:sz w:val="16"/>
          <w:szCs w:val="16"/>
          <w:lang w:val="sr-Cyrl-BA"/>
        </w:rPr>
        <w:t>У динарској противвредности на дан уплате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C8" w:rsidRDefault="007738C8">
    <w:pPr>
      <w:pStyle w:val="Header"/>
    </w:pPr>
    <w:r>
      <w:rPr>
        <w:noProof/>
      </w:rPr>
      <w:drawing>
        <wp:anchor distT="0" distB="0" distL="114300" distR="114300" simplePos="0" relativeHeight="251656704" behindDoc="1" locked="0" layoutInCell="1" allowOverlap="1">
          <wp:simplePos x="0" y="0"/>
          <wp:positionH relativeFrom="margin">
            <wp:posOffset>3383280</wp:posOffset>
          </wp:positionH>
          <wp:positionV relativeFrom="page">
            <wp:posOffset>4112895</wp:posOffset>
          </wp:positionV>
          <wp:extent cx="3610610" cy="5173345"/>
          <wp:effectExtent l="1905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0610" cy="51733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C8" w:rsidRDefault="007738C8">
    <w:pPr>
      <w:pStyle w:val="Header"/>
    </w:pPr>
    <w:r>
      <w:rPr>
        <w:noProof/>
      </w:rPr>
      <w:drawing>
        <wp:anchor distT="0" distB="0" distL="114300" distR="114300" simplePos="0" relativeHeight="251657728" behindDoc="1" locked="0" layoutInCell="1" allowOverlap="1">
          <wp:simplePos x="0" y="0"/>
          <wp:positionH relativeFrom="margin">
            <wp:posOffset>3669030</wp:posOffset>
          </wp:positionH>
          <wp:positionV relativeFrom="page">
            <wp:posOffset>4265295</wp:posOffset>
          </wp:positionV>
          <wp:extent cx="3610610" cy="5173345"/>
          <wp:effectExtent l="1905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0610" cy="51733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C8" w:rsidRDefault="007738C8" w:rsidP="0069642F">
    <w:pPr>
      <w:pStyle w:val="Header"/>
      <w:tabs>
        <w:tab w:val="clear" w:pos="4680"/>
      </w:tabs>
      <w:jc w:val="center"/>
      <w:rPr>
        <w:rFonts w:ascii="TimesRoman" w:hAnsi="TimesRoman"/>
        <w:sz w:val="24"/>
      </w:rPr>
    </w:pPr>
    <w:r>
      <w:rPr>
        <w:noProof/>
      </w:rPr>
      <w:drawing>
        <wp:anchor distT="0" distB="0" distL="114300" distR="114300" simplePos="0" relativeHeight="251658752" behindDoc="1" locked="0" layoutInCell="1" allowOverlap="1">
          <wp:simplePos x="0" y="0"/>
          <wp:positionH relativeFrom="margin">
            <wp:posOffset>3364230</wp:posOffset>
          </wp:positionH>
          <wp:positionV relativeFrom="page">
            <wp:posOffset>3960495</wp:posOffset>
          </wp:positionV>
          <wp:extent cx="3610610" cy="5173345"/>
          <wp:effectExtent l="19050" t="0" r="889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0610" cy="5173345"/>
                  </a:xfrm>
                  <a:prstGeom prst="rect">
                    <a:avLst/>
                  </a:prstGeom>
                  <a:noFill/>
                </pic:spPr>
              </pic:pic>
            </a:graphicData>
          </a:graphic>
        </wp:anchor>
      </w:drawing>
    </w:r>
    <w:r>
      <w:rPr>
        <w:rFonts w:ascii="TimesRoman" w:hAnsi="TimesRoman"/>
        <w:noProof/>
        <w:sz w:val="24"/>
      </w:rPr>
      <w:drawing>
        <wp:inline distT="0" distB="0" distL="0" distR="0">
          <wp:extent cx="1085215" cy="477520"/>
          <wp:effectExtent l="19050" t="0" r="635" b="0"/>
          <wp:docPr id="1" name="Picture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2"/>
                  <a:srcRect/>
                  <a:stretch>
                    <a:fillRect/>
                  </a:stretch>
                </pic:blipFill>
                <pic:spPr bwMode="auto">
                  <a:xfrm>
                    <a:off x="0" y="0"/>
                    <a:ext cx="1085215" cy="477520"/>
                  </a:xfrm>
                  <a:prstGeom prst="rect">
                    <a:avLst/>
                  </a:prstGeom>
                  <a:noFill/>
                  <a:ln w="9525">
                    <a:noFill/>
                    <a:miter lim="800000"/>
                    <a:headEnd/>
                    <a:tailEnd/>
                  </a:ln>
                </pic:spPr>
              </pic:pic>
            </a:graphicData>
          </a:graphic>
        </wp:inline>
      </w:drawing>
    </w:r>
  </w:p>
  <w:p w:rsidR="007738C8" w:rsidRPr="007C507E" w:rsidRDefault="007738C8" w:rsidP="0069642F">
    <w:pPr>
      <w:pStyle w:val="Header"/>
      <w:tabs>
        <w:tab w:val="clear" w:pos="4680"/>
      </w:tabs>
      <w:spacing w:before="60"/>
      <w:jc w:val="center"/>
      <w:rPr>
        <w:noProof/>
        <w:color w:val="0070C0"/>
        <w:spacing w:val="20"/>
        <w:sz w:val="10"/>
        <w:szCs w:val="10"/>
        <w:lang w:val="sr-Latn-CS"/>
      </w:rPr>
    </w:pPr>
    <w:r>
      <w:rPr>
        <w:noProof/>
        <w:color w:val="0070C0"/>
        <w:spacing w:val="20"/>
        <w:sz w:val="10"/>
        <w:szCs w:val="10"/>
        <w:lang w:val="sr-Latn-CS"/>
      </w:rPr>
      <w:t>УНИВЕРЗИТЕТ</w:t>
    </w:r>
    <w:r w:rsidRPr="007C507E">
      <w:rPr>
        <w:noProof/>
        <w:color w:val="0070C0"/>
        <w:spacing w:val="20"/>
        <w:sz w:val="10"/>
        <w:szCs w:val="10"/>
        <w:lang w:val="sr-Latn-CS"/>
      </w:rPr>
      <w:t xml:space="preserve"> </w:t>
    </w:r>
    <w:r>
      <w:rPr>
        <w:noProof/>
        <w:color w:val="0070C0"/>
        <w:spacing w:val="20"/>
        <w:sz w:val="10"/>
        <w:szCs w:val="10"/>
        <w:lang w:val="sr-Latn-CS"/>
      </w:rPr>
      <w:t>У</w:t>
    </w:r>
    <w:r w:rsidRPr="007C507E">
      <w:rPr>
        <w:noProof/>
        <w:color w:val="0070C0"/>
        <w:spacing w:val="20"/>
        <w:sz w:val="10"/>
        <w:szCs w:val="10"/>
        <w:lang w:val="sr-Latn-CS"/>
      </w:rPr>
      <w:t xml:space="preserve"> </w:t>
    </w:r>
    <w:r>
      <w:rPr>
        <w:noProof/>
        <w:color w:val="0070C0"/>
        <w:spacing w:val="20"/>
        <w:sz w:val="10"/>
        <w:szCs w:val="10"/>
        <w:lang w:val="sr-Latn-CS"/>
      </w:rPr>
      <w:t>БЕОГРАДУ</w:t>
    </w:r>
  </w:p>
  <w:p w:rsidR="007738C8" w:rsidRPr="0069642F" w:rsidRDefault="007738C8" w:rsidP="0069642F">
    <w:pPr>
      <w:pStyle w:val="Header"/>
      <w:jc w:val="center"/>
      <w:rPr>
        <w:noProof/>
        <w:color w:val="0070C0"/>
        <w:spacing w:val="20"/>
        <w:sz w:val="10"/>
        <w:szCs w:val="10"/>
        <w:lang w:val="sr-Latn-CS"/>
      </w:rPr>
    </w:pPr>
    <w:r>
      <w:rPr>
        <w:noProof/>
        <w:color w:val="0070C0"/>
        <w:spacing w:val="20"/>
        <w:sz w:val="10"/>
        <w:szCs w:val="10"/>
        <w:lang w:val="sr-Latn-CS"/>
      </w:rPr>
      <w:t>ФАКУЛТЕТ ОРГАНИЗАЦИОНИХ НАУКА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pt;height:11.2pt" o:bullet="t">
        <v:imagedata r:id="rId1" o:title="BD10297_"/>
      </v:shape>
    </w:pict>
  </w:numPicBullet>
  <w:numPicBullet w:numPicBulletId="1">
    <w:pict>
      <v:shape id="_x0000_i1043" type="#_x0000_t75" style="width:11.2pt;height:11.2pt" o:bullet="t">
        <v:imagedata r:id="rId2" o:title="BD15273_"/>
      </v:shape>
    </w:pict>
  </w:numPicBullet>
  <w:abstractNum w:abstractNumId="0" w15:restartNumberingAfterBreak="0">
    <w:nsid w:val="054C6454"/>
    <w:multiLevelType w:val="hybridMultilevel"/>
    <w:tmpl w:val="DB18B4B0"/>
    <w:lvl w:ilvl="0" w:tplc="7AD831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704FE"/>
    <w:multiLevelType w:val="hybridMultilevel"/>
    <w:tmpl w:val="6FD6D0D6"/>
    <w:lvl w:ilvl="0" w:tplc="6C7437A2">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05D51"/>
    <w:multiLevelType w:val="hybridMultilevel"/>
    <w:tmpl w:val="7E04F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171CE1"/>
    <w:multiLevelType w:val="hybridMultilevel"/>
    <w:tmpl w:val="17348E92"/>
    <w:lvl w:ilvl="0" w:tplc="C756E89E">
      <w:numFmt w:val="bullet"/>
      <w:lvlText w:val="-"/>
      <w:lvlJc w:val="left"/>
      <w:pPr>
        <w:tabs>
          <w:tab w:val="num" w:pos="792"/>
        </w:tabs>
        <w:ind w:left="792"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D847872"/>
    <w:multiLevelType w:val="hybridMultilevel"/>
    <w:tmpl w:val="F928FDDE"/>
    <w:lvl w:ilvl="0" w:tplc="A3162860">
      <w:start w:val="1"/>
      <w:numFmt w:val="bullet"/>
      <w:lvlText w:val=""/>
      <w:lvlPicBulletId w:val="1"/>
      <w:lvlJc w:val="left"/>
      <w:pPr>
        <w:ind w:left="25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20BB5"/>
    <w:multiLevelType w:val="hybridMultilevel"/>
    <w:tmpl w:val="9856C4A4"/>
    <w:lvl w:ilvl="0" w:tplc="04090005">
      <w:start w:val="1"/>
      <w:numFmt w:val="bullet"/>
      <w:lvlText w:val=""/>
      <w:lvlJc w:val="left"/>
      <w:pPr>
        <w:tabs>
          <w:tab w:val="num" w:pos="720"/>
        </w:tabs>
        <w:ind w:left="720" w:hanging="360"/>
      </w:pPr>
      <w:rPr>
        <w:rFonts w:ascii="Wingdings" w:hAnsi="Wingdings" w:hint="default"/>
      </w:rPr>
    </w:lvl>
    <w:lvl w:ilvl="1" w:tplc="FFCCC3FC">
      <w:start w:val="1"/>
      <w:numFmt w:val="bullet"/>
      <w:lvlText w:val=""/>
      <w:lvlPicBulletId w:val="0"/>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E6DE2"/>
    <w:multiLevelType w:val="hybridMultilevel"/>
    <w:tmpl w:val="B9FEC826"/>
    <w:lvl w:ilvl="0" w:tplc="1AF48808">
      <w:numFmt w:val="bullet"/>
      <w:lvlText w:val="-"/>
      <w:lvlJc w:val="left"/>
      <w:pPr>
        <w:tabs>
          <w:tab w:val="num" w:pos="720"/>
        </w:tabs>
        <w:ind w:left="720" w:hanging="360"/>
      </w:pPr>
      <w:rPr>
        <w:rFonts w:ascii="Tahoma" w:eastAsia="Times New Roman" w:hAnsi="Tahoma" w:cs="Trebuchet MS" w:hint="default"/>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1DF55D6"/>
    <w:multiLevelType w:val="hybridMultilevel"/>
    <w:tmpl w:val="6266613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F92167"/>
    <w:multiLevelType w:val="hybridMultilevel"/>
    <w:tmpl w:val="318E6C84"/>
    <w:lvl w:ilvl="0" w:tplc="A3162860">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1E63D17"/>
    <w:multiLevelType w:val="hybridMultilevel"/>
    <w:tmpl w:val="DD907F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384722"/>
    <w:multiLevelType w:val="hybridMultilevel"/>
    <w:tmpl w:val="A4AABD4E"/>
    <w:lvl w:ilvl="0" w:tplc="31363860">
      <w:start w:val="1"/>
      <w:numFmt w:val="decimal"/>
      <w:lvlText w:val="%1."/>
      <w:lvlJc w:val="right"/>
      <w:pPr>
        <w:tabs>
          <w:tab w:val="num" w:pos="720"/>
        </w:tabs>
        <w:ind w:left="72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E24CFC"/>
    <w:multiLevelType w:val="hybridMultilevel"/>
    <w:tmpl w:val="34866320"/>
    <w:lvl w:ilvl="0" w:tplc="A3162860">
      <w:start w:val="1"/>
      <w:numFmt w:val="bullet"/>
      <w:lvlText w:val=""/>
      <w:lvlPicBulletId w:val="1"/>
      <w:lvlJc w:val="left"/>
      <w:pPr>
        <w:ind w:left="28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0018DE"/>
    <w:multiLevelType w:val="hybridMultilevel"/>
    <w:tmpl w:val="353ED598"/>
    <w:lvl w:ilvl="0" w:tplc="BF26AD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D3ECE"/>
    <w:multiLevelType w:val="hybridMultilevel"/>
    <w:tmpl w:val="A4AABD4E"/>
    <w:lvl w:ilvl="0" w:tplc="31363860">
      <w:start w:val="1"/>
      <w:numFmt w:val="decimal"/>
      <w:lvlText w:val="%1."/>
      <w:lvlJc w:val="right"/>
      <w:pPr>
        <w:tabs>
          <w:tab w:val="num" w:pos="720"/>
        </w:tabs>
        <w:ind w:left="72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6C41E3"/>
    <w:multiLevelType w:val="multilevel"/>
    <w:tmpl w:val="CDA6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402A4C"/>
    <w:multiLevelType w:val="hybridMultilevel"/>
    <w:tmpl w:val="C3089374"/>
    <w:lvl w:ilvl="0" w:tplc="6C7437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12BBF"/>
    <w:multiLevelType w:val="multilevel"/>
    <w:tmpl w:val="DB18B4B0"/>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2B0B00"/>
    <w:multiLevelType w:val="hybridMultilevel"/>
    <w:tmpl w:val="63C6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F6448"/>
    <w:multiLevelType w:val="hybridMultilevel"/>
    <w:tmpl w:val="41829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01230"/>
    <w:multiLevelType w:val="hybridMultilevel"/>
    <w:tmpl w:val="D97E6548"/>
    <w:lvl w:ilvl="0" w:tplc="A3162860">
      <w:start w:val="1"/>
      <w:numFmt w:val="bullet"/>
      <w:lvlText w:val=""/>
      <w:lvlPicBulletId w:val="1"/>
      <w:lvlJc w:val="left"/>
      <w:pPr>
        <w:ind w:left="32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DC14C5"/>
    <w:multiLevelType w:val="hybridMultilevel"/>
    <w:tmpl w:val="FE74770E"/>
    <w:lvl w:ilvl="0" w:tplc="6C7437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96D2C"/>
    <w:multiLevelType w:val="hybridMultilevel"/>
    <w:tmpl w:val="E162F5CE"/>
    <w:lvl w:ilvl="0" w:tplc="6C7437A2">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431D7"/>
    <w:multiLevelType w:val="hybridMultilevel"/>
    <w:tmpl w:val="6C5A37F8"/>
    <w:lvl w:ilvl="0" w:tplc="A3162860">
      <w:start w:val="1"/>
      <w:numFmt w:val="bullet"/>
      <w:lvlText w:val=""/>
      <w:lvlPicBulletId w:val="1"/>
      <w:lvlJc w:val="left"/>
      <w:pPr>
        <w:ind w:left="3240" w:hanging="360"/>
      </w:pPr>
      <w:rPr>
        <w:rFonts w:ascii="Symbol" w:hAnsi="Symbol" w:hint="default"/>
        <w:color w:val="auto"/>
      </w:rPr>
    </w:lvl>
    <w:lvl w:ilvl="1" w:tplc="A3162860">
      <w:start w:val="1"/>
      <w:numFmt w:val="bullet"/>
      <w:lvlText w:val=""/>
      <w:lvlPicBulletId w:val="1"/>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3D04E2"/>
    <w:multiLevelType w:val="hybridMultilevel"/>
    <w:tmpl w:val="DB18B4B0"/>
    <w:lvl w:ilvl="0" w:tplc="7AD831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A197F"/>
    <w:multiLevelType w:val="hybridMultilevel"/>
    <w:tmpl w:val="A4AABD4E"/>
    <w:lvl w:ilvl="0" w:tplc="31363860">
      <w:start w:val="1"/>
      <w:numFmt w:val="decimal"/>
      <w:lvlText w:val="%1."/>
      <w:lvlJc w:val="right"/>
      <w:pPr>
        <w:tabs>
          <w:tab w:val="num" w:pos="720"/>
        </w:tabs>
        <w:ind w:left="720" w:hanging="26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0"/>
  </w:num>
  <w:num w:numId="3">
    <w:abstractNumId w:val="13"/>
  </w:num>
  <w:num w:numId="4">
    <w:abstractNumId w:val="0"/>
  </w:num>
  <w:num w:numId="5">
    <w:abstractNumId w:val="23"/>
  </w:num>
  <w:num w:numId="6">
    <w:abstractNumId w:val="16"/>
  </w:num>
  <w:num w:numId="7">
    <w:abstractNumId w:val="6"/>
  </w:num>
  <w:num w:numId="8">
    <w:abstractNumId w:val="3"/>
  </w:num>
  <w:num w:numId="9">
    <w:abstractNumId w:val="7"/>
  </w:num>
  <w:num w:numId="10">
    <w:abstractNumId w:val="9"/>
  </w:num>
  <w:num w:numId="11">
    <w:abstractNumId w:val="15"/>
  </w:num>
  <w:num w:numId="12">
    <w:abstractNumId w:val="20"/>
  </w:num>
  <w:num w:numId="13">
    <w:abstractNumId w:val="1"/>
  </w:num>
  <w:num w:numId="14">
    <w:abstractNumId w:val="21"/>
  </w:num>
  <w:num w:numId="15">
    <w:abstractNumId w:val="14"/>
  </w:num>
  <w:num w:numId="16">
    <w:abstractNumId w:val="2"/>
  </w:num>
  <w:num w:numId="17">
    <w:abstractNumId w:val="17"/>
  </w:num>
  <w:num w:numId="18">
    <w:abstractNumId w:val="5"/>
  </w:num>
  <w:num w:numId="19">
    <w:abstractNumId w:val="4"/>
  </w:num>
  <w:num w:numId="20">
    <w:abstractNumId w:val="11"/>
  </w:num>
  <w:num w:numId="21">
    <w:abstractNumId w:val="19"/>
  </w:num>
  <w:num w:numId="22">
    <w:abstractNumId w:val="22"/>
  </w:num>
  <w:num w:numId="23">
    <w:abstractNumId w:val="8"/>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style="mso-position-vertical-relative:page"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0C"/>
    <w:rsid w:val="00000545"/>
    <w:rsid w:val="00002BDA"/>
    <w:rsid w:val="00014A3B"/>
    <w:rsid w:val="0001698D"/>
    <w:rsid w:val="00017BC1"/>
    <w:rsid w:val="00020192"/>
    <w:rsid w:val="00026FCB"/>
    <w:rsid w:val="00027954"/>
    <w:rsid w:val="0002798B"/>
    <w:rsid w:val="00032000"/>
    <w:rsid w:val="000420FA"/>
    <w:rsid w:val="00044FCC"/>
    <w:rsid w:val="00045BAF"/>
    <w:rsid w:val="00055E52"/>
    <w:rsid w:val="000577EF"/>
    <w:rsid w:val="00057910"/>
    <w:rsid w:val="000643BF"/>
    <w:rsid w:val="000649C9"/>
    <w:rsid w:val="000712CA"/>
    <w:rsid w:val="000736C9"/>
    <w:rsid w:val="0008081A"/>
    <w:rsid w:val="0008327C"/>
    <w:rsid w:val="0008412B"/>
    <w:rsid w:val="0009035A"/>
    <w:rsid w:val="000A1AAA"/>
    <w:rsid w:val="000A376C"/>
    <w:rsid w:val="000A7C40"/>
    <w:rsid w:val="000B2DF6"/>
    <w:rsid w:val="000B3243"/>
    <w:rsid w:val="000B4B64"/>
    <w:rsid w:val="000B5E54"/>
    <w:rsid w:val="000B6672"/>
    <w:rsid w:val="000B6CA6"/>
    <w:rsid w:val="000B73DD"/>
    <w:rsid w:val="000C0548"/>
    <w:rsid w:val="000C395E"/>
    <w:rsid w:val="000D29F4"/>
    <w:rsid w:val="000D35F2"/>
    <w:rsid w:val="000D5996"/>
    <w:rsid w:val="000D744A"/>
    <w:rsid w:val="000E01B0"/>
    <w:rsid w:val="000E50C3"/>
    <w:rsid w:val="000E766D"/>
    <w:rsid w:val="000F3FE7"/>
    <w:rsid w:val="000F5B86"/>
    <w:rsid w:val="000F6290"/>
    <w:rsid w:val="00106AC1"/>
    <w:rsid w:val="00106AFA"/>
    <w:rsid w:val="00114BED"/>
    <w:rsid w:val="00117996"/>
    <w:rsid w:val="001246D2"/>
    <w:rsid w:val="00127122"/>
    <w:rsid w:val="00130564"/>
    <w:rsid w:val="00131DBA"/>
    <w:rsid w:val="00136350"/>
    <w:rsid w:val="00142A44"/>
    <w:rsid w:val="0014769D"/>
    <w:rsid w:val="00152C6C"/>
    <w:rsid w:val="00152D0E"/>
    <w:rsid w:val="00153FCA"/>
    <w:rsid w:val="0015629F"/>
    <w:rsid w:val="00163815"/>
    <w:rsid w:val="00166731"/>
    <w:rsid w:val="001669D9"/>
    <w:rsid w:val="00171B31"/>
    <w:rsid w:val="001770A1"/>
    <w:rsid w:val="001774D4"/>
    <w:rsid w:val="00177C1C"/>
    <w:rsid w:val="001819F8"/>
    <w:rsid w:val="00183400"/>
    <w:rsid w:val="00184AB0"/>
    <w:rsid w:val="001A1040"/>
    <w:rsid w:val="001A2060"/>
    <w:rsid w:val="001A4D96"/>
    <w:rsid w:val="001A7484"/>
    <w:rsid w:val="001B7082"/>
    <w:rsid w:val="001C0DAB"/>
    <w:rsid w:val="001C6A8F"/>
    <w:rsid w:val="001C6D71"/>
    <w:rsid w:val="001E043C"/>
    <w:rsid w:val="001E6BB1"/>
    <w:rsid w:val="001F632E"/>
    <w:rsid w:val="001F63F3"/>
    <w:rsid w:val="00213B41"/>
    <w:rsid w:val="00224086"/>
    <w:rsid w:val="00224F5B"/>
    <w:rsid w:val="00225277"/>
    <w:rsid w:val="00226B2E"/>
    <w:rsid w:val="0023090E"/>
    <w:rsid w:val="00234DF5"/>
    <w:rsid w:val="002364C8"/>
    <w:rsid w:val="002534A6"/>
    <w:rsid w:val="00261137"/>
    <w:rsid w:val="00263CE5"/>
    <w:rsid w:val="00264B6A"/>
    <w:rsid w:val="002666A8"/>
    <w:rsid w:val="002715BB"/>
    <w:rsid w:val="002726CF"/>
    <w:rsid w:val="0028331E"/>
    <w:rsid w:val="00287DD1"/>
    <w:rsid w:val="00291BB1"/>
    <w:rsid w:val="00293213"/>
    <w:rsid w:val="00296371"/>
    <w:rsid w:val="00297B39"/>
    <w:rsid w:val="002B050C"/>
    <w:rsid w:val="002B5301"/>
    <w:rsid w:val="002C0A8E"/>
    <w:rsid w:val="002C0EF2"/>
    <w:rsid w:val="002C0F3C"/>
    <w:rsid w:val="002C120B"/>
    <w:rsid w:val="002C3560"/>
    <w:rsid w:val="002C4C9A"/>
    <w:rsid w:val="002C58CE"/>
    <w:rsid w:val="002E2AB6"/>
    <w:rsid w:val="002E5388"/>
    <w:rsid w:val="002E6F2A"/>
    <w:rsid w:val="002F24BB"/>
    <w:rsid w:val="002F60B8"/>
    <w:rsid w:val="00302B89"/>
    <w:rsid w:val="00314764"/>
    <w:rsid w:val="003157FF"/>
    <w:rsid w:val="003160D2"/>
    <w:rsid w:val="003209F3"/>
    <w:rsid w:val="00322BC6"/>
    <w:rsid w:val="00325F4D"/>
    <w:rsid w:val="003344D7"/>
    <w:rsid w:val="00340F42"/>
    <w:rsid w:val="003451E5"/>
    <w:rsid w:val="0034572E"/>
    <w:rsid w:val="00345C20"/>
    <w:rsid w:val="00350564"/>
    <w:rsid w:val="00361792"/>
    <w:rsid w:val="00364058"/>
    <w:rsid w:val="00372633"/>
    <w:rsid w:val="003726B5"/>
    <w:rsid w:val="00373208"/>
    <w:rsid w:val="00375E35"/>
    <w:rsid w:val="00376096"/>
    <w:rsid w:val="003765A6"/>
    <w:rsid w:val="003805C0"/>
    <w:rsid w:val="00386EAF"/>
    <w:rsid w:val="00387A33"/>
    <w:rsid w:val="00391E30"/>
    <w:rsid w:val="003A1F81"/>
    <w:rsid w:val="003A2C44"/>
    <w:rsid w:val="003A31B9"/>
    <w:rsid w:val="003B247D"/>
    <w:rsid w:val="003C3095"/>
    <w:rsid w:val="003C4BD9"/>
    <w:rsid w:val="003C59BA"/>
    <w:rsid w:val="003C68B5"/>
    <w:rsid w:val="003D261B"/>
    <w:rsid w:val="003D3BD6"/>
    <w:rsid w:val="003D70F5"/>
    <w:rsid w:val="003D763D"/>
    <w:rsid w:val="003F3E99"/>
    <w:rsid w:val="004033DD"/>
    <w:rsid w:val="00403D95"/>
    <w:rsid w:val="004077A2"/>
    <w:rsid w:val="00410F5A"/>
    <w:rsid w:val="004158B4"/>
    <w:rsid w:val="00420F09"/>
    <w:rsid w:val="00434373"/>
    <w:rsid w:val="00440E85"/>
    <w:rsid w:val="004442A8"/>
    <w:rsid w:val="00451A38"/>
    <w:rsid w:val="00462BBB"/>
    <w:rsid w:val="0047426B"/>
    <w:rsid w:val="00476E38"/>
    <w:rsid w:val="004772E2"/>
    <w:rsid w:val="00477459"/>
    <w:rsid w:val="0048442C"/>
    <w:rsid w:val="00485A1C"/>
    <w:rsid w:val="004875BB"/>
    <w:rsid w:val="00487AA6"/>
    <w:rsid w:val="00490025"/>
    <w:rsid w:val="00490F13"/>
    <w:rsid w:val="004911E2"/>
    <w:rsid w:val="0049139A"/>
    <w:rsid w:val="00494C78"/>
    <w:rsid w:val="004977B2"/>
    <w:rsid w:val="004A35D3"/>
    <w:rsid w:val="004A54BF"/>
    <w:rsid w:val="004B4C89"/>
    <w:rsid w:val="004B74C2"/>
    <w:rsid w:val="004B7FBB"/>
    <w:rsid w:val="004C2A9C"/>
    <w:rsid w:val="004C2AC7"/>
    <w:rsid w:val="004C78F4"/>
    <w:rsid w:val="004D07FD"/>
    <w:rsid w:val="004D082C"/>
    <w:rsid w:val="004D318C"/>
    <w:rsid w:val="004D4AF3"/>
    <w:rsid w:val="004D6918"/>
    <w:rsid w:val="004E1EC2"/>
    <w:rsid w:val="004F1DC8"/>
    <w:rsid w:val="004F1F31"/>
    <w:rsid w:val="004F1F96"/>
    <w:rsid w:val="004F28D6"/>
    <w:rsid w:val="00504F82"/>
    <w:rsid w:val="00505A79"/>
    <w:rsid w:val="00507CDC"/>
    <w:rsid w:val="00515B6C"/>
    <w:rsid w:val="00522AF2"/>
    <w:rsid w:val="005256EB"/>
    <w:rsid w:val="005302D7"/>
    <w:rsid w:val="005356B1"/>
    <w:rsid w:val="005403CC"/>
    <w:rsid w:val="00541165"/>
    <w:rsid w:val="00545129"/>
    <w:rsid w:val="00547B2A"/>
    <w:rsid w:val="005501BD"/>
    <w:rsid w:val="005503D5"/>
    <w:rsid w:val="00557856"/>
    <w:rsid w:val="0056381C"/>
    <w:rsid w:val="00574BAA"/>
    <w:rsid w:val="005820D4"/>
    <w:rsid w:val="00590326"/>
    <w:rsid w:val="005A0285"/>
    <w:rsid w:val="005A19D3"/>
    <w:rsid w:val="005B2A98"/>
    <w:rsid w:val="005B4F96"/>
    <w:rsid w:val="005B6C1A"/>
    <w:rsid w:val="005B6E9C"/>
    <w:rsid w:val="005C0A38"/>
    <w:rsid w:val="005C0D03"/>
    <w:rsid w:val="005C5024"/>
    <w:rsid w:val="005D0650"/>
    <w:rsid w:val="005D093F"/>
    <w:rsid w:val="005D3408"/>
    <w:rsid w:val="005E0373"/>
    <w:rsid w:val="005E2925"/>
    <w:rsid w:val="005F59C0"/>
    <w:rsid w:val="005F69D1"/>
    <w:rsid w:val="00600613"/>
    <w:rsid w:val="00610B0C"/>
    <w:rsid w:val="006116A4"/>
    <w:rsid w:val="00612ECF"/>
    <w:rsid w:val="00614029"/>
    <w:rsid w:val="006152FE"/>
    <w:rsid w:val="006173EE"/>
    <w:rsid w:val="006205FA"/>
    <w:rsid w:val="006454CC"/>
    <w:rsid w:val="00645A37"/>
    <w:rsid w:val="00646A00"/>
    <w:rsid w:val="00653931"/>
    <w:rsid w:val="00653952"/>
    <w:rsid w:val="0066532F"/>
    <w:rsid w:val="00671BB2"/>
    <w:rsid w:val="00672D76"/>
    <w:rsid w:val="0067360E"/>
    <w:rsid w:val="00673B14"/>
    <w:rsid w:val="0068470C"/>
    <w:rsid w:val="006864F4"/>
    <w:rsid w:val="00687ADA"/>
    <w:rsid w:val="0069269A"/>
    <w:rsid w:val="00692A3C"/>
    <w:rsid w:val="006943F5"/>
    <w:rsid w:val="0069642F"/>
    <w:rsid w:val="00697DDC"/>
    <w:rsid w:val="006A179A"/>
    <w:rsid w:val="006A6213"/>
    <w:rsid w:val="006B30B5"/>
    <w:rsid w:val="006B4F3A"/>
    <w:rsid w:val="006B6496"/>
    <w:rsid w:val="006C302C"/>
    <w:rsid w:val="006C4F67"/>
    <w:rsid w:val="006C526F"/>
    <w:rsid w:val="006D4C29"/>
    <w:rsid w:val="006D763D"/>
    <w:rsid w:val="006D7BE6"/>
    <w:rsid w:val="006E50F6"/>
    <w:rsid w:val="006E69DF"/>
    <w:rsid w:val="006F29D1"/>
    <w:rsid w:val="006F4B4E"/>
    <w:rsid w:val="006F6F09"/>
    <w:rsid w:val="00700DA6"/>
    <w:rsid w:val="007040AE"/>
    <w:rsid w:val="00712366"/>
    <w:rsid w:val="00713A3A"/>
    <w:rsid w:val="00727143"/>
    <w:rsid w:val="007379C8"/>
    <w:rsid w:val="00741646"/>
    <w:rsid w:val="00742CE6"/>
    <w:rsid w:val="00744219"/>
    <w:rsid w:val="00744907"/>
    <w:rsid w:val="00744C5B"/>
    <w:rsid w:val="00753566"/>
    <w:rsid w:val="00754C21"/>
    <w:rsid w:val="007619EB"/>
    <w:rsid w:val="007658C0"/>
    <w:rsid w:val="00767B6D"/>
    <w:rsid w:val="007738C8"/>
    <w:rsid w:val="0077589E"/>
    <w:rsid w:val="007773DD"/>
    <w:rsid w:val="00780627"/>
    <w:rsid w:val="0078225B"/>
    <w:rsid w:val="00782F07"/>
    <w:rsid w:val="00783A0E"/>
    <w:rsid w:val="00785393"/>
    <w:rsid w:val="00791200"/>
    <w:rsid w:val="007A21E3"/>
    <w:rsid w:val="007A7235"/>
    <w:rsid w:val="007B1DA7"/>
    <w:rsid w:val="007C4C4D"/>
    <w:rsid w:val="007D1458"/>
    <w:rsid w:val="007D25ED"/>
    <w:rsid w:val="007D783A"/>
    <w:rsid w:val="007E2034"/>
    <w:rsid w:val="007E25FF"/>
    <w:rsid w:val="007E3F19"/>
    <w:rsid w:val="007F4485"/>
    <w:rsid w:val="00803399"/>
    <w:rsid w:val="00807073"/>
    <w:rsid w:val="00815B1E"/>
    <w:rsid w:val="0081708B"/>
    <w:rsid w:val="00820FD1"/>
    <w:rsid w:val="008215DA"/>
    <w:rsid w:val="008250E4"/>
    <w:rsid w:val="008379F2"/>
    <w:rsid w:val="00843455"/>
    <w:rsid w:val="00843D5D"/>
    <w:rsid w:val="00844C29"/>
    <w:rsid w:val="00846F5B"/>
    <w:rsid w:val="00850E6F"/>
    <w:rsid w:val="00860648"/>
    <w:rsid w:val="00864C4D"/>
    <w:rsid w:val="00866F55"/>
    <w:rsid w:val="00870354"/>
    <w:rsid w:val="00871E97"/>
    <w:rsid w:val="00873F93"/>
    <w:rsid w:val="00875487"/>
    <w:rsid w:val="008762A9"/>
    <w:rsid w:val="008838CC"/>
    <w:rsid w:val="008841CB"/>
    <w:rsid w:val="008859C2"/>
    <w:rsid w:val="00887A33"/>
    <w:rsid w:val="008940BF"/>
    <w:rsid w:val="008A079B"/>
    <w:rsid w:val="008A59A2"/>
    <w:rsid w:val="008A5FA7"/>
    <w:rsid w:val="008A7C3B"/>
    <w:rsid w:val="008B0355"/>
    <w:rsid w:val="008B3B34"/>
    <w:rsid w:val="008C336C"/>
    <w:rsid w:val="008C42FC"/>
    <w:rsid w:val="008C5208"/>
    <w:rsid w:val="008C52A6"/>
    <w:rsid w:val="008C7D36"/>
    <w:rsid w:val="008D0CDA"/>
    <w:rsid w:val="008D23B9"/>
    <w:rsid w:val="008D2F28"/>
    <w:rsid w:val="008D415E"/>
    <w:rsid w:val="008D4DA5"/>
    <w:rsid w:val="008D6AA5"/>
    <w:rsid w:val="008F0053"/>
    <w:rsid w:val="008F1695"/>
    <w:rsid w:val="008F3C3E"/>
    <w:rsid w:val="008F466B"/>
    <w:rsid w:val="008F5138"/>
    <w:rsid w:val="00911509"/>
    <w:rsid w:val="009129FA"/>
    <w:rsid w:val="0092324C"/>
    <w:rsid w:val="0092492C"/>
    <w:rsid w:val="009254BA"/>
    <w:rsid w:val="00927C5F"/>
    <w:rsid w:val="0093053E"/>
    <w:rsid w:val="009376CD"/>
    <w:rsid w:val="00941D5F"/>
    <w:rsid w:val="00942944"/>
    <w:rsid w:val="00947A02"/>
    <w:rsid w:val="00955306"/>
    <w:rsid w:val="00956386"/>
    <w:rsid w:val="00966478"/>
    <w:rsid w:val="00970299"/>
    <w:rsid w:val="009734C5"/>
    <w:rsid w:val="00975AC0"/>
    <w:rsid w:val="00980A56"/>
    <w:rsid w:val="00985FF1"/>
    <w:rsid w:val="00987F51"/>
    <w:rsid w:val="00991ECE"/>
    <w:rsid w:val="00993A09"/>
    <w:rsid w:val="0099400A"/>
    <w:rsid w:val="009967CC"/>
    <w:rsid w:val="00996DB6"/>
    <w:rsid w:val="00997DDB"/>
    <w:rsid w:val="009A3870"/>
    <w:rsid w:val="009B039B"/>
    <w:rsid w:val="009B3CB4"/>
    <w:rsid w:val="009C461E"/>
    <w:rsid w:val="009C68AF"/>
    <w:rsid w:val="009C7B5C"/>
    <w:rsid w:val="009D0D44"/>
    <w:rsid w:val="009D39C1"/>
    <w:rsid w:val="009E20C3"/>
    <w:rsid w:val="009E32B0"/>
    <w:rsid w:val="009E5BA8"/>
    <w:rsid w:val="009F21C0"/>
    <w:rsid w:val="009F437C"/>
    <w:rsid w:val="009F549A"/>
    <w:rsid w:val="009F5A85"/>
    <w:rsid w:val="009F6B82"/>
    <w:rsid w:val="009F6C02"/>
    <w:rsid w:val="00A0270F"/>
    <w:rsid w:val="00A030FA"/>
    <w:rsid w:val="00A033F7"/>
    <w:rsid w:val="00A04D28"/>
    <w:rsid w:val="00A1452D"/>
    <w:rsid w:val="00A15413"/>
    <w:rsid w:val="00A240E5"/>
    <w:rsid w:val="00A25960"/>
    <w:rsid w:val="00A27118"/>
    <w:rsid w:val="00A372DB"/>
    <w:rsid w:val="00A44FD8"/>
    <w:rsid w:val="00A461AF"/>
    <w:rsid w:val="00A50251"/>
    <w:rsid w:val="00A50D05"/>
    <w:rsid w:val="00A53693"/>
    <w:rsid w:val="00A64850"/>
    <w:rsid w:val="00A71E6E"/>
    <w:rsid w:val="00A73526"/>
    <w:rsid w:val="00A771FE"/>
    <w:rsid w:val="00A80C9B"/>
    <w:rsid w:val="00A84358"/>
    <w:rsid w:val="00A84A49"/>
    <w:rsid w:val="00A859F5"/>
    <w:rsid w:val="00A87A6A"/>
    <w:rsid w:val="00A87CFC"/>
    <w:rsid w:val="00A93407"/>
    <w:rsid w:val="00A967E9"/>
    <w:rsid w:val="00AA0396"/>
    <w:rsid w:val="00AA1113"/>
    <w:rsid w:val="00AB167C"/>
    <w:rsid w:val="00AC040B"/>
    <w:rsid w:val="00AC0C0C"/>
    <w:rsid w:val="00AC0CB7"/>
    <w:rsid w:val="00AC2CAD"/>
    <w:rsid w:val="00AC68DE"/>
    <w:rsid w:val="00AD12B0"/>
    <w:rsid w:val="00AD137E"/>
    <w:rsid w:val="00AD5BD7"/>
    <w:rsid w:val="00AE08DB"/>
    <w:rsid w:val="00AE125F"/>
    <w:rsid w:val="00AF44DB"/>
    <w:rsid w:val="00AF47CC"/>
    <w:rsid w:val="00AF5F04"/>
    <w:rsid w:val="00B05C69"/>
    <w:rsid w:val="00B1129F"/>
    <w:rsid w:val="00B13573"/>
    <w:rsid w:val="00B14A70"/>
    <w:rsid w:val="00B154BA"/>
    <w:rsid w:val="00B162DC"/>
    <w:rsid w:val="00B22177"/>
    <w:rsid w:val="00B23259"/>
    <w:rsid w:val="00B2585E"/>
    <w:rsid w:val="00B2671F"/>
    <w:rsid w:val="00B319B1"/>
    <w:rsid w:val="00B336B1"/>
    <w:rsid w:val="00B33D75"/>
    <w:rsid w:val="00B34805"/>
    <w:rsid w:val="00B34849"/>
    <w:rsid w:val="00B348DB"/>
    <w:rsid w:val="00B372CC"/>
    <w:rsid w:val="00B42A14"/>
    <w:rsid w:val="00B43165"/>
    <w:rsid w:val="00B44DB0"/>
    <w:rsid w:val="00B50924"/>
    <w:rsid w:val="00B52CF8"/>
    <w:rsid w:val="00B53A14"/>
    <w:rsid w:val="00B56A3C"/>
    <w:rsid w:val="00B66F46"/>
    <w:rsid w:val="00B77BD3"/>
    <w:rsid w:val="00B77F19"/>
    <w:rsid w:val="00B8783A"/>
    <w:rsid w:val="00B927EC"/>
    <w:rsid w:val="00B94F5D"/>
    <w:rsid w:val="00BA1AC2"/>
    <w:rsid w:val="00BA6292"/>
    <w:rsid w:val="00BA6F83"/>
    <w:rsid w:val="00BA75E2"/>
    <w:rsid w:val="00BA7A69"/>
    <w:rsid w:val="00BB3519"/>
    <w:rsid w:val="00BC0F25"/>
    <w:rsid w:val="00BC1D86"/>
    <w:rsid w:val="00BC3BD3"/>
    <w:rsid w:val="00BC62B5"/>
    <w:rsid w:val="00BD0D33"/>
    <w:rsid w:val="00BD2546"/>
    <w:rsid w:val="00BD7323"/>
    <w:rsid w:val="00BE37DA"/>
    <w:rsid w:val="00BE45C9"/>
    <w:rsid w:val="00BE6207"/>
    <w:rsid w:val="00C06919"/>
    <w:rsid w:val="00C076E7"/>
    <w:rsid w:val="00C07A9B"/>
    <w:rsid w:val="00C07B4C"/>
    <w:rsid w:val="00C10693"/>
    <w:rsid w:val="00C16378"/>
    <w:rsid w:val="00C30E93"/>
    <w:rsid w:val="00C31211"/>
    <w:rsid w:val="00C33340"/>
    <w:rsid w:val="00C34D17"/>
    <w:rsid w:val="00C45A96"/>
    <w:rsid w:val="00C45FE0"/>
    <w:rsid w:val="00C52901"/>
    <w:rsid w:val="00C6413C"/>
    <w:rsid w:val="00C655EC"/>
    <w:rsid w:val="00C65A37"/>
    <w:rsid w:val="00C66D6E"/>
    <w:rsid w:val="00C7228E"/>
    <w:rsid w:val="00C77C25"/>
    <w:rsid w:val="00C77CB4"/>
    <w:rsid w:val="00C81333"/>
    <w:rsid w:val="00C81346"/>
    <w:rsid w:val="00C85408"/>
    <w:rsid w:val="00C87690"/>
    <w:rsid w:val="00CA10BE"/>
    <w:rsid w:val="00CA29C8"/>
    <w:rsid w:val="00CA2AB5"/>
    <w:rsid w:val="00CA3224"/>
    <w:rsid w:val="00CA6423"/>
    <w:rsid w:val="00CA760B"/>
    <w:rsid w:val="00CB19C6"/>
    <w:rsid w:val="00CB66D7"/>
    <w:rsid w:val="00CB6C2A"/>
    <w:rsid w:val="00CC0355"/>
    <w:rsid w:val="00CC07AF"/>
    <w:rsid w:val="00CC0B6C"/>
    <w:rsid w:val="00CC2522"/>
    <w:rsid w:val="00CC6588"/>
    <w:rsid w:val="00CD2834"/>
    <w:rsid w:val="00CD37A5"/>
    <w:rsid w:val="00CD3DA5"/>
    <w:rsid w:val="00CD466D"/>
    <w:rsid w:val="00CE07C1"/>
    <w:rsid w:val="00CE0E25"/>
    <w:rsid w:val="00CE5459"/>
    <w:rsid w:val="00CE57C5"/>
    <w:rsid w:val="00CE76F4"/>
    <w:rsid w:val="00CF06FC"/>
    <w:rsid w:val="00CF2384"/>
    <w:rsid w:val="00CF3881"/>
    <w:rsid w:val="00D02592"/>
    <w:rsid w:val="00D04185"/>
    <w:rsid w:val="00D051B1"/>
    <w:rsid w:val="00D05CA1"/>
    <w:rsid w:val="00D10D24"/>
    <w:rsid w:val="00D11A7B"/>
    <w:rsid w:val="00D15DD6"/>
    <w:rsid w:val="00D17048"/>
    <w:rsid w:val="00D21D98"/>
    <w:rsid w:val="00D227C7"/>
    <w:rsid w:val="00D30FC3"/>
    <w:rsid w:val="00D32090"/>
    <w:rsid w:val="00D32DA4"/>
    <w:rsid w:val="00D43AAD"/>
    <w:rsid w:val="00D4683A"/>
    <w:rsid w:val="00D47ABC"/>
    <w:rsid w:val="00D61CDC"/>
    <w:rsid w:val="00D64256"/>
    <w:rsid w:val="00D729D1"/>
    <w:rsid w:val="00D732F6"/>
    <w:rsid w:val="00D73FFF"/>
    <w:rsid w:val="00D81EEF"/>
    <w:rsid w:val="00D916FE"/>
    <w:rsid w:val="00D957F0"/>
    <w:rsid w:val="00DA1C8F"/>
    <w:rsid w:val="00DA6B8C"/>
    <w:rsid w:val="00DB12A0"/>
    <w:rsid w:val="00DB306D"/>
    <w:rsid w:val="00DB498C"/>
    <w:rsid w:val="00DC0FFD"/>
    <w:rsid w:val="00DC4A74"/>
    <w:rsid w:val="00DC6CFB"/>
    <w:rsid w:val="00DD0EC7"/>
    <w:rsid w:val="00DE0C18"/>
    <w:rsid w:val="00DE61DE"/>
    <w:rsid w:val="00DF3B77"/>
    <w:rsid w:val="00DF446D"/>
    <w:rsid w:val="00E04363"/>
    <w:rsid w:val="00E14C22"/>
    <w:rsid w:val="00E15656"/>
    <w:rsid w:val="00E31A25"/>
    <w:rsid w:val="00E454AC"/>
    <w:rsid w:val="00E47C61"/>
    <w:rsid w:val="00E5141F"/>
    <w:rsid w:val="00E52035"/>
    <w:rsid w:val="00E522D9"/>
    <w:rsid w:val="00E52511"/>
    <w:rsid w:val="00E60DBE"/>
    <w:rsid w:val="00E6341D"/>
    <w:rsid w:val="00E7109A"/>
    <w:rsid w:val="00E732EE"/>
    <w:rsid w:val="00E768DD"/>
    <w:rsid w:val="00E82689"/>
    <w:rsid w:val="00E82F8E"/>
    <w:rsid w:val="00E957C5"/>
    <w:rsid w:val="00E962B4"/>
    <w:rsid w:val="00E96900"/>
    <w:rsid w:val="00E977C9"/>
    <w:rsid w:val="00EA0B42"/>
    <w:rsid w:val="00EA69AB"/>
    <w:rsid w:val="00EB0F40"/>
    <w:rsid w:val="00EB2873"/>
    <w:rsid w:val="00EB42B7"/>
    <w:rsid w:val="00EB6DCD"/>
    <w:rsid w:val="00EC1BFB"/>
    <w:rsid w:val="00EC4BD2"/>
    <w:rsid w:val="00EC4F5F"/>
    <w:rsid w:val="00EC7AC4"/>
    <w:rsid w:val="00ED13E9"/>
    <w:rsid w:val="00ED4CDF"/>
    <w:rsid w:val="00ED5D71"/>
    <w:rsid w:val="00ED6454"/>
    <w:rsid w:val="00ED664B"/>
    <w:rsid w:val="00ED775C"/>
    <w:rsid w:val="00EE4CAE"/>
    <w:rsid w:val="00EE532A"/>
    <w:rsid w:val="00EF2203"/>
    <w:rsid w:val="00EF229A"/>
    <w:rsid w:val="00F040E4"/>
    <w:rsid w:val="00F10D58"/>
    <w:rsid w:val="00F10EB3"/>
    <w:rsid w:val="00F12294"/>
    <w:rsid w:val="00F1710C"/>
    <w:rsid w:val="00F17804"/>
    <w:rsid w:val="00F17AD3"/>
    <w:rsid w:val="00F2303D"/>
    <w:rsid w:val="00F24A8D"/>
    <w:rsid w:val="00F26604"/>
    <w:rsid w:val="00F37A4C"/>
    <w:rsid w:val="00F42B32"/>
    <w:rsid w:val="00F46A53"/>
    <w:rsid w:val="00F51366"/>
    <w:rsid w:val="00F532C6"/>
    <w:rsid w:val="00F5377B"/>
    <w:rsid w:val="00F55402"/>
    <w:rsid w:val="00F6434A"/>
    <w:rsid w:val="00F74A38"/>
    <w:rsid w:val="00F770BE"/>
    <w:rsid w:val="00F77904"/>
    <w:rsid w:val="00F77ED5"/>
    <w:rsid w:val="00F81CF0"/>
    <w:rsid w:val="00F87474"/>
    <w:rsid w:val="00F9584E"/>
    <w:rsid w:val="00FA0C50"/>
    <w:rsid w:val="00FA224F"/>
    <w:rsid w:val="00FA2EF2"/>
    <w:rsid w:val="00FA34F2"/>
    <w:rsid w:val="00FA52AB"/>
    <w:rsid w:val="00FA69CE"/>
    <w:rsid w:val="00FB24E6"/>
    <w:rsid w:val="00FB79BC"/>
    <w:rsid w:val="00FC0CF1"/>
    <w:rsid w:val="00FC2CF4"/>
    <w:rsid w:val="00FC655E"/>
    <w:rsid w:val="00FD069C"/>
    <w:rsid w:val="00FE0654"/>
    <w:rsid w:val="00FE0BB7"/>
    <w:rsid w:val="00FE30FA"/>
    <w:rsid w:val="00FE3BA8"/>
    <w:rsid w:val="00FE47E8"/>
    <w:rsid w:val="00FE65C4"/>
    <w:rsid w:val="00FE7A3D"/>
    <w:rsid w:val="00FF2942"/>
    <w:rsid w:val="00FF6414"/>
    <w:rsid w:val="00FF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f" fillcolor="white" stroke="f">
      <v:fill color="white" on="f"/>
      <v:stroke on="f"/>
      <v:textbox style="mso-rotate-with-shape:t"/>
    </o:shapedefaults>
    <o:shapelayout v:ext="edit">
      <o:idmap v:ext="edit" data="1"/>
    </o:shapelayout>
  </w:shapeDefaults>
  <w:decimalSymbol w:val="."/>
  <w:listSeparator w:val=","/>
  <w14:docId w14:val="0E4617B3"/>
  <w15:docId w15:val="{BE92EC14-C5F4-4775-953A-1E9FDEC4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AF"/>
    <w:pPr>
      <w:jc w:val="both"/>
    </w:pPr>
    <w:rPr>
      <w:sz w:val="22"/>
      <w:szCs w:val="22"/>
    </w:rPr>
  </w:style>
  <w:style w:type="paragraph" w:styleId="Heading1">
    <w:name w:val="heading 1"/>
    <w:basedOn w:val="Normal"/>
    <w:next w:val="Normal"/>
    <w:link w:val="Heading1Char"/>
    <w:uiPriority w:val="9"/>
    <w:qFormat/>
    <w:rsid w:val="00CC07AF"/>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CC07AF"/>
    <w:pPr>
      <w:keepNext/>
      <w:keepLines/>
      <w:spacing w:before="200"/>
      <w:outlineLvl w:val="1"/>
    </w:pPr>
    <w:rPr>
      <w:rFonts w:eastAsia="Times New Roman"/>
      <w:b/>
      <w:bCs/>
      <w:color w:val="4F81BD"/>
      <w:sz w:val="26"/>
      <w:szCs w:val="26"/>
    </w:rPr>
  </w:style>
  <w:style w:type="paragraph" w:styleId="Heading3">
    <w:name w:val="heading 3"/>
    <w:basedOn w:val="Normal"/>
    <w:next w:val="Normal"/>
    <w:qFormat/>
    <w:rsid w:val="000B3243"/>
    <w:pPr>
      <w:keepNext/>
      <w:spacing w:before="240" w:after="60"/>
      <w:jc w:val="left"/>
      <w:outlineLvl w:val="2"/>
    </w:pPr>
    <w:rPr>
      <w:rFonts w:ascii="Arial" w:eastAsia="Times New Roman" w:hAnsi="Arial" w:cs="Arial"/>
      <w:b/>
      <w:bCs/>
      <w:sz w:val="26"/>
      <w:szCs w:val="26"/>
    </w:rPr>
  </w:style>
  <w:style w:type="paragraph" w:styleId="Heading5">
    <w:name w:val="heading 5"/>
    <w:basedOn w:val="Normal"/>
    <w:next w:val="Normal"/>
    <w:qFormat/>
    <w:rsid w:val="004844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7AF"/>
    <w:rPr>
      <w:rFonts w:ascii="Tahoma" w:eastAsia="Times New Roman" w:hAnsi="Tahoma" w:cs="Times New Roman"/>
      <w:b/>
      <w:bCs/>
      <w:color w:val="365F91"/>
      <w:sz w:val="28"/>
      <w:szCs w:val="28"/>
    </w:rPr>
  </w:style>
  <w:style w:type="character" w:customStyle="1" w:styleId="Heading2Char">
    <w:name w:val="Heading 2 Char"/>
    <w:basedOn w:val="DefaultParagraphFont"/>
    <w:link w:val="Heading2"/>
    <w:uiPriority w:val="9"/>
    <w:rsid w:val="00CC07AF"/>
    <w:rPr>
      <w:rFonts w:ascii="Tahoma" w:eastAsia="Times New Roman" w:hAnsi="Tahoma" w:cs="Times New Roman"/>
      <w:b/>
      <w:bCs/>
      <w:color w:val="4F81BD"/>
      <w:sz w:val="26"/>
      <w:szCs w:val="26"/>
    </w:rPr>
  </w:style>
  <w:style w:type="paragraph" w:styleId="NoSpacing">
    <w:name w:val="No Spacing"/>
    <w:uiPriority w:val="1"/>
    <w:qFormat/>
    <w:rsid w:val="00CC07AF"/>
    <w:pPr>
      <w:jc w:val="both"/>
    </w:pPr>
    <w:rPr>
      <w:sz w:val="22"/>
      <w:szCs w:val="22"/>
    </w:rPr>
  </w:style>
  <w:style w:type="paragraph" w:styleId="BalloonText">
    <w:name w:val="Balloon Text"/>
    <w:basedOn w:val="Normal"/>
    <w:link w:val="BalloonTextChar"/>
    <w:uiPriority w:val="99"/>
    <w:semiHidden/>
    <w:unhideWhenUsed/>
    <w:rsid w:val="004C2A9C"/>
    <w:rPr>
      <w:rFonts w:cs="Tahoma"/>
      <w:sz w:val="16"/>
      <w:szCs w:val="16"/>
    </w:rPr>
  </w:style>
  <w:style w:type="character" w:customStyle="1" w:styleId="BalloonTextChar">
    <w:name w:val="Balloon Text Char"/>
    <w:basedOn w:val="DefaultParagraphFont"/>
    <w:link w:val="BalloonText"/>
    <w:uiPriority w:val="99"/>
    <w:semiHidden/>
    <w:rsid w:val="004C2A9C"/>
    <w:rPr>
      <w:rFonts w:ascii="Tahoma" w:hAnsi="Tahoma" w:cs="Tahoma"/>
      <w:sz w:val="16"/>
      <w:szCs w:val="16"/>
    </w:rPr>
  </w:style>
  <w:style w:type="paragraph" w:styleId="Header">
    <w:name w:val="header"/>
    <w:basedOn w:val="Normal"/>
    <w:link w:val="HeaderChar"/>
    <w:uiPriority w:val="99"/>
    <w:semiHidden/>
    <w:unhideWhenUsed/>
    <w:rsid w:val="004C2A9C"/>
    <w:pPr>
      <w:tabs>
        <w:tab w:val="center" w:pos="4680"/>
        <w:tab w:val="right" w:pos="9360"/>
      </w:tabs>
    </w:pPr>
  </w:style>
  <w:style w:type="character" w:customStyle="1" w:styleId="HeaderChar">
    <w:name w:val="Header Char"/>
    <w:basedOn w:val="DefaultParagraphFont"/>
    <w:link w:val="Header"/>
    <w:uiPriority w:val="99"/>
    <w:semiHidden/>
    <w:rsid w:val="004C2A9C"/>
    <w:rPr>
      <w:rFonts w:ascii="Tahoma" w:hAnsi="Tahoma"/>
    </w:rPr>
  </w:style>
  <w:style w:type="paragraph" w:styleId="Footer">
    <w:name w:val="footer"/>
    <w:basedOn w:val="Normal"/>
    <w:link w:val="FooterChar"/>
    <w:uiPriority w:val="99"/>
    <w:unhideWhenUsed/>
    <w:rsid w:val="004C2A9C"/>
    <w:pPr>
      <w:tabs>
        <w:tab w:val="center" w:pos="4680"/>
        <w:tab w:val="right" w:pos="9360"/>
      </w:tabs>
    </w:pPr>
  </w:style>
  <w:style w:type="character" w:customStyle="1" w:styleId="FooterChar">
    <w:name w:val="Footer Char"/>
    <w:basedOn w:val="DefaultParagraphFont"/>
    <w:link w:val="Footer"/>
    <w:uiPriority w:val="99"/>
    <w:rsid w:val="004C2A9C"/>
    <w:rPr>
      <w:rFonts w:ascii="Tahoma" w:hAnsi="Tahoma"/>
    </w:rPr>
  </w:style>
  <w:style w:type="character" w:styleId="Hyperlink">
    <w:name w:val="Hyperlink"/>
    <w:basedOn w:val="DefaultParagraphFont"/>
    <w:uiPriority w:val="99"/>
    <w:unhideWhenUsed/>
    <w:rsid w:val="008D23B9"/>
    <w:rPr>
      <w:color w:val="0000FF"/>
      <w:u w:val="single"/>
    </w:rPr>
  </w:style>
  <w:style w:type="paragraph" w:styleId="PlainText">
    <w:name w:val="Plain Text"/>
    <w:basedOn w:val="Normal"/>
    <w:link w:val="PlainTextChar"/>
    <w:uiPriority w:val="99"/>
    <w:rsid w:val="00CD3DA5"/>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D3DA5"/>
    <w:rPr>
      <w:rFonts w:ascii="Courier New" w:eastAsia="Times New Roman" w:hAnsi="Courier New" w:cs="Courier New"/>
    </w:rPr>
  </w:style>
  <w:style w:type="table" w:styleId="TableGrid">
    <w:name w:val="Table Grid"/>
    <w:basedOn w:val="TableNormal"/>
    <w:rsid w:val="00CD3D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1458"/>
  </w:style>
  <w:style w:type="paragraph" w:styleId="BodyTextIndent2">
    <w:name w:val="Body Text Indent 2"/>
    <w:basedOn w:val="Normal"/>
    <w:rsid w:val="000B3243"/>
    <w:pPr>
      <w:ind w:firstLine="851"/>
    </w:pPr>
    <w:rPr>
      <w:rFonts w:ascii="CHelvPlain" w:eastAsia="Times New Roman" w:hAnsi="CHelvPlain"/>
      <w:sz w:val="24"/>
      <w:szCs w:val="20"/>
    </w:rPr>
  </w:style>
  <w:style w:type="character" w:styleId="FollowedHyperlink">
    <w:name w:val="FollowedHyperlink"/>
    <w:basedOn w:val="DefaultParagraphFont"/>
    <w:rsid w:val="00505A79"/>
    <w:rPr>
      <w:color w:val="800080"/>
      <w:u w:val="single"/>
    </w:rPr>
  </w:style>
  <w:style w:type="paragraph" w:styleId="BodyText2">
    <w:name w:val="Body Text 2"/>
    <w:basedOn w:val="Normal"/>
    <w:link w:val="BodyText2Char"/>
    <w:rsid w:val="00E52035"/>
    <w:pPr>
      <w:spacing w:after="120" w:line="480" w:lineRule="auto"/>
    </w:pPr>
  </w:style>
  <w:style w:type="paragraph" w:styleId="FootnoteText">
    <w:name w:val="footnote text"/>
    <w:basedOn w:val="Normal"/>
    <w:semiHidden/>
    <w:rsid w:val="00C65A37"/>
    <w:rPr>
      <w:rFonts w:eastAsia="Times New Roman"/>
      <w:sz w:val="20"/>
      <w:szCs w:val="20"/>
    </w:rPr>
  </w:style>
  <w:style w:type="character" w:styleId="FootnoteReference">
    <w:name w:val="footnote reference"/>
    <w:basedOn w:val="DefaultParagraphFont"/>
    <w:semiHidden/>
    <w:rsid w:val="00C65A37"/>
    <w:rPr>
      <w:vertAlign w:val="superscript"/>
    </w:rPr>
  </w:style>
  <w:style w:type="paragraph" w:styleId="EndnoteText">
    <w:name w:val="endnote text"/>
    <w:basedOn w:val="Normal"/>
    <w:link w:val="EndnoteTextChar"/>
    <w:uiPriority w:val="99"/>
    <w:semiHidden/>
    <w:unhideWhenUsed/>
    <w:rsid w:val="00E6341D"/>
    <w:rPr>
      <w:sz w:val="20"/>
      <w:szCs w:val="20"/>
    </w:rPr>
  </w:style>
  <w:style w:type="character" w:customStyle="1" w:styleId="EndnoteTextChar">
    <w:name w:val="Endnote Text Char"/>
    <w:basedOn w:val="DefaultParagraphFont"/>
    <w:link w:val="EndnoteText"/>
    <w:uiPriority w:val="99"/>
    <w:semiHidden/>
    <w:rsid w:val="00E6341D"/>
  </w:style>
  <w:style w:type="character" w:styleId="EndnoteReference">
    <w:name w:val="endnote reference"/>
    <w:basedOn w:val="DefaultParagraphFont"/>
    <w:uiPriority w:val="99"/>
    <w:semiHidden/>
    <w:unhideWhenUsed/>
    <w:rsid w:val="00E6341D"/>
    <w:rPr>
      <w:vertAlign w:val="superscript"/>
    </w:rPr>
  </w:style>
  <w:style w:type="paragraph" w:styleId="ListParagraph">
    <w:name w:val="List Paragraph"/>
    <w:basedOn w:val="Normal"/>
    <w:uiPriority w:val="34"/>
    <w:qFormat/>
    <w:rsid w:val="007F4485"/>
    <w:pPr>
      <w:ind w:left="720"/>
      <w:contextualSpacing/>
    </w:pPr>
  </w:style>
  <w:style w:type="character" w:customStyle="1" w:styleId="BodyText2Char">
    <w:name w:val="Body Text 2 Char"/>
    <w:basedOn w:val="DefaultParagraphFont"/>
    <w:link w:val="BodyText2"/>
    <w:rsid w:val="004F28D6"/>
    <w:rPr>
      <w:sz w:val="22"/>
      <w:szCs w:val="22"/>
    </w:rPr>
  </w:style>
  <w:style w:type="character" w:styleId="Strong">
    <w:name w:val="Strong"/>
    <w:basedOn w:val="DefaultParagraphFont"/>
    <w:uiPriority w:val="22"/>
    <w:qFormat/>
    <w:rsid w:val="00AC0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1899">
      <w:bodyDiv w:val="1"/>
      <w:marLeft w:val="0"/>
      <w:marRight w:val="0"/>
      <w:marTop w:val="0"/>
      <w:marBottom w:val="0"/>
      <w:divBdr>
        <w:top w:val="none" w:sz="0" w:space="0" w:color="auto"/>
        <w:left w:val="none" w:sz="0" w:space="0" w:color="auto"/>
        <w:bottom w:val="none" w:sz="0" w:space="0" w:color="auto"/>
        <w:right w:val="none" w:sz="0" w:space="0" w:color="auto"/>
      </w:divBdr>
      <w:divsChild>
        <w:div w:id="368379363">
          <w:marLeft w:val="0"/>
          <w:marRight w:val="0"/>
          <w:marTop w:val="0"/>
          <w:marBottom w:val="0"/>
          <w:divBdr>
            <w:top w:val="none" w:sz="0" w:space="0" w:color="auto"/>
            <w:left w:val="none" w:sz="0" w:space="0" w:color="auto"/>
            <w:bottom w:val="none" w:sz="0" w:space="0" w:color="auto"/>
            <w:right w:val="none" w:sz="0" w:space="0" w:color="auto"/>
          </w:divBdr>
        </w:div>
        <w:div w:id="1466853970">
          <w:marLeft w:val="0"/>
          <w:marRight w:val="0"/>
          <w:marTop w:val="0"/>
          <w:marBottom w:val="0"/>
          <w:divBdr>
            <w:top w:val="none" w:sz="0" w:space="0" w:color="auto"/>
            <w:left w:val="none" w:sz="0" w:space="0" w:color="auto"/>
            <w:bottom w:val="none" w:sz="0" w:space="0" w:color="auto"/>
            <w:right w:val="none" w:sz="0" w:space="0" w:color="auto"/>
          </w:divBdr>
        </w:div>
        <w:div w:id="90396111">
          <w:marLeft w:val="0"/>
          <w:marRight w:val="0"/>
          <w:marTop w:val="0"/>
          <w:marBottom w:val="0"/>
          <w:divBdr>
            <w:top w:val="none" w:sz="0" w:space="0" w:color="auto"/>
            <w:left w:val="none" w:sz="0" w:space="0" w:color="auto"/>
            <w:bottom w:val="none" w:sz="0" w:space="0" w:color="auto"/>
            <w:right w:val="none" w:sz="0" w:space="0" w:color="auto"/>
          </w:divBdr>
        </w:div>
        <w:div w:id="383910288">
          <w:marLeft w:val="0"/>
          <w:marRight w:val="0"/>
          <w:marTop w:val="0"/>
          <w:marBottom w:val="0"/>
          <w:divBdr>
            <w:top w:val="none" w:sz="0" w:space="0" w:color="auto"/>
            <w:left w:val="none" w:sz="0" w:space="0" w:color="auto"/>
            <w:bottom w:val="none" w:sz="0" w:space="0" w:color="auto"/>
            <w:right w:val="none" w:sz="0" w:space="0" w:color="auto"/>
          </w:divBdr>
        </w:div>
        <w:div w:id="2005669088">
          <w:marLeft w:val="0"/>
          <w:marRight w:val="0"/>
          <w:marTop w:val="0"/>
          <w:marBottom w:val="0"/>
          <w:divBdr>
            <w:top w:val="none" w:sz="0" w:space="0" w:color="auto"/>
            <w:left w:val="none" w:sz="0" w:space="0" w:color="auto"/>
            <w:bottom w:val="none" w:sz="0" w:space="0" w:color="auto"/>
            <w:right w:val="none" w:sz="0" w:space="0" w:color="auto"/>
          </w:divBdr>
        </w:div>
        <w:div w:id="1891964332">
          <w:marLeft w:val="0"/>
          <w:marRight w:val="0"/>
          <w:marTop w:val="0"/>
          <w:marBottom w:val="0"/>
          <w:divBdr>
            <w:top w:val="none" w:sz="0" w:space="0" w:color="auto"/>
            <w:left w:val="none" w:sz="0" w:space="0" w:color="auto"/>
            <w:bottom w:val="none" w:sz="0" w:space="0" w:color="auto"/>
            <w:right w:val="none" w:sz="0" w:space="0" w:color="auto"/>
          </w:divBdr>
        </w:div>
        <w:div w:id="1944417905">
          <w:marLeft w:val="0"/>
          <w:marRight w:val="0"/>
          <w:marTop w:val="0"/>
          <w:marBottom w:val="0"/>
          <w:divBdr>
            <w:top w:val="none" w:sz="0" w:space="0" w:color="auto"/>
            <w:left w:val="none" w:sz="0" w:space="0" w:color="auto"/>
            <w:bottom w:val="none" w:sz="0" w:space="0" w:color="auto"/>
            <w:right w:val="none" w:sz="0" w:space="0" w:color="auto"/>
          </w:divBdr>
        </w:div>
        <w:div w:id="1823693163">
          <w:marLeft w:val="0"/>
          <w:marRight w:val="0"/>
          <w:marTop w:val="0"/>
          <w:marBottom w:val="0"/>
          <w:divBdr>
            <w:top w:val="none" w:sz="0" w:space="0" w:color="auto"/>
            <w:left w:val="none" w:sz="0" w:space="0" w:color="auto"/>
            <w:bottom w:val="none" w:sz="0" w:space="0" w:color="auto"/>
            <w:right w:val="none" w:sz="0" w:space="0" w:color="auto"/>
          </w:divBdr>
        </w:div>
        <w:div w:id="2020160563">
          <w:marLeft w:val="0"/>
          <w:marRight w:val="0"/>
          <w:marTop w:val="0"/>
          <w:marBottom w:val="0"/>
          <w:divBdr>
            <w:top w:val="none" w:sz="0" w:space="0" w:color="auto"/>
            <w:left w:val="none" w:sz="0" w:space="0" w:color="auto"/>
            <w:bottom w:val="none" w:sz="0" w:space="0" w:color="auto"/>
            <w:right w:val="none" w:sz="0" w:space="0" w:color="auto"/>
          </w:divBdr>
        </w:div>
      </w:divsChild>
    </w:div>
    <w:div w:id="678967306">
      <w:bodyDiv w:val="1"/>
      <w:marLeft w:val="0"/>
      <w:marRight w:val="0"/>
      <w:marTop w:val="0"/>
      <w:marBottom w:val="0"/>
      <w:divBdr>
        <w:top w:val="none" w:sz="0" w:space="0" w:color="auto"/>
        <w:left w:val="none" w:sz="0" w:space="0" w:color="auto"/>
        <w:bottom w:val="none" w:sz="0" w:space="0" w:color="auto"/>
        <w:right w:val="none" w:sz="0" w:space="0" w:color="auto"/>
      </w:divBdr>
    </w:div>
    <w:div w:id="878709308">
      <w:bodyDiv w:val="1"/>
      <w:marLeft w:val="0"/>
      <w:marRight w:val="0"/>
      <w:marTop w:val="0"/>
      <w:marBottom w:val="0"/>
      <w:divBdr>
        <w:top w:val="none" w:sz="0" w:space="0" w:color="auto"/>
        <w:left w:val="none" w:sz="0" w:space="0" w:color="auto"/>
        <w:bottom w:val="none" w:sz="0" w:space="0" w:color="auto"/>
        <w:right w:val="none" w:sz="0" w:space="0" w:color="auto"/>
      </w:divBdr>
    </w:div>
    <w:div w:id="1043602615">
      <w:bodyDiv w:val="1"/>
      <w:marLeft w:val="0"/>
      <w:marRight w:val="0"/>
      <w:marTop w:val="0"/>
      <w:marBottom w:val="0"/>
      <w:divBdr>
        <w:top w:val="none" w:sz="0" w:space="0" w:color="auto"/>
        <w:left w:val="none" w:sz="0" w:space="0" w:color="auto"/>
        <w:bottom w:val="none" w:sz="0" w:space="0" w:color="auto"/>
        <w:right w:val="none" w:sz="0" w:space="0" w:color="auto"/>
      </w:divBdr>
    </w:div>
    <w:div w:id="1138230452">
      <w:bodyDiv w:val="1"/>
      <w:marLeft w:val="0"/>
      <w:marRight w:val="0"/>
      <w:marTop w:val="0"/>
      <w:marBottom w:val="0"/>
      <w:divBdr>
        <w:top w:val="none" w:sz="0" w:space="0" w:color="auto"/>
        <w:left w:val="none" w:sz="0" w:space="0" w:color="auto"/>
        <w:bottom w:val="none" w:sz="0" w:space="0" w:color="auto"/>
        <w:right w:val="none" w:sz="0" w:space="0" w:color="auto"/>
      </w:divBdr>
      <w:divsChild>
        <w:div w:id="436214674">
          <w:marLeft w:val="0"/>
          <w:marRight w:val="0"/>
          <w:marTop w:val="0"/>
          <w:marBottom w:val="0"/>
          <w:divBdr>
            <w:top w:val="none" w:sz="0" w:space="0" w:color="auto"/>
            <w:left w:val="none" w:sz="0" w:space="0" w:color="auto"/>
            <w:bottom w:val="none" w:sz="0" w:space="0" w:color="auto"/>
            <w:right w:val="none" w:sz="0" w:space="0" w:color="auto"/>
          </w:divBdr>
        </w:div>
        <w:div w:id="600919210">
          <w:marLeft w:val="0"/>
          <w:marRight w:val="0"/>
          <w:marTop w:val="0"/>
          <w:marBottom w:val="0"/>
          <w:divBdr>
            <w:top w:val="none" w:sz="0" w:space="0" w:color="auto"/>
            <w:left w:val="none" w:sz="0" w:space="0" w:color="auto"/>
            <w:bottom w:val="none" w:sz="0" w:space="0" w:color="auto"/>
            <w:right w:val="none" w:sz="0" w:space="0" w:color="auto"/>
          </w:divBdr>
        </w:div>
        <w:div w:id="846673148">
          <w:marLeft w:val="0"/>
          <w:marRight w:val="0"/>
          <w:marTop w:val="0"/>
          <w:marBottom w:val="0"/>
          <w:divBdr>
            <w:top w:val="none" w:sz="0" w:space="0" w:color="auto"/>
            <w:left w:val="none" w:sz="0" w:space="0" w:color="auto"/>
            <w:bottom w:val="none" w:sz="0" w:space="0" w:color="auto"/>
            <w:right w:val="none" w:sz="0" w:space="0" w:color="auto"/>
          </w:divBdr>
        </w:div>
        <w:div w:id="1030036831">
          <w:marLeft w:val="0"/>
          <w:marRight w:val="0"/>
          <w:marTop w:val="0"/>
          <w:marBottom w:val="0"/>
          <w:divBdr>
            <w:top w:val="none" w:sz="0" w:space="0" w:color="auto"/>
            <w:left w:val="none" w:sz="0" w:space="0" w:color="auto"/>
            <w:bottom w:val="none" w:sz="0" w:space="0" w:color="auto"/>
            <w:right w:val="none" w:sz="0" w:space="0" w:color="auto"/>
          </w:divBdr>
        </w:div>
        <w:div w:id="1154445531">
          <w:marLeft w:val="0"/>
          <w:marRight w:val="0"/>
          <w:marTop w:val="0"/>
          <w:marBottom w:val="0"/>
          <w:divBdr>
            <w:top w:val="none" w:sz="0" w:space="0" w:color="auto"/>
            <w:left w:val="none" w:sz="0" w:space="0" w:color="auto"/>
            <w:bottom w:val="none" w:sz="0" w:space="0" w:color="auto"/>
            <w:right w:val="none" w:sz="0" w:space="0" w:color="auto"/>
          </w:divBdr>
        </w:div>
        <w:div w:id="1253077967">
          <w:marLeft w:val="0"/>
          <w:marRight w:val="0"/>
          <w:marTop w:val="0"/>
          <w:marBottom w:val="0"/>
          <w:divBdr>
            <w:top w:val="none" w:sz="0" w:space="0" w:color="auto"/>
            <w:left w:val="none" w:sz="0" w:space="0" w:color="auto"/>
            <w:bottom w:val="none" w:sz="0" w:space="0" w:color="auto"/>
            <w:right w:val="none" w:sz="0" w:space="0" w:color="auto"/>
          </w:divBdr>
        </w:div>
        <w:div w:id="1594783586">
          <w:marLeft w:val="0"/>
          <w:marRight w:val="0"/>
          <w:marTop w:val="0"/>
          <w:marBottom w:val="0"/>
          <w:divBdr>
            <w:top w:val="none" w:sz="0" w:space="0" w:color="auto"/>
            <w:left w:val="none" w:sz="0" w:space="0" w:color="auto"/>
            <w:bottom w:val="none" w:sz="0" w:space="0" w:color="auto"/>
            <w:right w:val="none" w:sz="0" w:space="0" w:color="auto"/>
          </w:divBdr>
        </w:div>
        <w:div w:id="1643775347">
          <w:marLeft w:val="0"/>
          <w:marRight w:val="0"/>
          <w:marTop w:val="0"/>
          <w:marBottom w:val="0"/>
          <w:divBdr>
            <w:top w:val="none" w:sz="0" w:space="0" w:color="auto"/>
            <w:left w:val="none" w:sz="0" w:space="0" w:color="auto"/>
            <w:bottom w:val="none" w:sz="0" w:space="0" w:color="auto"/>
            <w:right w:val="none" w:sz="0" w:space="0" w:color="auto"/>
          </w:divBdr>
        </w:div>
        <w:div w:id="1683822473">
          <w:marLeft w:val="0"/>
          <w:marRight w:val="0"/>
          <w:marTop w:val="0"/>
          <w:marBottom w:val="0"/>
          <w:divBdr>
            <w:top w:val="none" w:sz="0" w:space="0" w:color="auto"/>
            <w:left w:val="none" w:sz="0" w:space="0" w:color="auto"/>
            <w:bottom w:val="none" w:sz="0" w:space="0" w:color="auto"/>
            <w:right w:val="none" w:sz="0" w:space="0" w:color="auto"/>
          </w:divBdr>
        </w:div>
      </w:divsChild>
    </w:div>
    <w:div w:id="1139373033">
      <w:bodyDiv w:val="1"/>
      <w:marLeft w:val="0"/>
      <w:marRight w:val="0"/>
      <w:marTop w:val="0"/>
      <w:marBottom w:val="0"/>
      <w:divBdr>
        <w:top w:val="none" w:sz="0" w:space="0" w:color="auto"/>
        <w:left w:val="none" w:sz="0" w:space="0" w:color="auto"/>
        <w:bottom w:val="none" w:sz="0" w:space="0" w:color="auto"/>
        <w:right w:val="none" w:sz="0" w:space="0" w:color="auto"/>
      </w:divBdr>
    </w:div>
    <w:div w:id="1511066530">
      <w:bodyDiv w:val="1"/>
      <w:marLeft w:val="0"/>
      <w:marRight w:val="0"/>
      <w:marTop w:val="0"/>
      <w:marBottom w:val="0"/>
      <w:divBdr>
        <w:top w:val="none" w:sz="0" w:space="0" w:color="auto"/>
        <w:left w:val="none" w:sz="0" w:space="0" w:color="auto"/>
        <w:bottom w:val="none" w:sz="0" w:space="0" w:color="auto"/>
        <w:right w:val="none" w:sz="0" w:space="0" w:color="auto"/>
      </w:divBdr>
      <w:divsChild>
        <w:div w:id="863591762">
          <w:marLeft w:val="0"/>
          <w:marRight w:val="0"/>
          <w:marTop w:val="0"/>
          <w:marBottom w:val="0"/>
          <w:divBdr>
            <w:top w:val="none" w:sz="0" w:space="0" w:color="auto"/>
            <w:left w:val="none" w:sz="0" w:space="0" w:color="auto"/>
            <w:bottom w:val="none" w:sz="0" w:space="0" w:color="auto"/>
            <w:right w:val="none" w:sz="0" w:space="0" w:color="auto"/>
          </w:divBdr>
        </w:div>
        <w:div w:id="675112326">
          <w:marLeft w:val="0"/>
          <w:marRight w:val="0"/>
          <w:marTop w:val="0"/>
          <w:marBottom w:val="0"/>
          <w:divBdr>
            <w:top w:val="none" w:sz="0" w:space="0" w:color="auto"/>
            <w:left w:val="none" w:sz="0" w:space="0" w:color="auto"/>
            <w:bottom w:val="none" w:sz="0" w:space="0" w:color="auto"/>
            <w:right w:val="none" w:sz="0" w:space="0" w:color="auto"/>
          </w:divBdr>
        </w:div>
      </w:divsChild>
    </w:div>
    <w:div w:id="1586265241">
      <w:bodyDiv w:val="1"/>
      <w:marLeft w:val="0"/>
      <w:marRight w:val="0"/>
      <w:marTop w:val="0"/>
      <w:marBottom w:val="0"/>
      <w:divBdr>
        <w:top w:val="none" w:sz="0" w:space="0" w:color="auto"/>
        <w:left w:val="none" w:sz="0" w:space="0" w:color="auto"/>
        <w:bottom w:val="none" w:sz="0" w:space="0" w:color="auto"/>
        <w:right w:val="none" w:sz="0" w:space="0" w:color="auto"/>
      </w:divBdr>
      <w:divsChild>
        <w:div w:id="8800135">
          <w:marLeft w:val="0"/>
          <w:marRight w:val="0"/>
          <w:marTop w:val="0"/>
          <w:marBottom w:val="0"/>
          <w:divBdr>
            <w:top w:val="none" w:sz="0" w:space="0" w:color="auto"/>
            <w:left w:val="none" w:sz="0" w:space="0" w:color="auto"/>
            <w:bottom w:val="none" w:sz="0" w:space="0" w:color="auto"/>
            <w:right w:val="none" w:sz="0" w:space="0" w:color="auto"/>
          </w:divBdr>
        </w:div>
        <w:div w:id="89857442">
          <w:marLeft w:val="0"/>
          <w:marRight w:val="0"/>
          <w:marTop w:val="0"/>
          <w:marBottom w:val="0"/>
          <w:divBdr>
            <w:top w:val="none" w:sz="0" w:space="0" w:color="auto"/>
            <w:left w:val="none" w:sz="0" w:space="0" w:color="auto"/>
            <w:bottom w:val="none" w:sz="0" w:space="0" w:color="auto"/>
            <w:right w:val="none" w:sz="0" w:space="0" w:color="auto"/>
          </w:divBdr>
        </w:div>
        <w:div w:id="97801025">
          <w:marLeft w:val="0"/>
          <w:marRight w:val="0"/>
          <w:marTop w:val="0"/>
          <w:marBottom w:val="0"/>
          <w:divBdr>
            <w:top w:val="none" w:sz="0" w:space="0" w:color="auto"/>
            <w:left w:val="none" w:sz="0" w:space="0" w:color="auto"/>
            <w:bottom w:val="none" w:sz="0" w:space="0" w:color="auto"/>
            <w:right w:val="none" w:sz="0" w:space="0" w:color="auto"/>
          </w:divBdr>
        </w:div>
        <w:div w:id="272132561">
          <w:marLeft w:val="0"/>
          <w:marRight w:val="0"/>
          <w:marTop w:val="0"/>
          <w:marBottom w:val="0"/>
          <w:divBdr>
            <w:top w:val="none" w:sz="0" w:space="0" w:color="auto"/>
            <w:left w:val="none" w:sz="0" w:space="0" w:color="auto"/>
            <w:bottom w:val="none" w:sz="0" w:space="0" w:color="auto"/>
            <w:right w:val="none" w:sz="0" w:space="0" w:color="auto"/>
          </w:divBdr>
        </w:div>
        <w:div w:id="301277544">
          <w:marLeft w:val="0"/>
          <w:marRight w:val="0"/>
          <w:marTop w:val="0"/>
          <w:marBottom w:val="0"/>
          <w:divBdr>
            <w:top w:val="none" w:sz="0" w:space="0" w:color="auto"/>
            <w:left w:val="none" w:sz="0" w:space="0" w:color="auto"/>
            <w:bottom w:val="none" w:sz="0" w:space="0" w:color="auto"/>
            <w:right w:val="none" w:sz="0" w:space="0" w:color="auto"/>
          </w:divBdr>
        </w:div>
        <w:div w:id="437333494">
          <w:marLeft w:val="0"/>
          <w:marRight w:val="0"/>
          <w:marTop w:val="0"/>
          <w:marBottom w:val="0"/>
          <w:divBdr>
            <w:top w:val="none" w:sz="0" w:space="0" w:color="auto"/>
            <w:left w:val="none" w:sz="0" w:space="0" w:color="auto"/>
            <w:bottom w:val="none" w:sz="0" w:space="0" w:color="auto"/>
            <w:right w:val="none" w:sz="0" w:space="0" w:color="auto"/>
          </w:divBdr>
        </w:div>
        <w:div w:id="527108226">
          <w:marLeft w:val="0"/>
          <w:marRight w:val="0"/>
          <w:marTop w:val="0"/>
          <w:marBottom w:val="0"/>
          <w:divBdr>
            <w:top w:val="none" w:sz="0" w:space="0" w:color="auto"/>
            <w:left w:val="none" w:sz="0" w:space="0" w:color="auto"/>
            <w:bottom w:val="none" w:sz="0" w:space="0" w:color="auto"/>
            <w:right w:val="none" w:sz="0" w:space="0" w:color="auto"/>
          </w:divBdr>
        </w:div>
        <w:div w:id="529489567">
          <w:marLeft w:val="0"/>
          <w:marRight w:val="0"/>
          <w:marTop w:val="0"/>
          <w:marBottom w:val="0"/>
          <w:divBdr>
            <w:top w:val="none" w:sz="0" w:space="0" w:color="auto"/>
            <w:left w:val="none" w:sz="0" w:space="0" w:color="auto"/>
            <w:bottom w:val="none" w:sz="0" w:space="0" w:color="auto"/>
            <w:right w:val="none" w:sz="0" w:space="0" w:color="auto"/>
          </w:divBdr>
        </w:div>
        <w:div w:id="554043443">
          <w:marLeft w:val="0"/>
          <w:marRight w:val="0"/>
          <w:marTop w:val="0"/>
          <w:marBottom w:val="0"/>
          <w:divBdr>
            <w:top w:val="none" w:sz="0" w:space="0" w:color="auto"/>
            <w:left w:val="none" w:sz="0" w:space="0" w:color="auto"/>
            <w:bottom w:val="none" w:sz="0" w:space="0" w:color="auto"/>
            <w:right w:val="none" w:sz="0" w:space="0" w:color="auto"/>
          </w:divBdr>
        </w:div>
        <w:div w:id="631248450">
          <w:marLeft w:val="0"/>
          <w:marRight w:val="0"/>
          <w:marTop w:val="0"/>
          <w:marBottom w:val="0"/>
          <w:divBdr>
            <w:top w:val="none" w:sz="0" w:space="0" w:color="auto"/>
            <w:left w:val="none" w:sz="0" w:space="0" w:color="auto"/>
            <w:bottom w:val="none" w:sz="0" w:space="0" w:color="auto"/>
            <w:right w:val="none" w:sz="0" w:space="0" w:color="auto"/>
          </w:divBdr>
        </w:div>
        <w:div w:id="674920881">
          <w:marLeft w:val="0"/>
          <w:marRight w:val="0"/>
          <w:marTop w:val="0"/>
          <w:marBottom w:val="0"/>
          <w:divBdr>
            <w:top w:val="none" w:sz="0" w:space="0" w:color="auto"/>
            <w:left w:val="none" w:sz="0" w:space="0" w:color="auto"/>
            <w:bottom w:val="none" w:sz="0" w:space="0" w:color="auto"/>
            <w:right w:val="none" w:sz="0" w:space="0" w:color="auto"/>
          </w:divBdr>
        </w:div>
        <w:div w:id="761488484">
          <w:marLeft w:val="0"/>
          <w:marRight w:val="0"/>
          <w:marTop w:val="0"/>
          <w:marBottom w:val="0"/>
          <w:divBdr>
            <w:top w:val="none" w:sz="0" w:space="0" w:color="auto"/>
            <w:left w:val="none" w:sz="0" w:space="0" w:color="auto"/>
            <w:bottom w:val="none" w:sz="0" w:space="0" w:color="auto"/>
            <w:right w:val="none" w:sz="0" w:space="0" w:color="auto"/>
          </w:divBdr>
        </w:div>
        <w:div w:id="1027177419">
          <w:marLeft w:val="0"/>
          <w:marRight w:val="0"/>
          <w:marTop w:val="0"/>
          <w:marBottom w:val="0"/>
          <w:divBdr>
            <w:top w:val="none" w:sz="0" w:space="0" w:color="auto"/>
            <w:left w:val="none" w:sz="0" w:space="0" w:color="auto"/>
            <w:bottom w:val="none" w:sz="0" w:space="0" w:color="auto"/>
            <w:right w:val="none" w:sz="0" w:space="0" w:color="auto"/>
          </w:divBdr>
        </w:div>
        <w:div w:id="1119492318">
          <w:marLeft w:val="0"/>
          <w:marRight w:val="0"/>
          <w:marTop w:val="0"/>
          <w:marBottom w:val="0"/>
          <w:divBdr>
            <w:top w:val="none" w:sz="0" w:space="0" w:color="auto"/>
            <w:left w:val="none" w:sz="0" w:space="0" w:color="auto"/>
            <w:bottom w:val="none" w:sz="0" w:space="0" w:color="auto"/>
            <w:right w:val="none" w:sz="0" w:space="0" w:color="auto"/>
          </w:divBdr>
        </w:div>
        <w:div w:id="1359741839">
          <w:marLeft w:val="0"/>
          <w:marRight w:val="0"/>
          <w:marTop w:val="0"/>
          <w:marBottom w:val="0"/>
          <w:divBdr>
            <w:top w:val="none" w:sz="0" w:space="0" w:color="auto"/>
            <w:left w:val="none" w:sz="0" w:space="0" w:color="auto"/>
            <w:bottom w:val="none" w:sz="0" w:space="0" w:color="auto"/>
            <w:right w:val="none" w:sz="0" w:space="0" w:color="auto"/>
          </w:divBdr>
        </w:div>
        <w:div w:id="1373111013">
          <w:marLeft w:val="0"/>
          <w:marRight w:val="0"/>
          <w:marTop w:val="0"/>
          <w:marBottom w:val="0"/>
          <w:divBdr>
            <w:top w:val="none" w:sz="0" w:space="0" w:color="auto"/>
            <w:left w:val="none" w:sz="0" w:space="0" w:color="auto"/>
            <w:bottom w:val="none" w:sz="0" w:space="0" w:color="auto"/>
            <w:right w:val="none" w:sz="0" w:space="0" w:color="auto"/>
          </w:divBdr>
        </w:div>
        <w:div w:id="1397512351">
          <w:marLeft w:val="0"/>
          <w:marRight w:val="0"/>
          <w:marTop w:val="0"/>
          <w:marBottom w:val="0"/>
          <w:divBdr>
            <w:top w:val="none" w:sz="0" w:space="0" w:color="auto"/>
            <w:left w:val="none" w:sz="0" w:space="0" w:color="auto"/>
            <w:bottom w:val="none" w:sz="0" w:space="0" w:color="auto"/>
            <w:right w:val="none" w:sz="0" w:space="0" w:color="auto"/>
          </w:divBdr>
        </w:div>
        <w:div w:id="1420180724">
          <w:marLeft w:val="0"/>
          <w:marRight w:val="0"/>
          <w:marTop w:val="0"/>
          <w:marBottom w:val="0"/>
          <w:divBdr>
            <w:top w:val="none" w:sz="0" w:space="0" w:color="auto"/>
            <w:left w:val="none" w:sz="0" w:space="0" w:color="auto"/>
            <w:bottom w:val="none" w:sz="0" w:space="0" w:color="auto"/>
            <w:right w:val="none" w:sz="0" w:space="0" w:color="auto"/>
          </w:divBdr>
        </w:div>
        <w:div w:id="1436439031">
          <w:marLeft w:val="0"/>
          <w:marRight w:val="0"/>
          <w:marTop w:val="0"/>
          <w:marBottom w:val="0"/>
          <w:divBdr>
            <w:top w:val="none" w:sz="0" w:space="0" w:color="auto"/>
            <w:left w:val="none" w:sz="0" w:space="0" w:color="auto"/>
            <w:bottom w:val="none" w:sz="0" w:space="0" w:color="auto"/>
            <w:right w:val="none" w:sz="0" w:space="0" w:color="auto"/>
          </w:divBdr>
        </w:div>
        <w:div w:id="1505433103">
          <w:marLeft w:val="0"/>
          <w:marRight w:val="0"/>
          <w:marTop w:val="0"/>
          <w:marBottom w:val="0"/>
          <w:divBdr>
            <w:top w:val="none" w:sz="0" w:space="0" w:color="auto"/>
            <w:left w:val="none" w:sz="0" w:space="0" w:color="auto"/>
            <w:bottom w:val="none" w:sz="0" w:space="0" w:color="auto"/>
            <w:right w:val="none" w:sz="0" w:space="0" w:color="auto"/>
          </w:divBdr>
        </w:div>
        <w:div w:id="1523400357">
          <w:marLeft w:val="0"/>
          <w:marRight w:val="0"/>
          <w:marTop w:val="0"/>
          <w:marBottom w:val="0"/>
          <w:divBdr>
            <w:top w:val="none" w:sz="0" w:space="0" w:color="auto"/>
            <w:left w:val="none" w:sz="0" w:space="0" w:color="auto"/>
            <w:bottom w:val="none" w:sz="0" w:space="0" w:color="auto"/>
            <w:right w:val="none" w:sz="0" w:space="0" w:color="auto"/>
          </w:divBdr>
        </w:div>
        <w:div w:id="1524129517">
          <w:marLeft w:val="0"/>
          <w:marRight w:val="0"/>
          <w:marTop w:val="0"/>
          <w:marBottom w:val="0"/>
          <w:divBdr>
            <w:top w:val="none" w:sz="0" w:space="0" w:color="auto"/>
            <w:left w:val="none" w:sz="0" w:space="0" w:color="auto"/>
            <w:bottom w:val="none" w:sz="0" w:space="0" w:color="auto"/>
            <w:right w:val="none" w:sz="0" w:space="0" w:color="auto"/>
          </w:divBdr>
        </w:div>
        <w:div w:id="1552769770">
          <w:marLeft w:val="0"/>
          <w:marRight w:val="0"/>
          <w:marTop w:val="0"/>
          <w:marBottom w:val="0"/>
          <w:divBdr>
            <w:top w:val="none" w:sz="0" w:space="0" w:color="auto"/>
            <w:left w:val="none" w:sz="0" w:space="0" w:color="auto"/>
            <w:bottom w:val="none" w:sz="0" w:space="0" w:color="auto"/>
            <w:right w:val="none" w:sz="0" w:space="0" w:color="auto"/>
          </w:divBdr>
        </w:div>
        <w:div w:id="1664166077">
          <w:marLeft w:val="0"/>
          <w:marRight w:val="0"/>
          <w:marTop w:val="0"/>
          <w:marBottom w:val="0"/>
          <w:divBdr>
            <w:top w:val="none" w:sz="0" w:space="0" w:color="auto"/>
            <w:left w:val="none" w:sz="0" w:space="0" w:color="auto"/>
            <w:bottom w:val="none" w:sz="0" w:space="0" w:color="auto"/>
            <w:right w:val="none" w:sz="0" w:space="0" w:color="auto"/>
          </w:divBdr>
        </w:div>
        <w:div w:id="1682203484">
          <w:marLeft w:val="0"/>
          <w:marRight w:val="0"/>
          <w:marTop w:val="0"/>
          <w:marBottom w:val="0"/>
          <w:divBdr>
            <w:top w:val="none" w:sz="0" w:space="0" w:color="auto"/>
            <w:left w:val="none" w:sz="0" w:space="0" w:color="auto"/>
            <w:bottom w:val="none" w:sz="0" w:space="0" w:color="auto"/>
            <w:right w:val="none" w:sz="0" w:space="0" w:color="auto"/>
          </w:divBdr>
        </w:div>
        <w:div w:id="1758285288">
          <w:marLeft w:val="0"/>
          <w:marRight w:val="0"/>
          <w:marTop w:val="0"/>
          <w:marBottom w:val="0"/>
          <w:divBdr>
            <w:top w:val="none" w:sz="0" w:space="0" w:color="auto"/>
            <w:left w:val="none" w:sz="0" w:space="0" w:color="auto"/>
            <w:bottom w:val="none" w:sz="0" w:space="0" w:color="auto"/>
            <w:right w:val="none" w:sz="0" w:space="0" w:color="auto"/>
          </w:divBdr>
        </w:div>
        <w:div w:id="1762027966">
          <w:marLeft w:val="0"/>
          <w:marRight w:val="0"/>
          <w:marTop w:val="0"/>
          <w:marBottom w:val="0"/>
          <w:divBdr>
            <w:top w:val="none" w:sz="0" w:space="0" w:color="auto"/>
            <w:left w:val="none" w:sz="0" w:space="0" w:color="auto"/>
            <w:bottom w:val="none" w:sz="0" w:space="0" w:color="auto"/>
            <w:right w:val="none" w:sz="0" w:space="0" w:color="auto"/>
          </w:divBdr>
        </w:div>
        <w:div w:id="2012636473">
          <w:marLeft w:val="0"/>
          <w:marRight w:val="0"/>
          <w:marTop w:val="0"/>
          <w:marBottom w:val="0"/>
          <w:divBdr>
            <w:top w:val="none" w:sz="0" w:space="0" w:color="auto"/>
            <w:left w:val="none" w:sz="0" w:space="0" w:color="auto"/>
            <w:bottom w:val="none" w:sz="0" w:space="0" w:color="auto"/>
            <w:right w:val="none" w:sz="0" w:space="0" w:color="auto"/>
          </w:divBdr>
        </w:div>
        <w:div w:id="2054230750">
          <w:marLeft w:val="0"/>
          <w:marRight w:val="0"/>
          <w:marTop w:val="0"/>
          <w:marBottom w:val="0"/>
          <w:divBdr>
            <w:top w:val="none" w:sz="0" w:space="0" w:color="auto"/>
            <w:left w:val="none" w:sz="0" w:space="0" w:color="auto"/>
            <w:bottom w:val="none" w:sz="0" w:space="0" w:color="auto"/>
            <w:right w:val="none" w:sz="0" w:space="0" w:color="auto"/>
          </w:divBdr>
        </w:div>
      </w:divsChild>
    </w:div>
    <w:div w:id="1705137404">
      <w:bodyDiv w:val="1"/>
      <w:marLeft w:val="0"/>
      <w:marRight w:val="0"/>
      <w:marTop w:val="0"/>
      <w:marBottom w:val="0"/>
      <w:divBdr>
        <w:top w:val="none" w:sz="0" w:space="0" w:color="auto"/>
        <w:left w:val="none" w:sz="0" w:space="0" w:color="auto"/>
        <w:bottom w:val="none" w:sz="0" w:space="0" w:color="auto"/>
        <w:right w:val="none" w:sz="0" w:space="0" w:color="auto"/>
      </w:divBdr>
    </w:div>
    <w:div w:id="1840729449">
      <w:bodyDiv w:val="1"/>
      <w:marLeft w:val="0"/>
      <w:marRight w:val="0"/>
      <w:marTop w:val="0"/>
      <w:marBottom w:val="0"/>
      <w:divBdr>
        <w:top w:val="none" w:sz="0" w:space="0" w:color="auto"/>
        <w:left w:val="none" w:sz="0" w:space="0" w:color="auto"/>
        <w:bottom w:val="none" w:sz="0" w:space="0" w:color="auto"/>
        <w:right w:val="none" w:sz="0" w:space="0" w:color="auto"/>
      </w:divBdr>
      <w:divsChild>
        <w:div w:id="1701315979">
          <w:marLeft w:val="0"/>
          <w:marRight w:val="0"/>
          <w:marTop w:val="0"/>
          <w:marBottom w:val="0"/>
          <w:divBdr>
            <w:top w:val="none" w:sz="0" w:space="0" w:color="auto"/>
            <w:left w:val="none" w:sz="0" w:space="0" w:color="auto"/>
            <w:bottom w:val="none" w:sz="0" w:space="0" w:color="auto"/>
            <w:right w:val="none" w:sz="0" w:space="0" w:color="auto"/>
          </w:divBdr>
        </w:div>
        <w:div w:id="876627440">
          <w:marLeft w:val="0"/>
          <w:marRight w:val="0"/>
          <w:marTop w:val="0"/>
          <w:marBottom w:val="0"/>
          <w:divBdr>
            <w:top w:val="none" w:sz="0" w:space="0" w:color="auto"/>
            <w:left w:val="none" w:sz="0" w:space="0" w:color="auto"/>
            <w:bottom w:val="none" w:sz="0" w:space="0" w:color="auto"/>
            <w:right w:val="none" w:sz="0" w:space="0" w:color="auto"/>
          </w:divBdr>
        </w:div>
        <w:div w:id="689569991">
          <w:marLeft w:val="0"/>
          <w:marRight w:val="0"/>
          <w:marTop w:val="0"/>
          <w:marBottom w:val="0"/>
          <w:divBdr>
            <w:top w:val="none" w:sz="0" w:space="0" w:color="auto"/>
            <w:left w:val="none" w:sz="0" w:space="0" w:color="auto"/>
            <w:bottom w:val="none" w:sz="0" w:space="0" w:color="auto"/>
            <w:right w:val="none" w:sz="0" w:space="0" w:color="auto"/>
          </w:divBdr>
        </w:div>
        <w:div w:id="1619799552">
          <w:marLeft w:val="0"/>
          <w:marRight w:val="0"/>
          <w:marTop w:val="0"/>
          <w:marBottom w:val="0"/>
          <w:divBdr>
            <w:top w:val="none" w:sz="0" w:space="0" w:color="auto"/>
            <w:left w:val="none" w:sz="0" w:space="0" w:color="auto"/>
            <w:bottom w:val="none" w:sz="0" w:space="0" w:color="auto"/>
            <w:right w:val="none" w:sz="0" w:space="0" w:color="auto"/>
          </w:divBdr>
        </w:div>
        <w:div w:id="1488474340">
          <w:marLeft w:val="0"/>
          <w:marRight w:val="0"/>
          <w:marTop w:val="0"/>
          <w:marBottom w:val="0"/>
          <w:divBdr>
            <w:top w:val="none" w:sz="0" w:space="0" w:color="auto"/>
            <w:left w:val="none" w:sz="0" w:space="0" w:color="auto"/>
            <w:bottom w:val="none" w:sz="0" w:space="0" w:color="auto"/>
            <w:right w:val="none" w:sz="0" w:space="0" w:color="auto"/>
          </w:divBdr>
        </w:div>
        <w:div w:id="1392269084">
          <w:marLeft w:val="0"/>
          <w:marRight w:val="0"/>
          <w:marTop w:val="0"/>
          <w:marBottom w:val="0"/>
          <w:divBdr>
            <w:top w:val="none" w:sz="0" w:space="0" w:color="auto"/>
            <w:left w:val="none" w:sz="0" w:space="0" w:color="auto"/>
            <w:bottom w:val="none" w:sz="0" w:space="0" w:color="auto"/>
            <w:right w:val="none" w:sz="0" w:space="0" w:color="auto"/>
          </w:divBdr>
        </w:div>
        <w:div w:id="2139641010">
          <w:marLeft w:val="0"/>
          <w:marRight w:val="0"/>
          <w:marTop w:val="0"/>
          <w:marBottom w:val="0"/>
          <w:divBdr>
            <w:top w:val="none" w:sz="0" w:space="0" w:color="auto"/>
            <w:left w:val="none" w:sz="0" w:space="0" w:color="auto"/>
            <w:bottom w:val="none" w:sz="0" w:space="0" w:color="auto"/>
            <w:right w:val="none" w:sz="0" w:space="0" w:color="auto"/>
          </w:divBdr>
        </w:div>
        <w:div w:id="1320841897">
          <w:marLeft w:val="0"/>
          <w:marRight w:val="0"/>
          <w:marTop w:val="0"/>
          <w:marBottom w:val="0"/>
          <w:divBdr>
            <w:top w:val="none" w:sz="0" w:space="0" w:color="auto"/>
            <w:left w:val="none" w:sz="0" w:space="0" w:color="auto"/>
            <w:bottom w:val="none" w:sz="0" w:space="0" w:color="auto"/>
            <w:right w:val="none" w:sz="0" w:space="0" w:color="auto"/>
          </w:divBdr>
        </w:div>
        <w:div w:id="2023772739">
          <w:marLeft w:val="0"/>
          <w:marRight w:val="0"/>
          <w:marTop w:val="0"/>
          <w:marBottom w:val="0"/>
          <w:divBdr>
            <w:top w:val="none" w:sz="0" w:space="0" w:color="auto"/>
            <w:left w:val="none" w:sz="0" w:space="0" w:color="auto"/>
            <w:bottom w:val="none" w:sz="0" w:space="0" w:color="auto"/>
            <w:right w:val="none" w:sz="0" w:space="0" w:color="auto"/>
          </w:divBdr>
        </w:div>
        <w:div w:id="7804535">
          <w:marLeft w:val="0"/>
          <w:marRight w:val="0"/>
          <w:marTop w:val="0"/>
          <w:marBottom w:val="0"/>
          <w:divBdr>
            <w:top w:val="none" w:sz="0" w:space="0" w:color="auto"/>
            <w:left w:val="none" w:sz="0" w:space="0" w:color="auto"/>
            <w:bottom w:val="none" w:sz="0" w:space="0" w:color="auto"/>
            <w:right w:val="none" w:sz="0" w:space="0" w:color="auto"/>
          </w:divBdr>
        </w:div>
        <w:div w:id="1733963930">
          <w:marLeft w:val="0"/>
          <w:marRight w:val="0"/>
          <w:marTop w:val="0"/>
          <w:marBottom w:val="0"/>
          <w:divBdr>
            <w:top w:val="none" w:sz="0" w:space="0" w:color="auto"/>
            <w:left w:val="none" w:sz="0" w:space="0" w:color="auto"/>
            <w:bottom w:val="none" w:sz="0" w:space="0" w:color="auto"/>
            <w:right w:val="none" w:sz="0" w:space="0" w:color="auto"/>
          </w:divBdr>
        </w:div>
        <w:div w:id="204953841">
          <w:marLeft w:val="0"/>
          <w:marRight w:val="0"/>
          <w:marTop w:val="0"/>
          <w:marBottom w:val="0"/>
          <w:divBdr>
            <w:top w:val="none" w:sz="0" w:space="0" w:color="auto"/>
            <w:left w:val="none" w:sz="0" w:space="0" w:color="auto"/>
            <w:bottom w:val="none" w:sz="0" w:space="0" w:color="auto"/>
            <w:right w:val="none" w:sz="0" w:space="0" w:color="auto"/>
          </w:divBdr>
        </w:div>
        <w:div w:id="788165244">
          <w:marLeft w:val="0"/>
          <w:marRight w:val="0"/>
          <w:marTop w:val="0"/>
          <w:marBottom w:val="0"/>
          <w:divBdr>
            <w:top w:val="none" w:sz="0" w:space="0" w:color="auto"/>
            <w:left w:val="none" w:sz="0" w:space="0" w:color="auto"/>
            <w:bottom w:val="none" w:sz="0" w:space="0" w:color="auto"/>
            <w:right w:val="none" w:sz="0" w:space="0" w:color="auto"/>
          </w:divBdr>
        </w:div>
        <w:div w:id="974985801">
          <w:marLeft w:val="0"/>
          <w:marRight w:val="0"/>
          <w:marTop w:val="0"/>
          <w:marBottom w:val="0"/>
          <w:divBdr>
            <w:top w:val="none" w:sz="0" w:space="0" w:color="auto"/>
            <w:left w:val="none" w:sz="0" w:space="0" w:color="auto"/>
            <w:bottom w:val="none" w:sz="0" w:space="0" w:color="auto"/>
            <w:right w:val="none" w:sz="0" w:space="0" w:color="auto"/>
          </w:divBdr>
        </w:div>
        <w:div w:id="1655596526">
          <w:marLeft w:val="0"/>
          <w:marRight w:val="0"/>
          <w:marTop w:val="0"/>
          <w:marBottom w:val="0"/>
          <w:divBdr>
            <w:top w:val="none" w:sz="0" w:space="0" w:color="auto"/>
            <w:left w:val="none" w:sz="0" w:space="0" w:color="auto"/>
            <w:bottom w:val="none" w:sz="0" w:space="0" w:color="auto"/>
            <w:right w:val="none" w:sz="0" w:space="0" w:color="auto"/>
          </w:divBdr>
        </w:div>
        <w:div w:id="262224380">
          <w:marLeft w:val="0"/>
          <w:marRight w:val="0"/>
          <w:marTop w:val="0"/>
          <w:marBottom w:val="0"/>
          <w:divBdr>
            <w:top w:val="none" w:sz="0" w:space="0" w:color="auto"/>
            <w:left w:val="none" w:sz="0" w:space="0" w:color="auto"/>
            <w:bottom w:val="none" w:sz="0" w:space="0" w:color="auto"/>
            <w:right w:val="none" w:sz="0" w:space="0" w:color="auto"/>
          </w:divBdr>
        </w:div>
        <w:div w:id="536696547">
          <w:marLeft w:val="0"/>
          <w:marRight w:val="0"/>
          <w:marTop w:val="0"/>
          <w:marBottom w:val="0"/>
          <w:divBdr>
            <w:top w:val="none" w:sz="0" w:space="0" w:color="auto"/>
            <w:left w:val="none" w:sz="0" w:space="0" w:color="auto"/>
            <w:bottom w:val="none" w:sz="0" w:space="0" w:color="auto"/>
            <w:right w:val="none" w:sz="0" w:space="0" w:color="auto"/>
          </w:divBdr>
        </w:div>
        <w:div w:id="1703480412">
          <w:marLeft w:val="0"/>
          <w:marRight w:val="0"/>
          <w:marTop w:val="0"/>
          <w:marBottom w:val="0"/>
          <w:divBdr>
            <w:top w:val="none" w:sz="0" w:space="0" w:color="auto"/>
            <w:left w:val="none" w:sz="0" w:space="0" w:color="auto"/>
            <w:bottom w:val="none" w:sz="0" w:space="0" w:color="auto"/>
            <w:right w:val="none" w:sz="0" w:space="0" w:color="auto"/>
          </w:divBdr>
        </w:div>
        <w:div w:id="744298633">
          <w:marLeft w:val="0"/>
          <w:marRight w:val="0"/>
          <w:marTop w:val="0"/>
          <w:marBottom w:val="0"/>
          <w:divBdr>
            <w:top w:val="none" w:sz="0" w:space="0" w:color="auto"/>
            <w:left w:val="none" w:sz="0" w:space="0" w:color="auto"/>
            <w:bottom w:val="none" w:sz="0" w:space="0" w:color="auto"/>
            <w:right w:val="none" w:sz="0" w:space="0" w:color="auto"/>
          </w:divBdr>
        </w:div>
        <w:div w:id="1437094829">
          <w:marLeft w:val="0"/>
          <w:marRight w:val="0"/>
          <w:marTop w:val="0"/>
          <w:marBottom w:val="0"/>
          <w:divBdr>
            <w:top w:val="none" w:sz="0" w:space="0" w:color="auto"/>
            <w:left w:val="none" w:sz="0" w:space="0" w:color="auto"/>
            <w:bottom w:val="none" w:sz="0" w:space="0" w:color="auto"/>
            <w:right w:val="none" w:sz="0" w:space="0" w:color="auto"/>
          </w:divBdr>
        </w:div>
        <w:div w:id="682130390">
          <w:marLeft w:val="0"/>
          <w:marRight w:val="0"/>
          <w:marTop w:val="0"/>
          <w:marBottom w:val="0"/>
          <w:divBdr>
            <w:top w:val="none" w:sz="0" w:space="0" w:color="auto"/>
            <w:left w:val="none" w:sz="0" w:space="0" w:color="auto"/>
            <w:bottom w:val="none" w:sz="0" w:space="0" w:color="auto"/>
            <w:right w:val="none" w:sz="0" w:space="0" w:color="auto"/>
          </w:divBdr>
        </w:div>
        <w:div w:id="2125494126">
          <w:marLeft w:val="0"/>
          <w:marRight w:val="0"/>
          <w:marTop w:val="0"/>
          <w:marBottom w:val="0"/>
          <w:divBdr>
            <w:top w:val="none" w:sz="0" w:space="0" w:color="auto"/>
            <w:left w:val="none" w:sz="0" w:space="0" w:color="auto"/>
            <w:bottom w:val="none" w:sz="0" w:space="0" w:color="auto"/>
            <w:right w:val="none" w:sz="0" w:space="0" w:color="auto"/>
          </w:divBdr>
        </w:div>
      </w:divsChild>
    </w:div>
    <w:div w:id="1984965489">
      <w:bodyDiv w:val="1"/>
      <w:marLeft w:val="0"/>
      <w:marRight w:val="0"/>
      <w:marTop w:val="0"/>
      <w:marBottom w:val="0"/>
      <w:divBdr>
        <w:top w:val="none" w:sz="0" w:space="0" w:color="auto"/>
        <w:left w:val="none" w:sz="0" w:space="0" w:color="auto"/>
        <w:bottom w:val="none" w:sz="0" w:space="0" w:color="auto"/>
        <w:right w:val="none" w:sz="0" w:space="0" w:color="auto"/>
      </w:divBdr>
      <w:divsChild>
        <w:div w:id="677469152">
          <w:marLeft w:val="0"/>
          <w:marRight w:val="0"/>
          <w:marTop w:val="0"/>
          <w:marBottom w:val="0"/>
          <w:divBdr>
            <w:top w:val="none" w:sz="0" w:space="0" w:color="auto"/>
            <w:left w:val="none" w:sz="0" w:space="0" w:color="auto"/>
            <w:bottom w:val="none" w:sz="0" w:space="0" w:color="auto"/>
            <w:right w:val="none" w:sz="0" w:space="0" w:color="auto"/>
          </w:divBdr>
        </w:div>
        <w:div w:id="1215890609">
          <w:marLeft w:val="0"/>
          <w:marRight w:val="0"/>
          <w:marTop w:val="0"/>
          <w:marBottom w:val="0"/>
          <w:divBdr>
            <w:top w:val="none" w:sz="0" w:space="0" w:color="auto"/>
            <w:left w:val="none" w:sz="0" w:space="0" w:color="auto"/>
            <w:bottom w:val="none" w:sz="0" w:space="0" w:color="auto"/>
            <w:right w:val="none" w:sz="0" w:space="0" w:color="auto"/>
          </w:divBdr>
        </w:div>
        <w:div w:id="2095742129">
          <w:marLeft w:val="0"/>
          <w:marRight w:val="0"/>
          <w:marTop w:val="0"/>
          <w:marBottom w:val="0"/>
          <w:divBdr>
            <w:top w:val="none" w:sz="0" w:space="0" w:color="auto"/>
            <w:left w:val="none" w:sz="0" w:space="0" w:color="auto"/>
            <w:bottom w:val="none" w:sz="0" w:space="0" w:color="auto"/>
            <w:right w:val="none" w:sz="0" w:space="0" w:color="auto"/>
          </w:divBdr>
        </w:div>
        <w:div w:id="826288263">
          <w:marLeft w:val="0"/>
          <w:marRight w:val="0"/>
          <w:marTop w:val="0"/>
          <w:marBottom w:val="0"/>
          <w:divBdr>
            <w:top w:val="none" w:sz="0" w:space="0" w:color="auto"/>
            <w:left w:val="none" w:sz="0" w:space="0" w:color="auto"/>
            <w:bottom w:val="none" w:sz="0" w:space="0" w:color="auto"/>
            <w:right w:val="none" w:sz="0" w:space="0" w:color="auto"/>
          </w:divBdr>
        </w:div>
        <w:div w:id="1395198821">
          <w:marLeft w:val="0"/>
          <w:marRight w:val="0"/>
          <w:marTop w:val="0"/>
          <w:marBottom w:val="0"/>
          <w:divBdr>
            <w:top w:val="none" w:sz="0" w:space="0" w:color="auto"/>
            <w:left w:val="none" w:sz="0" w:space="0" w:color="auto"/>
            <w:bottom w:val="none" w:sz="0" w:space="0" w:color="auto"/>
            <w:right w:val="none" w:sz="0" w:space="0" w:color="auto"/>
          </w:divBdr>
        </w:div>
        <w:div w:id="799569285">
          <w:marLeft w:val="0"/>
          <w:marRight w:val="0"/>
          <w:marTop w:val="0"/>
          <w:marBottom w:val="0"/>
          <w:divBdr>
            <w:top w:val="none" w:sz="0" w:space="0" w:color="auto"/>
            <w:left w:val="none" w:sz="0" w:space="0" w:color="auto"/>
            <w:bottom w:val="none" w:sz="0" w:space="0" w:color="auto"/>
            <w:right w:val="none" w:sz="0" w:space="0" w:color="auto"/>
          </w:divBdr>
        </w:div>
        <w:div w:id="741952042">
          <w:marLeft w:val="0"/>
          <w:marRight w:val="0"/>
          <w:marTop w:val="0"/>
          <w:marBottom w:val="0"/>
          <w:divBdr>
            <w:top w:val="none" w:sz="0" w:space="0" w:color="auto"/>
            <w:left w:val="none" w:sz="0" w:space="0" w:color="auto"/>
            <w:bottom w:val="none" w:sz="0" w:space="0" w:color="auto"/>
            <w:right w:val="none" w:sz="0" w:space="0" w:color="auto"/>
          </w:divBdr>
        </w:div>
        <w:div w:id="1032346430">
          <w:marLeft w:val="0"/>
          <w:marRight w:val="0"/>
          <w:marTop w:val="0"/>
          <w:marBottom w:val="0"/>
          <w:divBdr>
            <w:top w:val="none" w:sz="0" w:space="0" w:color="auto"/>
            <w:left w:val="none" w:sz="0" w:space="0" w:color="auto"/>
            <w:bottom w:val="none" w:sz="0" w:space="0" w:color="auto"/>
            <w:right w:val="none" w:sz="0" w:space="0" w:color="auto"/>
          </w:divBdr>
        </w:div>
        <w:div w:id="1852182589">
          <w:marLeft w:val="0"/>
          <w:marRight w:val="0"/>
          <w:marTop w:val="0"/>
          <w:marBottom w:val="0"/>
          <w:divBdr>
            <w:top w:val="none" w:sz="0" w:space="0" w:color="auto"/>
            <w:left w:val="none" w:sz="0" w:space="0" w:color="auto"/>
            <w:bottom w:val="none" w:sz="0" w:space="0" w:color="auto"/>
            <w:right w:val="none" w:sz="0" w:space="0" w:color="auto"/>
          </w:divBdr>
        </w:div>
      </w:divsChild>
    </w:div>
    <w:div w:id="2023584276">
      <w:bodyDiv w:val="1"/>
      <w:marLeft w:val="0"/>
      <w:marRight w:val="0"/>
      <w:marTop w:val="0"/>
      <w:marBottom w:val="0"/>
      <w:divBdr>
        <w:top w:val="none" w:sz="0" w:space="0" w:color="auto"/>
        <w:left w:val="none" w:sz="0" w:space="0" w:color="auto"/>
        <w:bottom w:val="none" w:sz="0" w:space="0" w:color="auto"/>
        <w:right w:val="none" w:sz="0" w:space="0" w:color="auto"/>
      </w:divBdr>
    </w:div>
    <w:div w:id="2060976335">
      <w:bodyDiv w:val="1"/>
      <w:marLeft w:val="0"/>
      <w:marRight w:val="0"/>
      <w:marTop w:val="0"/>
      <w:marBottom w:val="0"/>
      <w:divBdr>
        <w:top w:val="none" w:sz="0" w:space="0" w:color="auto"/>
        <w:left w:val="none" w:sz="0" w:space="0" w:color="auto"/>
        <w:bottom w:val="none" w:sz="0" w:space="0" w:color="auto"/>
        <w:right w:val="none" w:sz="0" w:space="0" w:color="auto"/>
      </w:divBdr>
      <w:divsChild>
        <w:div w:id="129254321">
          <w:marLeft w:val="0"/>
          <w:marRight w:val="0"/>
          <w:marTop w:val="0"/>
          <w:marBottom w:val="0"/>
          <w:divBdr>
            <w:top w:val="none" w:sz="0" w:space="0" w:color="auto"/>
            <w:left w:val="none" w:sz="0" w:space="0" w:color="auto"/>
            <w:bottom w:val="none" w:sz="0" w:space="0" w:color="auto"/>
            <w:right w:val="none" w:sz="0" w:space="0" w:color="auto"/>
          </w:divBdr>
        </w:div>
        <w:div w:id="267349583">
          <w:marLeft w:val="0"/>
          <w:marRight w:val="0"/>
          <w:marTop w:val="0"/>
          <w:marBottom w:val="0"/>
          <w:divBdr>
            <w:top w:val="none" w:sz="0" w:space="0" w:color="auto"/>
            <w:left w:val="none" w:sz="0" w:space="0" w:color="auto"/>
            <w:bottom w:val="none" w:sz="0" w:space="0" w:color="auto"/>
            <w:right w:val="none" w:sz="0" w:space="0" w:color="auto"/>
          </w:divBdr>
        </w:div>
        <w:div w:id="289750443">
          <w:marLeft w:val="0"/>
          <w:marRight w:val="0"/>
          <w:marTop w:val="0"/>
          <w:marBottom w:val="0"/>
          <w:divBdr>
            <w:top w:val="none" w:sz="0" w:space="0" w:color="auto"/>
            <w:left w:val="none" w:sz="0" w:space="0" w:color="auto"/>
            <w:bottom w:val="none" w:sz="0" w:space="0" w:color="auto"/>
            <w:right w:val="none" w:sz="0" w:space="0" w:color="auto"/>
          </w:divBdr>
        </w:div>
        <w:div w:id="1233002544">
          <w:marLeft w:val="0"/>
          <w:marRight w:val="0"/>
          <w:marTop w:val="0"/>
          <w:marBottom w:val="0"/>
          <w:divBdr>
            <w:top w:val="none" w:sz="0" w:space="0" w:color="auto"/>
            <w:left w:val="none" w:sz="0" w:space="0" w:color="auto"/>
            <w:bottom w:val="none" w:sz="0" w:space="0" w:color="auto"/>
            <w:right w:val="none" w:sz="0" w:space="0" w:color="auto"/>
          </w:divBdr>
        </w:div>
        <w:div w:id="1701126285">
          <w:marLeft w:val="0"/>
          <w:marRight w:val="0"/>
          <w:marTop w:val="0"/>
          <w:marBottom w:val="0"/>
          <w:divBdr>
            <w:top w:val="none" w:sz="0" w:space="0" w:color="auto"/>
            <w:left w:val="none" w:sz="0" w:space="0" w:color="auto"/>
            <w:bottom w:val="none" w:sz="0" w:space="0" w:color="auto"/>
            <w:right w:val="none" w:sz="0" w:space="0" w:color="auto"/>
          </w:divBdr>
        </w:div>
        <w:div w:id="1712533127">
          <w:marLeft w:val="0"/>
          <w:marRight w:val="0"/>
          <w:marTop w:val="0"/>
          <w:marBottom w:val="0"/>
          <w:divBdr>
            <w:top w:val="none" w:sz="0" w:space="0" w:color="auto"/>
            <w:left w:val="none" w:sz="0" w:space="0" w:color="auto"/>
            <w:bottom w:val="none" w:sz="0" w:space="0" w:color="auto"/>
            <w:right w:val="none" w:sz="0" w:space="0" w:color="auto"/>
          </w:divBdr>
        </w:div>
        <w:div w:id="1750273749">
          <w:marLeft w:val="0"/>
          <w:marRight w:val="0"/>
          <w:marTop w:val="0"/>
          <w:marBottom w:val="0"/>
          <w:divBdr>
            <w:top w:val="none" w:sz="0" w:space="0" w:color="auto"/>
            <w:left w:val="none" w:sz="0" w:space="0" w:color="auto"/>
            <w:bottom w:val="none" w:sz="0" w:space="0" w:color="auto"/>
            <w:right w:val="none" w:sz="0" w:space="0" w:color="auto"/>
          </w:divBdr>
        </w:div>
        <w:div w:id="1792556957">
          <w:marLeft w:val="0"/>
          <w:marRight w:val="0"/>
          <w:marTop w:val="0"/>
          <w:marBottom w:val="0"/>
          <w:divBdr>
            <w:top w:val="none" w:sz="0" w:space="0" w:color="auto"/>
            <w:left w:val="none" w:sz="0" w:space="0" w:color="auto"/>
            <w:bottom w:val="none" w:sz="0" w:space="0" w:color="auto"/>
            <w:right w:val="none" w:sz="0" w:space="0" w:color="auto"/>
          </w:divBdr>
        </w:div>
      </w:divsChild>
    </w:div>
    <w:div w:id="2114012603">
      <w:bodyDiv w:val="1"/>
      <w:marLeft w:val="0"/>
      <w:marRight w:val="0"/>
      <w:marTop w:val="0"/>
      <w:marBottom w:val="0"/>
      <w:divBdr>
        <w:top w:val="none" w:sz="0" w:space="0" w:color="auto"/>
        <w:left w:val="none" w:sz="0" w:space="0" w:color="auto"/>
        <w:bottom w:val="none" w:sz="0" w:space="0" w:color="auto"/>
        <w:right w:val="none" w:sz="0" w:space="0" w:color="auto"/>
      </w:divBdr>
    </w:div>
    <w:div w:id="212726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bg.ac.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dekanat@fon.bg.ac.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20C1-D22F-461B-AE9B-3DE678C0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ASAS AS ASAS</vt:lpstr>
    </vt:vector>
  </TitlesOfParts>
  <Company>FON</Company>
  <LinksUpToDate>false</LinksUpToDate>
  <CharactersWithSpaces>25996</CharactersWithSpaces>
  <SharedDoc>false</SharedDoc>
  <HLinks>
    <vt:vector size="12" baseType="variant">
      <vt:variant>
        <vt:i4>5308490</vt:i4>
      </vt:variant>
      <vt:variant>
        <vt:i4>0</vt:i4>
      </vt:variant>
      <vt:variant>
        <vt:i4>0</vt:i4>
      </vt:variant>
      <vt:variant>
        <vt:i4>5</vt:i4>
      </vt:variant>
      <vt:variant>
        <vt:lpwstr>http://www.fon.bg.ac.rs/</vt:lpwstr>
      </vt:variant>
      <vt:variant>
        <vt:lpwstr/>
      </vt:variant>
      <vt:variant>
        <vt:i4>2228230</vt:i4>
      </vt:variant>
      <vt:variant>
        <vt:i4>6</vt:i4>
      </vt:variant>
      <vt:variant>
        <vt:i4>0</vt:i4>
      </vt:variant>
      <vt:variant>
        <vt:i4>5</vt:i4>
      </vt:variant>
      <vt:variant>
        <vt:lpwstr>mailto:dekanat@fon.bg.ac.rs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ASAS AS ASAS</dc:title>
  <dc:creator>Mica</dc:creator>
  <cp:lastModifiedBy>Nataša Lj. Kuzman Marussig</cp:lastModifiedBy>
  <cp:revision>6</cp:revision>
  <cp:lastPrinted>2022-06-29T08:53:00Z</cp:lastPrinted>
  <dcterms:created xsi:type="dcterms:W3CDTF">2022-11-01T09:44:00Z</dcterms:created>
  <dcterms:modified xsi:type="dcterms:W3CDTF">2022-11-01T10:15:00Z</dcterms:modified>
</cp:coreProperties>
</file>