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DF" w:rsidRPr="008223DF" w:rsidRDefault="008223DF" w:rsidP="00C354CC">
      <w:pPr>
        <w:pStyle w:val="Default"/>
        <w:spacing w:afterLines="120" w:after="288" w:line="276" w:lineRule="auto"/>
        <w:contextualSpacing/>
        <w:jc w:val="both"/>
        <w:rPr>
          <w:rFonts w:asciiTheme="minorHAnsi" w:hAnsiTheme="minorHAnsi" w:cstheme="minorHAnsi"/>
          <w:b/>
          <w:bCs/>
          <w:sz w:val="22"/>
          <w:szCs w:val="22"/>
          <w:lang w:val="sr-Latn-CS"/>
        </w:rPr>
      </w:pPr>
    </w:p>
    <w:p w:rsidR="008223DF" w:rsidRDefault="008223DF" w:rsidP="00C354CC">
      <w:pPr>
        <w:pStyle w:val="Default"/>
        <w:spacing w:afterLines="120" w:after="288" w:line="276" w:lineRule="auto"/>
        <w:contextualSpacing/>
        <w:jc w:val="both"/>
        <w:rPr>
          <w:rFonts w:asciiTheme="minorHAnsi" w:hAnsiTheme="minorHAnsi" w:cstheme="minorHAnsi"/>
          <w:b/>
          <w:bCs/>
          <w:sz w:val="22"/>
          <w:szCs w:val="22"/>
          <w:lang w:val="sr-Latn-CS"/>
        </w:rPr>
      </w:pPr>
    </w:p>
    <w:p w:rsidR="00DC50D4" w:rsidRPr="008223DF" w:rsidRDefault="00DC50D4" w:rsidP="00C354CC">
      <w:pPr>
        <w:pStyle w:val="Default"/>
        <w:spacing w:afterLines="120" w:after="288" w:line="276" w:lineRule="auto"/>
        <w:contextualSpacing/>
        <w:jc w:val="both"/>
        <w:rPr>
          <w:rFonts w:asciiTheme="minorHAnsi" w:hAnsiTheme="minorHAnsi" w:cstheme="minorHAnsi"/>
          <w:sz w:val="22"/>
          <w:szCs w:val="22"/>
          <w:lang w:val="sr-Latn-CS"/>
        </w:rPr>
      </w:pPr>
      <w:r w:rsidRPr="008223DF">
        <w:rPr>
          <w:rFonts w:asciiTheme="minorHAnsi" w:hAnsiTheme="minorHAnsi" w:cstheme="minorHAnsi"/>
          <w:b/>
          <w:bCs/>
          <w:sz w:val="22"/>
          <w:szCs w:val="22"/>
          <w:lang w:val="sr-Latn-CS"/>
        </w:rPr>
        <w:t xml:space="preserve">UNIVERZITET U BEOGRADU </w:t>
      </w:r>
    </w:p>
    <w:p w:rsidR="00DC50D4" w:rsidRPr="008223DF" w:rsidRDefault="00DC50D4" w:rsidP="00C354CC">
      <w:pPr>
        <w:pStyle w:val="Default"/>
        <w:spacing w:afterLines="120" w:after="288" w:line="276" w:lineRule="auto"/>
        <w:contextualSpacing/>
        <w:jc w:val="both"/>
        <w:rPr>
          <w:rFonts w:asciiTheme="minorHAnsi" w:hAnsiTheme="minorHAnsi" w:cstheme="minorHAnsi"/>
          <w:sz w:val="22"/>
          <w:szCs w:val="22"/>
          <w:lang w:val="sr-Latn-CS"/>
        </w:rPr>
      </w:pPr>
      <w:r w:rsidRPr="008223DF">
        <w:rPr>
          <w:rFonts w:asciiTheme="minorHAnsi" w:hAnsiTheme="minorHAnsi" w:cstheme="minorHAnsi"/>
          <w:b/>
          <w:bCs/>
          <w:sz w:val="22"/>
          <w:szCs w:val="22"/>
          <w:lang w:val="sr-Latn-CS"/>
        </w:rPr>
        <w:t xml:space="preserve">FAKULTET ORGANIZACIONIH NAUKA </w:t>
      </w:r>
    </w:p>
    <w:p w:rsidR="00DC50D4" w:rsidRPr="008223DF" w:rsidRDefault="00DC50D4" w:rsidP="00C354CC">
      <w:pPr>
        <w:pStyle w:val="Default"/>
        <w:spacing w:afterLines="120" w:after="288" w:line="276" w:lineRule="auto"/>
        <w:contextualSpacing/>
        <w:jc w:val="both"/>
        <w:rPr>
          <w:rFonts w:asciiTheme="minorHAnsi" w:hAnsiTheme="minorHAnsi" w:cstheme="minorHAnsi"/>
          <w:sz w:val="22"/>
          <w:szCs w:val="22"/>
          <w:lang w:val="sr-Latn-CS"/>
        </w:rPr>
      </w:pPr>
      <w:r w:rsidRPr="008223DF">
        <w:rPr>
          <w:rFonts w:asciiTheme="minorHAnsi" w:hAnsiTheme="minorHAnsi" w:cstheme="minorHAnsi"/>
          <w:b/>
          <w:bCs/>
          <w:sz w:val="22"/>
          <w:szCs w:val="22"/>
          <w:lang w:val="sr-Latn-CS"/>
        </w:rPr>
        <w:t xml:space="preserve">Jove Ilića 154, Beograd </w:t>
      </w:r>
    </w:p>
    <w:p w:rsidR="0035376B" w:rsidRPr="008223DF" w:rsidRDefault="0035376B" w:rsidP="00C354CC">
      <w:pPr>
        <w:pStyle w:val="Default"/>
        <w:spacing w:afterLines="120" w:after="288" w:line="276" w:lineRule="auto"/>
        <w:contextualSpacing/>
        <w:jc w:val="both"/>
        <w:rPr>
          <w:rFonts w:asciiTheme="minorHAnsi" w:hAnsiTheme="minorHAnsi" w:cstheme="minorHAnsi"/>
          <w:b/>
          <w:bCs/>
          <w:sz w:val="22"/>
          <w:szCs w:val="22"/>
          <w:lang w:val="sr-Latn-CS"/>
        </w:rPr>
      </w:pPr>
    </w:p>
    <w:p w:rsidR="008223DF" w:rsidRPr="008223DF" w:rsidRDefault="008223DF" w:rsidP="00C354CC">
      <w:pPr>
        <w:pStyle w:val="Default"/>
        <w:spacing w:afterLines="120" w:after="288" w:line="276" w:lineRule="auto"/>
        <w:contextualSpacing/>
        <w:jc w:val="both"/>
        <w:rPr>
          <w:rFonts w:asciiTheme="minorHAnsi" w:hAnsiTheme="minorHAnsi" w:cstheme="minorHAnsi"/>
          <w:b/>
          <w:bCs/>
          <w:sz w:val="22"/>
          <w:szCs w:val="22"/>
          <w:lang w:val="sr-Latn-CS"/>
        </w:rPr>
      </w:pPr>
    </w:p>
    <w:p w:rsidR="0035376B" w:rsidRPr="008223DF" w:rsidRDefault="0035376B" w:rsidP="00C354CC">
      <w:pPr>
        <w:pStyle w:val="Default"/>
        <w:spacing w:afterLines="120" w:after="288" w:line="276" w:lineRule="auto"/>
        <w:contextualSpacing/>
        <w:jc w:val="both"/>
        <w:rPr>
          <w:rFonts w:asciiTheme="minorHAnsi" w:hAnsiTheme="minorHAnsi" w:cstheme="minorHAnsi"/>
          <w:b/>
          <w:bCs/>
          <w:lang w:val="sr-Latn-CS"/>
        </w:rPr>
      </w:pPr>
    </w:p>
    <w:p w:rsidR="0035376B" w:rsidRPr="008223DF" w:rsidRDefault="0035376B" w:rsidP="00C354CC">
      <w:pPr>
        <w:pStyle w:val="Default"/>
        <w:spacing w:afterLines="120" w:after="288" w:line="276" w:lineRule="auto"/>
        <w:contextualSpacing/>
        <w:jc w:val="center"/>
        <w:rPr>
          <w:rFonts w:asciiTheme="minorHAnsi" w:hAnsiTheme="minorHAnsi" w:cstheme="minorHAnsi"/>
          <w:b/>
          <w:bCs/>
          <w:sz w:val="28"/>
          <w:szCs w:val="22"/>
          <w:lang w:val="sr-Latn-CS"/>
        </w:rPr>
      </w:pPr>
      <w:r w:rsidRPr="008223DF">
        <w:rPr>
          <w:rFonts w:asciiTheme="minorHAnsi" w:hAnsiTheme="minorHAnsi" w:cstheme="minorHAnsi"/>
          <w:b/>
          <w:bCs/>
          <w:sz w:val="28"/>
          <w:szCs w:val="22"/>
          <w:lang w:val="sr-Latn-CS"/>
        </w:rPr>
        <w:t>Izbornom veću Fakulteta organizacionih nauka</w:t>
      </w:r>
    </w:p>
    <w:p w:rsidR="0035376B" w:rsidRPr="008223DF" w:rsidRDefault="0035376B" w:rsidP="00C354CC">
      <w:pPr>
        <w:pStyle w:val="Default"/>
        <w:spacing w:afterLines="120" w:after="288" w:line="276" w:lineRule="auto"/>
        <w:contextualSpacing/>
        <w:jc w:val="center"/>
        <w:rPr>
          <w:rFonts w:asciiTheme="minorHAnsi" w:hAnsiTheme="minorHAnsi" w:cstheme="minorHAnsi"/>
          <w:b/>
          <w:bCs/>
          <w:sz w:val="28"/>
          <w:szCs w:val="22"/>
          <w:lang w:val="sr-Latn-CS"/>
        </w:rPr>
      </w:pPr>
      <w:r w:rsidRPr="008223DF">
        <w:rPr>
          <w:rFonts w:asciiTheme="minorHAnsi" w:hAnsiTheme="minorHAnsi" w:cstheme="minorHAnsi"/>
          <w:b/>
          <w:bCs/>
          <w:sz w:val="28"/>
          <w:szCs w:val="22"/>
          <w:lang w:val="sr-Latn-CS"/>
        </w:rPr>
        <w:t>Dekanu Fakulteta organizacionih nauka</w:t>
      </w:r>
    </w:p>
    <w:p w:rsidR="008223DF" w:rsidRPr="008223DF" w:rsidRDefault="008223DF" w:rsidP="00C354CC">
      <w:pPr>
        <w:pStyle w:val="Default"/>
        <w:spacing w:afterLines="120" w:after="288" w:line="276" w:lineRule="auto"/>
        <w:contextualSpacing/>
        <w:jc w:val="both"/>
        <w:rPr>
          <w:rFonts w:asciiTheme="minorHAnsi" w:hAnsiTheme="minorHAnsi" w:cstheme="minorHAnsi"/>
          <w:b/>
          <w:bCs/>
          <w:sz w:val="22"/>
          <w:szCs w:val="22"/>
          <w:lang w:val="sr-Latn-CS"/>
        </w:rPr>
      </w:pPr>
    </w:p>
    <w:p w:rsidR="00DC50D4" w:rsidRPr="008223DF" w:rsidRDefault="00DC50D4" w:rsidP="00C354CC">
      <w:pPr>
        <w:pStyle w:val="Default"/>
        <w:spacing w:afterLines="120" w:after="288" w:line="276" w:lineRule="auto"/>
        <w:contextualSpacing/>
        <w:jc w:val="both"/>
        <w:rPr>
          <w:rFonts w:asciiTheme="minorHAnsi" w:hAnsiTheme="minorHAnsi" w:cstheme="minorHAnsi"/>
          <w:b/>
          <w:bCs/>
          <w:sz w:val="22"/>
          <w:szCs w:val="22"/>
          <w:lang w:val="sr-Latn-CS"/>
        </w:rPr>
      </w:pPr>
      <w:r w:rsidRPr="008223DF">
        <w:rPr>
          <w:rFonts w:asciiTheme="minorHAnsi" w:hAnsiTheme="minorHAnsi" w:cstheme="minorHAnsi"/>
          <w:b/>
          <w:bCs/>
          <w:sz w:val="22"/>
          <w:szCs w:val="22"/>
          <w:lang w:val="sr-Latn-CS"/>
        </w:rPr>
        <w:t xml:space="preserve"> </w:t>
      </w:r>
    </w:p>
    <w:p w:rsidR="00DC50D4" w:rsidRPr="008223DF" w:rsidRDefault="00DC50D4" w:rsidP="00C354CC">
      <w:pPr>
        <w:pStyle w:val="Default"/>
        <w:spacing w:afterLines="120" w:after="288" w:line="276" w:lineRule="auto"/>
        <w:contextualSpacing/>
        <w:jc w:val="both"/>
        <w:rPr>
          <w:rFonts w:asciiTheme="minorHAnsi" w:hAnsiTheme="minorHAnsi" w:cstheme="minorHAnsi"/>
          <w:sz w:val="22"/>
          <w:szCs w:val="22"/>
          <w:lang w:val="sr-Latn-CS"/>
        </w:rPr>
      </w:pPr>
    </w:p>
    <w:p w:rsidR="008223DF" w:rsidRDefault="00DC50D4" w:rsidP="00C354CC">
      <w:pPr>
        <w:pStyle w:val="Default"/>
        <w:spacing w:afterLines="120" w:after="288" w:line="276" w:lineRule="auto"/>
        <w:contextualSpacing/>
        <w:jc w:val="both"/>
        <w:rPr>
          <w:rFonts w:asciiTheme="minorHAnsi" w:hAnsiTheme="minorHAnsi" w:cstheme="minorHAnsi"/>
          <w:sz w:val="22"/>
          <w:szCs w:val="22"/>
          <w:lang w:val="sr-Latn-CS"/>
        </w:rPr>
      </w:pPr>
      <w:r w:rsidRPr="008223DF">
        <w:rPr>
          <w:rFonts w:asciiTheme="minorHAnsi" w:hAnsiTheme="minorHAnsi" w:cstheme="minorHAnsi"/>
          <w:sz w:val="22"/>
          <w:szCs w:val="22"/>
          <w:lang w:val="sr-Latn-CS"/>
        </w:rPr>
        <w:t>Odlukom Izbornog veća Fakulteta organizacionih nauka 05-02 br. 4/</w:t>
      </w:r>
      <w:r w:rsidR="00B5325B">
        <w:rPr>
          <w:rFonts w:asciiTheme="minorHAnsi" w:hAnsiTheme="minorHAnsi" w:cstheme="minorHAnsi"/>
          <w:sz w:val="22"/>
          <w:szCs w:val="22"/>
          <w:lang w:val="sr-Latn-CS"/>
        </w:rPr>
        <w:t>108</w:t>
      </w:r>
      <w:r w:rsidRPr="008223DF">
        <w:rPr>
          <w:rFonts w:asciiTheme="minorHAnsi" w:hAnsiTheme="minorHAnsi" w:cstheme="minorHAnsi"/>
          <w:sz w:val="22"/>
          <w:szCs w:val="22"/>
          <w:lang w:val="sr-Latn-CS"/>
        </w:rPr>
        <w:t xml:space="preserve"> od </w:t>
      </w:r>
      <w:r w:rsidR="00B5325B">
        <w:rPr>
          <w:rFonts w:asciiTheme="minorHAnsi" w:hAnsiTheme="minorHAnsi" w:cstheme="minorHAnsi"/>
          <w:sz w:val="22"/>
          <w:szCs w:val="22"/>
          <w:lang w:val="sr-Latn-CS"/>
        </w:rPr>
        <w:t>21</w:t>
      </w:r>
      <w:r w:rsidRPr="008223DF">
        <w:rPr>
          <w:rFonts w:asciiTheme="minorHAnsi" w:hAnsiTheme="minorHAnsi" w:cstheme="minorHAnsi"/>
          <w:sz w:val="22"/>
          <w:szCs w:val="22"/>
          <w:lang w:val="sr-Latn-CS"/>
        </w:rPr>
        <w:t>.1</w:t>
      </w:r>
      <w:r w:rsidR="00B5325B">
        <w:rPr>
          <w:rFonts w:asciiTheme="minorHAnsi" w:hAnsiTheme="minorHAnsi" w:cstheme="minorHAnsi"/>
          <w:sz w:val="22"/>
          <w:szCs w:val="22"/>
          <w:lang w:val="sr-Latn-CS"/>
        </w:rPr>
        <w:t>2</w:t>
      </w:r>
      <w:r w:rsidRPr="008223DF">
        <w:rPr>
          <w:rFonts w:asciiTheme="minorHAnsi" w:hAnsiTheme="minorHAnsi" w:cstheme="minorHAnsi"/>
          <w:sz w:val="22"/>
          <w:szCs w:val="22"/>
          <w:lang w:val="sr-Latn-CS"/>
        </w:rPr>
        <w:t>.201</w:t>
      </w:r>
      <w:r w:rsidR="00342F29">
        <w:rPr>
          <w:rFonts w:asciiTheme="minorHAnsi" w:hAnsiTheme="minorHAnsi" w:cstheme="minorHAnsi"/>
          <w:sz w:val="22"/>
          <w:szCs w:val="22"/>
          <w:lang w:val="sr-Latn-CS"/>
        </w:rPr>
        <w:t>6</w:t>
      </w:r>
      <w:r w:rsidRPr="008223DF">
        <w:rPr>
          <w:rFonts w:asciiTheme="minorHAnsi" w:hAnsiTheme="minorHAnsi" w:cstheme="minorHAnsi"/>
          <w:sz w:val="22"/>
          <w:szCs w:val="22"/>
          <w:lang w:val="sr-Latn-CS"/>
        </w:rPr>
        <w:t>. godine</w:t>
      </w:r>
      <w:r w:rsidR="008223DF" w:rsidRPr="008223DF">
        <w:rPr>
          <w:rFonts w:asciiTheme="minorHAnsi" w:hAnsiTheme="minorHAnsi" w:cstheme="minorHAnsi"/>
          <w:sz w:val="22"/>
          <w:szCs w:val="22"/>
          <w:lang w:val="sr-Latn-CS"/>
        </w:rPr>
        <w:t>,</w:t>
      </w:r>
      <w:r w:rsidRPr="008223DF">
        <w:rPr>
          <w:rFonts w:asciiTheme="minorHAnsi" w:hAnsiTheme="minorHAnsi" w:cstheme="minorHAnsi"/>
          <w:sz w:val="22"/>
          <w:szCs w:val="22"/>
          <w:lang w:val="sr-Latn-CS"/>
        </w:rPr>
        <w:t xml:space="preserve"> </w:t>
      </w:r>
      <w:r w:rsidR="008223DF" w:rsidRPr="008223DF">
        <w:rPr>
          <w:rFonts w:asciiTheme="minorHAnsi" w:hAnsiTheme="minorHAnsi" w:cstheme="minorHAnsi"/>
          <w:sz w:val="22"/>
          <w:szCs w:val="22"/>
          <w:lang w:val="sr-Latn-CS"/>
        </w:rPr>
        <w:t>raspisan je konkurs</w:t>
      </w:r>
      <w:r w:rsidRPr="008223DF">
        <w:rPr>
          <w:rFonts w:asciiTheme="minorHAnsi" w:hAnsiTheme="minorHAnsi" w:cstheme="minorHAnsi"/>
          <w:sz w:val="22"/>
          <w:szCs w:val="22"/>
          <w:lang w:val="sr-Latn-CS"/>
        </w:rPr>
        <w:t xml:space="preserve"> za izbor jednog saradnika u </w:t>
      </w:r>
      <w:r w:rsidR="0035376B" w:rsidRPr="008223DF">
        <w:rPr>
          <w:rFonts w:asciiTheme="minorHAnsi" w:hAnsiTheme="minorHAnsi" w:cstheme="minorHAnsi"/>
          <w:sz w:val="22"/>
          <w:szCs w:val="22"/>
          <w:lang w:val="sr-Latn-CS"/>
        </w:rPr>
        <w:t>zvanje asistenta</w:t>
      </w:r>
      <w:r w:rsidRPr="008223DF">
        <w:rPr>
          <w:rFonts w:asciiTheme="minorHAnsi" w:hAnsiTheme="minorHAnsi" w:cstheme="minorHAnsi"/>
          <w:b/>
          <w:bCs/>
          <w:sz w:val="22"/>
          <w:szCs w:val="22"/>
          <w:lang w:val="sr-Latn-CS"/>
        </w:rPr>
        <w:t xml:space="preserve">, </w:t>
      </w:r>
      <w:r w:rsidRPr="008223DF">
        <w:rPr>
          <w:rFonts w:asciiTheme="minorHAnsi" w:hAnsiTheme="minorHAnsi" w:cstheme="minorHAnsi"/>
          <w:sz w:val="22"/>
          <w:szCs w:val="22"/>
          <w:lang w:val="sr-Latn-CS"/>
        </w:rPr>
        <w:t xml:space="preserve">na određeno vreme </w:t>
      </w:r>
      <w:r w:rsidR="0035376B" w:rsidRPr="008223DF">
        <w:rPr>
          <w:rFonts w:asciiTheme="minorHAnsi" w:hAnsiTheme="minorHAnsi" w:cstheme="minorHAnsi"/>
          <w:sz w:val="22"/>
          <w:szCs w:val="22"/>
          <w:lang w:val="sr-Latn-CS"/>
        </w:rPr>
        <w:t>u trajanju od tri godine,</w:t>
      </w:r>
      <w:r w:rsidRPr="008223DF">
        <w:rPr>
          <w:rFonts w:asciiTheme="minorHAnsi" w:hAnsiTheme="minorHAnsi" w:cstheme="minorHAnsi"/>
          <w:sz w:val="22"/>
          <w:szCs w:val="22"/>
          <w:lang w:val="sr-Latn-CS"/>
        </w:rPr>
        <w:t xml:space="preserve"> sa punim radnim vremenom</w:t>
      </w:r>
      <w:r w:rsidR="008223DF">
        <w:rPr>
          <w:rFonts w:asciiTheme="minorHAnsi" w:hAnsiTheme="minorHAnsi" w:cstheme="minorHAnsi"/>
          <w:sz w:val="22"/>
          <w:szCs w:val="22"/>
          <w:lang w:val="sr-Latn-CS"/>
        </w:rPr>
        <w:t>,</w:t>
      </w:r>
      <w:r w:rsidR="008223DF" w:rsidRPr="008223DF">
        <w:rPr>
          <w:rFonts w:asciiTheme="minorHAnsi" w:hAnsiTheme="minorHAnsi" w:cstheme="minorHAnsi"/>
          <w:sz w:val="22"/>
          <w:szCs w:val="22"/>
          <w:lang w:val="sr-Latn-CS"/>
        </w:rPr>
        <w:t xml:space="preserve"> za užu naučnu oblast </w:t>
      </w:r>
      <w:r w:rsidR="008223DF" w:rsidRPr="008223DF">
        <w:rPr>
          <w:rFonts w:asciiTheme="minorHAnsi" w:hAnsiTheme="minorHAnsi" w:cstheme="minorHAnsi"/>
          <w:b/>
          <w:bCs/>
          <w:sz w:val="22"/>
          <w:szCs w:val="22"/>
          <w:lang w:val="sr-Latn-CS"/>
        </w:rPr>
        <w:t>Organizacija poslovnih sistema</w:t>
      </w:r>
      <w:r w:rsidR="008223DF">
        <w:rPr>
          <w:rFonts w:asciiTheme="minorHAnsi" w:hAnsiTheme="minorHAnsi" w:cstheme="minorHAnsi"/>
          <w:sz w:val="22"/>
          <w:szCs w:val="22"/>
          <w:lang w:val="sr-Latn-CS"/>
        </w:rPr>
        <w:t>.</w:t>
      </w:r>
    </w:p>
    <w:p w:rsidR="008223DF" w:rsidRDefault="008223DF" w:rsidP="00C354CC">
      <w:pPr>
        <w:pStyle w:val="Default"/>
        <w:spacing w:afterLines="120" w:after="288" w:line="276" w:lineRule="auto"/>
        <w:contextualSpacing/>
        <w:jc w:val="both"/>
        <w:rPr>
          <w:rFonts w:asciiTheme="minorHAnsi" w:hAnsiTheme="minorHAnsi" w:cstheme="minorHAnsi"/>
          <w:sz w:val="22"/>
          <w:szCs w:val="22"/>
          <w:lang w:val="sr-Latn-CS"/>
        </w:rPr>
      </w:pPr>
    </w:p>
    <w:p w:rsidR="008223DF" w:rsidRDefault="008223DF" w:rsidP="00C354CC">
      <w:pPr>
        <w:pStyle w:val="Default"/>
        <w:spacing w:afterLines="120" w:after="288" w:line="276" w:lineRule="auto"/>
        <w:contextualSpacing/>
        <w:jc w:val="both"/>
        <w:rPr>
          <w:rFonts w:asciiTheme="minorHAnsi" w:hAnsiTheme="minorHAnsi" w:cstheme="minorHAnsi"/>
          <w:sz w:val="22"/>
          <w:szCs w:val="22"/>
          <w:lang w:val="sr-Latn-CS"/>
        </w:rPr>
      </w:pPr>
      <w:r>
        <w:rPr>
          <w:rFonts w:asciiTheme="minorHAnsi" w:hAnsiTheme="minorHAnsi" w:cstheme="minorHAnsi"/>
          <w:sz w:val="22"/>
          <w:szCs w:val="22"/>
          <w:lang w:val="sr-Latn-CS"/>
        </w:rPr>
        <w:t>Odlukom Izbornog veća 05-02 br. 4/</w:t>
      </w:r>
      <w:r w:rsidR="00B5325B">
        <w:rPr>
          <w:rFonts w:asciiTheme="minorHAnsi" w:hAnsiTheme="minorHAnsi" w:cstheme="minorHAnsi"/>
          <w:sz w:val="22"/>
          <w:szCs w:val="22"/>
          <w:lang w:val="sr-Latn-CS"/>
        </w:rPr>
        <w:t>108</w:t>
      </w:r>
      <w:r>
        <w:rPr>
          <w:rFonts w:asciiTheme="minorHAnsi" w:hAnsiTheme="minorHAnsi" w:cstheme="minorHAnsi"/>
          <w:sz w:val="22"/>
          <w:szCs w:val="22"/>
          <w:lang w:val="sr-Latn-CS"/>
        </w:rPr>
        <w:t xml:space="preserve">-1 od </w:t>
      </w:r>
      <w:r w:rsidR="00B5325B">
        <w:rPr>
          <w:rFonts w:asciiTheme="minorHAnsi" w:hAnsiTheme="minorHAnsi" w:cstheme="minorHAnsi"/>
          <w:sz w:val="22"/>
          <w:szCs w:val="22"/>
          <w:lang w:val="sr-Latn-CS"/>
        </w:rPr>
        <w:t>21.12</w:t>
      </w:r>
      <w:r>
        <w:rPr>
          <w:rFonts w:asciiTheme="minorHAnsi" w:hAnsiTheme="minorHAnsi" w:cstheme="minorHAnsi"/>
          <w:sz w:val="22"/>
          <w:szCs w:val="22"/>
          <w:lang w:val="sr-Latn-CS"/>
        </w:rPr>
        <w:t>.201</w:t>
      </w:r>
      <w:r w:rsidR="00342F29">
        <w:rPr>
          <w:rFonts w:asciiTheme="minorHAnsi" w:hAnsiTheme="minorHAnsi" w:cstheme="minorHAnsi"/>
          <w:sz w:val="22"/>
          <w:szCs w:val="22"/>
          <w:lang w:val="sr-Latn-CS"/>
        </w:rPr>
        <w:t>6</w:t>
      </w:r>
      <w:r>
        <w:rPr>
          <w:rFonts w:asciiTheme="minorHAnsi" w:hAnsiTheme="minorHAnsi" w:cstheme="minorHAnsi"/>
          <w:sz w:val="22"/>
          <w:szCs w:val="22"/>
          <w:lang w:val="sr-Latn-CS"/>
        </w:rPr>
        <w:t>. godine, za pripremu Izveštaja o prijavljenim kan</w:t>
      </w:r>
      <w:r w:rsidR="00AE5B50">
        <w:rPr>
          <w:rFonts w:asciiTheme="minorHAnsi" w:hAnsiTheme="minorHAnsi" w:cstheme="minorHAnsi"/>
          <w:sz w:val="22"/>
          <w:szCs w:val="22"/>
          <w:lang w:val="sr-Latn-CS"/>
        </w:rPr>
        <w:t>didatima imenovana je komisija u</w:t>
      </w:r>
      <w:r>
        <w:rPr>
          <w:rFonts w:asciiTheme="minorHAnsi" w:hAnsiTheme="minorHAnsi" w:cstheme="minorHAnsi"/>
          <w:sz w:val="22"/>
          <w:szCs w:val="22"/>
          <w:lang w:val="sr-Latn-CS"/>
        </w:rPr>
        <w:t xml:space="preserve"> sastavu:</w:t>
      </w:r>
    </w:p>
    <w:p w:rsidR="008223DF" w:rsidRDefault="008223DF" w:rsidP="00C354CC">
      <w:pPr>
        <w:pStyle w:val="Default"/>
        <w:numPr>
          <w:ilvl w:val="0"/>
          <w:numId w:val="4"/>
        </w:numPr>
        <w:spacing w:afterLines="120" w:after="288" w:line="276" w:lineRule="auto"/>
        <w:contextualSpacing/>
        <w:jc w:val="both"/>
        <w:rPr>
          <w:rFonts w:asciiTheme="minorHAnsi" w:hAnsiTheme="minorHAnsi" w:cstheme="minorHAnsi"/>
          <w:sz w:val="22"/>
          <w:szCs w:val="22"/>
          <w:lang w:val="sr-Latn-CS"/>
        </w:rPr>
      </w:pPr>
      <w:r>
        <w:rPr>
          <w:rFonts w:asciiTheme="minorHAnsi" w:hAnsiTheme="minorHAnsi" w:cstheme="minorHAnsi"/>
          <w:sz w:val="22"/>
          <w:szCs w:val="22"/>
          <w:lang w:val="sr-Latn-CS"/>
        </w:rPr>
        <w:t>dr Ondrej Jaško, redovni profesor Fakulteta organizacionih nauka, predsednik</w:t>
      </w:r>
    </w:p>
    <w:p w:rsidR="008223DF" w:rsidRDefault="008223DF" w:rsidP="00C354CC">
      <w:pPr>
        <w:pStyle w:val="Default"/>
        <w:numPr>
          <w:ilvl w:val="0"/>
          <w:numId w:val="4"/>
        </w:numPr>
        <w:spacing w:afterLines="120" w:after="288" w:line="276" w:lineRule="auto"/>
        <w:contextualSpacing/>
        <w:jc w:val="both"/>
        <w:rPr>
          <w:rFonts w:asciiTheme="minorHAnsi" w:hAnsiTheme="minorHAnsi" w:cstheme="minorHAnsi"/>
          <w:sz w:val="22"/>
          <w:szCs w:val="22"/>
          <w:lang w:val="sr-Latn-CS"/>
        </w:rPr>
      </w:pPr>
      <w:r>
        <w:rPr>
          <w:rFonts w:asciiTheme="minorHAnsi" w:hAnsiTheme="minorHAnsi" w:cstheme="minorHAnsi"/>
          <w:sz w:val="22"/>
          <w:szCs w:val="22"/>
          <w:lang w:val="sr-Latn-CS"/>
        </w:rPr>
        <w:t xml:space="preserve">dr Mladen Čudanov, </w:t>
      </w:r>
      <w:r w:rsidR="00342F29">
        <w:rPr>
          <w:rFonts w:asciiTheme="minorHAnsi" w:hAnsiTheme="minorHAnsi" w:cstheme="minorHAnsi"/>
          <w:sz w:val="22"/>
          <w:szCs w:val="22"/>
          <w:lang w:val="sr-Latn-CS"/>
        </w:rPr>
        <w:t>vanredni profesor</w:t>
      </w:r>
      <w:r>
        <w:rPr>
          <w:rFonts w:asciiTheme="minorHAnsi" w:hAnsiTheme="minorHAnsi" w:cstheme="minorHAnsi"/>
          <w:sz w:val="22"/>
          <w:szCs w:val="22"/>
          <w:lang w:val="sr-Latn-CS"/>
        </w:rPr>
        <w:t xml:space="preserve"> Fakulteta organizacionih nauka, član</w:t>
      </w:r>
    </w:p>
    <w:p w:rsidR="008223DF" w:rsidRDefault="008223DF" w:rsidP="00C354CC">
      <w:pPr>
        <w:pStyle w:val="Default"/>
        <w:numPr>
          <w:ilvl w:val="0"/>
          <w:numId w:val="4"/>
        </w:numPr>
        <w:spacing w:afterLines="120" w:after="288" w:line="276" w:lineRule="auto"/>
        <w:contextualSpacing/>
        <w:jc w:val="both"/>
        <w:rPr>
          <w:rFonts w:asciiTheme="minorHAnsi" w:hAnsiTheme="minorHAnsi" w:cstheme="minorHAnsi"/>
          <w:sz w:val="22"/>
          <w:szCs w:val="22"/>
          <w:lang w:val="sr-Latn-CS"/>
        </w:rPr>
      </w:pPr>
      <w:r>
        <w:rPr>
          <w:rFonts w:asciiTheme="minorHAnsi" w:hAnsiTheme="minorHAnsi" w:cstheme="minorHAnsi"/>
          <w:sz w:val="22"/>
          <w:szCs w:val="22"/>
          <w:lang w:val="sr-Latn-CS"/>
        </w:rPr>
        <w:t xml:space="preserve">dr </w:t>
      </w:r>
      <w:r w:rsidR="00342F29">
        <w:rPr>
          <w:rFonts w:asciiTheme="minorHAnsi" w:hAnsiTheme="minorHAnsi" w:cstheme="minorHAnsi"/>
          <w:sz w:val="22"/>
          <w:szCs w:val="22"/>
          <w:lang w:val="sr-Latn-CS"/>
        </w:rPr>
        <w:t>Dejan Erić</w:t>
      </w:r>
      <w:r>
        <w:rPr>
          <w:rFonts w:asciiTheme="minorHAnsi" w:hAnsiTheme="minorHAnsi" w:cstheme="minorHAnsi"/>
          <w:sz w:val="22"/>
          <w:szCs w:val="22"/>
          <w:lang w:val="sr-Latn-CS"/>
        </w:rPr>
        <w:t xml:space="preserve">, redovni profesor </w:t>
      </w:r>
      <w:r w:rsidR="00342F29">
        <w:rPr>
          <w:rFonts w:asciiTheme="minorHAnsi" w:hAnsiTheme="minorHAnsi" w:cstheme="minorHAnsi"/>
          <w:sz w:val="22"/>
          <w:szCs w:val="22"/>
          <w:lang w:val="sr-Latn-CS"/>
        </w:rPr>
        <w:t>Beogradske bankarske akademije</w:t>
      </w:r>
      <w:r>
        <w:rPr>
          <w:rFonts w:asciiTheme="minorHAnsi" w:hAnsiTheme="minorHAnsi" w:cstheme="minorHAnsi"/>
          <w:sz w:val="22"/>
          <w:szCs w:val="22"/>
          <w:lang w:val="sr-Latn-CS"/>
        </w:rPr>
        <w:t>, član</w:t>
      </w:r>
    </w:p>
    <w:p w:rsidR="008223DF" w:rsidRDefault="008223DF" w:rsidP="00C354CC">
      <w:pPr>
        <w:pStyle w:val="Default"/>
        <w:spacing w:afterLines="120" w:after="288" w:line="276" w:lineRule="auto"/>
        <w:contextualSpacing/>
        <w:jc w:val="both"/>
        <w:rPr>
          <w:rFonts w:asciiTheme="minorHAnsi" w:hAnsiTheme="minorHAnsi" w:cstheme="minorHAnsi"/>
          <w:sz w:val="22"/>
          <w:szCs w:val="22"/>
          <w:lang w:val="sr-Latn-CS"/>
        </w:rPr>
      </w:pPr>
    </w:p>
    <w:p w:rsidR="00DC50D4" w:rsidRPr="008223DF" w:rsidRDefault="008223DF" w:rsidP="00C354CC">
      <w:pPr>
        <w:pStyle w:val="Default"/>
        <w:spacing w:afterLines="120" w:after="288" w:line="276" w:lineRule="auto"/>
        <w:contextualSpacing/>
        <w:jc w:val="both"/>
        <w:rPr>
          <w:rFonts w:asciiTheme="minorHAnsi" w:hAnsiTheme="minorHAnsi" w:cstheme="minorHAnsi"/>
          <w:sz w:val="22"/>
          <w:szCs w:val="22"/>
          <w:lang w:val="sr-Latn-CS"/>
        </w:rPr>
      </w:pPr>
      <w:r>
        <w:rPr>
          <w:rFonts w:asciiTheme="minorHAnsi" w:hAnsiTheme="minorHAnsi" w:cstheme="minorHAnsi"/>
          <w:sz w:val="22"/>
          <w:szCs w:val="22"/>
          <w:lang w:val="sr-Latn-CS"/>
        </w:rPr>
        <w:t xml:space="preserve">Na osnovu uvida u dostavljeni konkursni materijal, </w:t>
      </w:r>
      <w:r w:rsidR="00DC50D4" w:rsidRPr="008223DF">
        <w:rPr>
          <w:rFonts w:asciiTheme="minorHAnsi" w:hAnsiTheme="minorHAnsi" w:cstheme="minorHAnsi"/>
          <w:sz w:val="22"/>
          <w:szCs w:val="22"/>
          <w:lang w:val="sr-Latn-CS"/>
        </w:rPr>
        <w:t xml:space="preserve">Komisija </w:t>
      </w:r>
      <w:r>
        <w:rPr>
          <w:rFonts w:asciiTheme="minorHAnsi" w:hAnsiTheme="minorHAnsi" w:cstheme="minorHAnsi"/>
          <w:sz w:val="22"/>
          <w:szCs w:val="22"/>
          <w:lang w:val="sr-Latn-CS"/>
        </w:rPr>
        <w:t>podnosi sledeći</w:t>
      </w:r>
    </w:p>
    <w:p w:rsidR="00DC50D4" w:rsidRDefault="00DC50D4" w:rsidP="00C354CC">
      <w:pPr>
        <w:pStyle w:val="Default"/>
        <w:spacing w:afterLines="120" w:after="288" w:line="276" w:lineRule="auto"/>
        <w:contextualSpacing/>
        <w:jc w:val="both"/>
        <w:rPr>
          <w:rFonts w:asciiTheme="minorHAnsi" w:hAnsiTheme="minorHAnsi" w:cstheme="minorHAnsi"/>
          <w:b/>
          <w:bCs/>
          <w:sz w:val="22"/>
          <w:szCs w:val="22"/>
          <w:lang w:val="sr-Latn-CS"/>
        </w:rPr>
      </w:pPr>
    </w:p>
    <w:p w:rsidR="00A41DE6" w:rsidRDefault="00A41DE6" w:rsidP="00C354CC">
      <w:pPr>
        <w:pStyle w:val="Default"/>
        <w:spacing w:afterLines="120" w:after="288" w:line="276" w:lineRule="auto"/>
        <w:contextualSpacing/>
        <w:jc w:val="both"/>
        <w:rPr>
          <w:rFonts w:asciiTheme="minorHAnsi" w:hAnsiTheme="minorHAnsi" w:cstheme="minorHAnsi"/>
          <w:b/>
          <w:bCs/>
          <w:sz w:val="22"/>
          <w:szCs w:val="22"/>
          <w:lang w:val="sr-Latn-CS"/>
        </w:rPr>
      </w:pPr>
    </w:p>
    <w:p w:rsidR="00DC50D4" w:rsidRPr="008223DF" w:rsidRDefault="00DC50D4" w:rsidP="00C354CC">
      <w:pPr>
        <w:pStyle w:val="Default"/>
        <w:spacing w:afterLines="120" w:after="288" w:line="276" w:lineRule="auto"/>
        <w:contextualSpacing/>
        <w:jc w:val="both"/>
        <w:rPr>
          <w:rFonts w:asciiTheme="minorHAnsi" w:hAnsiTheme="minorHAnsi" w:cstheme="minorHAnsi"/>
          <w:b/>
          <w:bCs/>
          <w:sz w:val="22"/>
          <w:szCs w:val="22"/>
          <w:lang w:val="sr-Latn-CS"/>
        </w:rPr>
      </w:pPr>
    </w:p>
    <w:p w:rsidR="00DC50D4" w:rsidRPr="008223DF" w:rsidRDefault="008223DF" w:rsidP="00C354CC">
      <w:pPr>
        <w:pStyle w:val="Default"/>
        <w:spacing w:afterLines="120" w:after="288" w:line="276" w:lineRule="auto"/>
        <w:contextualSpacing/>
        <w:jc w:val="center"/>
        <w:rPr>
          <w:rFonts w:asciiTheme="minorHAnsi" w:hAnsiTheme="minorHAnsi" w:cstheme="minorHAnsi"/>
          <w:spacing w:val="40"/>
          <w:sz w:val="28"/>
          <w:szCs w:val="22"/>
          <w:lang w:val="sr-Latn-CS"/>
        </w:rPr>
      </w:pPr>
      <w:r w:rsidRPr="008223DF">
        <w:rPr>
          <w:rFonts w:asciiTheme="minorHAnsi" w:hAnsiTheme="minorHAnsi" w:cstheme="minorHAnsi"/>
          <w:b/>
          <w:bCs/>
          <w:spacing w:val="40"/>
          <w:sz w:val="28"/>
          <w:szCs w:val="22"/>
          <w:lang w:val="sr-Latn-CS"/>
        </w:rPr>
        <w:t>IZVEŠTA</w:t>
      </w:r>
      <w:r w:rsidR="00DC50D4" w:rsidRPr="008223DF">
        <w:rPr>
          <w:rFonts w:asciiTheme="minorHAnsi" w:hAnsiTheme="minorHAnsi" w:cstheme="minorHAnsi"/>
          <w:b/>
          <w:bCs/>
          <w:spacing w:val="40"/>
          <w:sz w:val="28"/>
          <w:szCs w:val="22"/>
          <w:lang w:val="sr-Latn-CS"/>
        </w:rPr>
        <w:t>J</w:t>
      </w:r>
    </w:p>
    <w:p w:rsidR="00DC50D4" w:rsidRDefault="00DC50D4" w:rsidP="00C354CC">
      <w:pPr>
        <w:pStyle w:val="Default"/>
        <w:spacing w:afterLines="120" w:after="288" w:line="276" w:lineRule="auto"/>
        <w:contextualSpacing/>
        <w:jc w:val="both"/>
        <w:rPr>
          <w:rFonts w:asciiTheme="minorHAnsi" w:hAnsiTheme="minorHAnsi" w:cstheme="minorHAnsi"/>
          <w:sz w:val="22"/>
          <w:szCs w:val="22"/>
          <w:lang w:val="sr-Latn-CS"/>
        </w:rPr>
      </w:pPr>
    </w:p>
    <w:p w:rsidR="009C6FA1" w:rsidRPr="008223DF" w:rsidRDefault="009C6FA1" w:rsidP="00C354CC">
      <w:pPr>
        <w:pStyle w:val="Default"/>
        <w:spacing w:afterLines="120" w:after="288" w:line="276" w:lineRule="auto"/>
        <w:contextualSpacing/>
        <w:jc w:val="both"/>
        <w:rPr>
          <w:rFonts w:asciiTheme="minorHAnsi" w:hAnsiTheme="minorHAnsi" w:cstheme="minorHAnsi"/>
          <w:sz w:val="22"/>
          <w:szCs w:val="22"/>
          <w:lang w:val="sr-Latn-CS"/>
        </w:rPr>
      </w:pPr>
    </w:p>
    <w:p w:rsidR="00DC50D4" w:rsidRPr="008223DF" w:rsidRDefault="00DC50D4" w:rsidP="00C354CC">
      <w:pPr>
        <w:pStyle w:val="Default"/>
        <w:spacing w:afterLines="120" w:after="288" w:line="276" w:lineRule="auto"/>
        <w:contextualSpacing/>
        <w:jc w:val="both"/>
        <w:rPr>
          <w:rFonts w:asciiTheme="minorHAnsi" w:hAnsiTheme="minorHAnsi" w:cstheme="minorHAnsi"/>
          <w:sz w:val="22"/>
          <w:szCs w:val="22"/>
          <w:lang w:val="sr-Latn-CS"/>
        </w:rPr>
      </w:pPr>
    </w:p>
    <w:p w:rsidR="00DC50D4" w:rsidRPr="008223DF" w:rsidRDefault="00DC50D4" w:rsidP="00C354CC">
      <w:pPr>
        <w:pStyle w:val="Default"/>
        <w:spacing w:afterLines="120" w:after="288" w:line="276" w:lineRule="auto"/>
        <w:contextualSpacing/>
        <w:jc w:val="both"/>
        <w:rPr>
          <w:rFonts w:asciiTheme="minorHAnsi" w:hAnsiTheme="minorHAnsi" w:cstheme="minorHAnsi"/>
          <w:sz w:val="22"/>
          <w:szCs w:val="22"/>
          <w:lang w:val="sr-Latn-CS"/>
        </w:rPr>
      </w:pPr>
      <w:r w:rsidRPr="008223DF">
        <w:rPr>
          <w:rFonts w:asciiTheme="minorHAnsi" w:hAnsiTheme="minorHAnsi" w:cstheme="minorHAnsi"/>
          <w:sz w:val="22"/>
          <w:szCs w:val="22"/>
          <w:lang w:val="sr-Latn-CS"/>
        </w:rPr>
        <w:t xml:space="preserve">Konkurs za izbor jednog saradnika u </w:t>
      </w:r>
      <w:r w:rsidR="0035376B" w:rsidRPr="008223DF">
        <w:rPr>
          <w:rFonts w:asciiTheme="minorHAnsi" w:hAnsiTheme="minorHAnsi" w:cstheme="minorHAnsi"/>
          <w:sz w:val="22"/>
          <w:szCs w:val="22"/>
          <w:lang w:val="sr-Latn-CS"/>
        </w:rPr>
        <w:t>zvanje asistenta</w:t>
      </w:r>
      <w:r w:rsidRPr="008223DF">
        <w:rPr>
          <w:rFonts w:asciiTheme="minorHAnsi" w:hAnsiTheme="minorHAnsi" w:cstheme="minorHAnsi"/>
          <w:sz w:val="22"/>
          <w:szCs w:val="22"/>
          <w:lang w:val="sr-Latn-CS"/>
        </w:rPr>
        <w:t xml:space="preserve"> za užu naučnu oblast Organizacija poslovnih sistema objavljen je u oglasnim novinama Nacionalne službe za zapošljavanje „Poslovi“, br. </w:t>
      </w:r>
      <w:r w:rsidR="00B5325B">
        <w:rPr>
          <w:rFonts w:asciiTheme="minorHAnsi" w:hAnsiTheme="minorHAnsi" w:cstheme="minorHAnsi"/>
          <w:sz w:val="22"/>
          <w:szCs w:val="22"/>
          <w:lang w:val="sr-Latn-CS"/>
        </w:rPr>
        <w:t>706</w:t>
      </w:r>
      <w:r w:rsidRPr="008223DF">
        <w:rPr>
          <w:rFonts w:asciiTheme="minorHAnsi" w:hAnsiTheme="minorHAnsi" w:cstheme="minorHAnsi"/>
          <w:sz w:val="22"/>
          <w:szCs w:val="22"/>
          <w:lang w:val="sr-Latn-CS"/>
        </w:rPr>
        <w:t xml:space="preserve"> od </w:t>
      </w:r>
      <w:r w:rsidR="00B5325B">
        <w:rPr>
          <w:rFonts w:asciiTheme="minorHAnsi" w:hAnsiTheme="minorHAnsi" w:cstheme="minorHAnsi"/>
          <w:sz w:val="22"/>
          <w:szCs w:val="22"/>
          <w:lang w:val="sr-Latn-CS"/>
        </w:rPr>
        <w:t>28</w:t>
      </w:r>
      <w:r w:rsidRPr="008223DF">
        <w:rPr>
          <w:rFonts w:asciiTheme="minorHAnsi" w:hAnsiTheme="minorHAnsi" w:cstheme="minorHAnsi"/>
          <w:sz w:val="22"/>
          <w:szCs w:val="22"/>
          <w:lang w:val="sr-Latn-CS"/>
        </w:rPr>
        <w:t>.1</w:t>
      </w:r>
      <w:r w:rsidR="00B5325B">
        <w:rPr>
          <w:rFonts w:asciiTheme="minorHAnsi" w:hAnsiTheme="minorHAnsi" w:cstheme="minorHAnsi"/>
          <w:sz w:val="22"/>
          <w:szCs w:val="22"/>
          <w:lang w:val="sr-Latn-CS"/>
        </w:rPr>
        <w:t>2</w:t>
      </w:r>
      <w:r w:rsidRPr="008223DF">
        <w:rPr>
          <w:rFonts w:asciiTheme="minorHAnsi" w:hAnsiTheme="minorHAnsi" w:cstheme="minorHAnsi"/>
          <w:sz w:val="22"/>
          <w:szCs w:val="22"/>
          <w:lang w:val="sr-Latn-CS"/>
        </w:rPr>
        <w:t>.201</w:t>
      </w:r>
      <w:r w:rsidR="00342F29">
        <w:rPr>
          <w:rFonts w:asciiTheme="minorHAnsi" w:hAnsiTheme="minorHAnsi" w:cstheme="minorHAnsi"/>
          <w:sz w:val="22"/>
          <w:szCs w:val="22"/>
          <w:lang w:val="sr-Latn-CS"/>
        </w:rPr>
        <w:t>6. godine, sa rokom trajanja do</w:t>
      </w:r>
      <w:r w:rsidRPr="008223DF">
        <w:rPr>
          <w:rFonts w:asciiTheme="minorHAnsi" w:hAnsiTheme="minorHAnsi" w:cstheme="minorHAnsi"/>
          <w:sz w:val="22"/>
          <w:szCs w:val="22"/>
          <w:lang w:val="sr-Latn-CS"/>
        </w:rPr>
        <w:t xml:space="preserve"> 15 dana. </w:t>
      </w:r>
    </w:p>
    <w:p w:rsidR="008223DF" w:rsidRDefault="008223DF" w:rsidP="00C354CC">
      <w:pPr>
        <w:pStyle w:val="Default"/>
        <w:spacing w:afterLines="120" w:after="288" w:line="276" w:lineRule="auto"/>
        <w:contextualSpacing/>
        <w:jc w:val="both"/>
        <w:rPr>
          <w:rFonts w:asciiTheme="minorHAnsi" w:hAnsiTheme="minorHAnsi" w:cstheme="minorHAnsi"/>
          <w:sz w:val="22"/>
          <w:szCs w:val="22"/>
          <w:lang w:val="sr-Latn-CS"/>
        </w:rPr>
      </w:pPr>
    </w:p>
    <w:p w:rsidR="00DC50D4" w:rsidRPr="000F06C2" w:rsidRDefault="00DC50D4" w:rsidP="00C354CC">
      <w:pPr>
        <w:pStyle w:val="Default"/>
        <w:spacing w:afterLines="120" w:after="288" w:line="276" w:lineRule="auto"/>
        <w:contextualSpacing/>
        <w:jc w:val="both"/>
        <w:rPr>
          <w:rFonts w:asciiTheme="minorHAnsi" w:hAnsiTheme="minorHAnsi" w:cstheme="minorHAnsi"/>
          <w:sz w:val="22"/>
          <w:szCs w:val="22"/>
          <w:lang w:val="sr-Latn-CS"/>
        </w:rPr>
      </w:pPr>
      <w:r w:rsidRPr="008223DF">
        <w:rPr>
          <w:rFonts w:asciiTheme="minorHAnsi" w:hAnsiTheme="minorHAnsi" w:cstheme="minorHAnsi"/>
          <w:sz w:val="22"/>
          <w:szCs w:val="22"/>
          <w:lang w:val="sr-Latn-CS"/>
        </w:rPr>
        <w:t>U predviđenom roku prijav</w:t>
      </w:r>
      <w:r w:rsidR="0035376B" w:rsidRPr="008223DF">
        <w:rPr>
          <w:rFonts w:asciiTheme="minorHAnsi" w:hAnsiTheme="minorHAnsi" w:cstheme="minorHAnsi"/>
          <w:sz w:val="22"/>
          <w:szCs w:val="22"/>
          <w:lang w:val="sr-Latn-CS"/>
        </w:rPr>
        <w:t>ljen je</w:t>
      </w:r>
      <w:r w:rsidR="006B27FC">
        <w:rPr>
          <w:rFonts w:asciiTheme="minorHAnsi" w:hAnsiTheme="minorHAnsi" w:cstheme="minorHAnsi"/>
          <w:sz w:val="22"/>
          <w:szCs w:val="22"/>
          <w:lang w:val="sr-Latn-CS"/>
        </w:rPr>
        <w:t xml:space="preserve"> jedan kandidat,</w:t>
      </w:r>
      <w:r w:rsidR="0035376B" w:rsidRPr="008223DF">
        <w:rPr>
          <w:rFonts w:asciiTheme="minorHAnsi" w:hAnsiTheme="minorHAnsi" w:cstheme="minorHAnsi"/>
          <w:sz w:val="22"/>
          <w:szCs w:val="22"/>
          <w:lang w:val="sr-Latn-CS"/>
        </w:rPr>
        <w:t xml:space="preserve"> </w:t>
      </w:r>
      <w:r w:rsidR="00B5325B">
        <w:rPr>
          <w:rFonts w:asciiTheme="minorHAnsi" w:hAnsiTheme="minorHAnsi" w:cstheme="minorHAnsi"/>
          <w:sz w:val="22"/>
          <w:szCs w:val="22"/>
          <w:lang w:val="sr-Latn-CS"/>
        </w:rPr>
        <w:t>Stefan Komazec</w:t>
      </w:r>
      <w:r w:rsidRPr="008223DF">
        <w:rPr>
          <w:rFonts w:asciiTheme="minorHAnsi" w:hAnsiTheme="minorHAnsi" w:cstheme="minorHAnsi"/>
          <w:sz w:val="22"/>
          <w:szCs w:val="22"/>
          <w:lang w:val="sr-Latn-CS"/>
        </w:rPr>
        <w:t>.</w:t>
      </w:r>
    </w:p>
    <w:p w:rsidR="006B27FC" w:rsidRDefault="006B27FC">
      <w:pPr>
        <w:rPr>
          <w:rFonts w:cstheme="minorHAnsi"/>
          <w:b/>
          <w:bCs/>
          <w:color w:val="000000"/>
          <w:lang w:val="sr-Latn-CS"/>
        </w:rPr>
      </w:pPr>
      <w:r>
        <w:rPr>
          <w:rFonts w:cstheme="minorHAnsi"/>
          <w:b/>
          <w:bCs/>
          <w:lang w:val="sr-Latn-CS"/>
        </w:rPr>
        <w:br w:type="page"/>
      </w:r>
    </w:p>
    <w:p w:rsidR="006B27FC" w:rsidRPr="006B27FC" w:rsidRDefault="006B27FC" w:rsidP="00C354CC">
      <w:pPr>
        <w:pStyle w:val="Default"/>
        <w:spacing w:afterLines="120" w:after="288" w:line="276" w:lineRule="auto"/>
        <w:contextualSpacing/>
        <w:jc w:val="both"/>
        <w:rPr>
          <w:rFonts w:asciiTheme="minorHAnsi" w:hAnsiTheme="minorHAnsi" w:cstheme="minorHAnsi"/>
          <w:b/>
          <w:bCs/>
          <w:szCs w:val="22"/>
          <w:lang w:val="sr-Latn-CS"/>
        </w:rPr>
      </w:pPr>
      <w:r w:rsidRPr="006B27FC">
        <w:rPr>
          <w:rFonts w:asciiTheme="minorHAnsi" w:hAnsiTheme="minorHAnsi" w:cstheme="minorHAnsi"/>
          <w:b/>
          <w:bCs/>
          <w:szCs w:val="22"/>
          <w:lang w:val="sr-Latn-CS"/>
        </w:rPr>
        <w:lastRenderedPageBreak/>
        <w:t>POD</w:t>
      </w:r>
      <w:r w:rsidR="00E85BCD">
        <w:rPr>
          <w:rFonts w:asciiTheme="minorHAnsi" w:hAnsiTheme="minorHAnsi" w:cstheme="minorHAnsi"/>
          <w:b/>
          <w:bCs/>
          <w:szCs w:val="22"/>
          <w:lang w:val="sr-Latn-CS"/>
        </w:rPr>
        <w:t>ACI O KANDIDATU STEFANU KOMAZECU</w:t>
      </w:r>
    </w:p>
    <w:p w:rsidR="006B27FC" w:rsidRDefault="006B27FC" w:rsidP="00C354CC">
      <w:pPr>
        <w:pStyle w:val="Default"/>
        <w:spacing w:afterLines="120" w:after="288" w:line="276" w:lineRule="auto"/>
        <w:contextualSpacing/>
        <w:jc w:val="both"/>
        <w:rPr>
          <w:rFonts w:asciiTheme="minorHAnsi" w:hAnsiTheme="minorHAnsi" w:cstheme="minorHAnsi"/>
          <w:b/>
          <w:bCs/>
          <w:sz w:val="22"/>
          <w:szCs w:val="22"/>
          <w:lang w:val="sr-Latn-CS"/>
        </w:rPr>
      </w:pPr>
    </w:p>
    <w:p w:rsidR="00B121D6" w:rsidRDefault="00B121D6" w:rsidP="00C354CC">
      <w:pPr>
        <w:pStyle w:val="Default"/>
        <w:spacing w:afterLines="120" w:after="288" w:line="276" w:lineRule="auto"/>
        <w:contextualSpacing/>
        <w:jc w:val="both"/>
        <w:rPr>
          <w:rFonts w:asciiTheme="minorHAnsi" w:hAnsiTheme="minorHAnsi" w:cstheme="minorHAnsi"/>
          <w:b/>
          <w:bCs/>
          <w:sz w:val="22"/>
          <w:szCs w:val="22"/>
          <w:lang w:val="sr-Latn-CS"/>
        </w:rPr>
      </w:pPr>
    </w:p>
    <w:p w:rsidR="00DC50D4" w:rsidRDefault="00DC50D4" w:rsidP="00C354CC">
      <w:pPr>
        <w:pStyle w:val="Default"/>
        <w:spacing w:afterLines="120" w:after="288" w:line="276" w:lineRule="auto"/>
        <w:contextualSpacing/>
        <w:jc w:val="both"/>
        <w:rPr>
          <w:rFonts w:asciiTheme="minorHAnsi" w:hAnsiTheme="minorHAnsi" w:cstheme="minorHAnsi"/>
          <w:b/>
          <w:bCs/>
          <w:sz w:val="22"/>
          <w:szCs w:val="22"/>
          <w:lang w:val="sr-Latn-CS"/>
        </w:rPr>
      </w:pPr>
      <w:r w:rsidRPr="008223DF">
        <w:rPr>
          <w:rFonts w:asciiTheme="minorHAnsi" w:hAnsiTheme="minorHAnsi" w:cstheme="minorHAnsi"/>
          <w:b/>
          <w:bCs/>
          <w:sz w:val="22"/>
          <w:szCs w:val="22"/>
          <w:lang w:val="sr-Latn-CS"/>
        </w:rPr>
        <w:t xml:space="preserve">1. </w:t>
      </w:r>
      <w:r w:rsidR="0035376B" w:rsidRPr="008223DF">
        <w:rPr>
          <w:rFonts w:asciiTheme="minorHAnsi" w:hAnsiTheme="minorHAnsi" w:cstheme="minorHAnsi"/>
          <w:b/>
          <w:bCs/>
          <w:sz w:val="22"/>
          <w:szCs w:val="22"/>
          <w:lang w:val="sr-Latn-CS"/>
        </w:rPr>
        <w:t>Biografski podaci</w:t>
      </w:r>
    </w:p>
    <w:p w:rsidR="00CF427D" w:rsidRPr="008223DF" w:rsidRDefault="00CF427D" w:rsidP="00C354CC">
      <w:pPr>
        <w:pStyle w:val="Default"/>
        <w:spacing w:afterLines="120" w:after="288" w:line="276" w:lineRule="auto"/>
        <w:contextualSpacing/>
        <w:jc w:val="both"/>
        <w:rPr>
          <w:rFonts w:asciiTheme="minorHAnsi" w:hAnsiTheme="minorHAnsi" w:cstheme="minorHAnsi"/>
          <w:sz w:val="22"/>
          <w:szCs w:val="22"/>
          <w:lang w:val="sr-Latn-CS"/>
        </w:rPr>
      </w:pPr>
    </w:p>
    <w:p w:rsidR="00FE1DF7" w:rsidRPr="008223DF" w:rsidRDefault="00FE1DF7" w:rsidP="00FE1DF7">
      <w:pPr>
        <w:pStyle w:val="Default"/>
        <w:spacing w:afterLines="120" w:after="288" w:line="276" w:lineRule="auto"/>
        <w:contextualSpacing/>
        <w:jc w:val="both"/>
        <w:rPr>
          <w:rFonts w:asciiTheme="minorHAnsi" w:hAnsiTheme="minorHAnsi" w:cstheme="minorHAnsi"/>
          <w:sz w:val="22"/>
          <w:szCs w:val="22"/>
          <w:lang w:val="sr-Latn-CS"/>
        </w:rPr>
      </w:pPr>
      <w:r>
        <w:rPr>
          <w:rFonts w:asciiTheme="minorHAnsi" w:hAnsiTheme="minorHAnsi" w:cstheme="minorHAnsi"/>
          <w:b/>
          <w:sz w:val="22"/>
          <w:szCs w:val="22"/>
          <w:lang w:val="sr-Latn-CS"/>
        </w:rPr>
        <w:t xml:space="preserve">Stefan Komazec </w:t>
      </w:r>
      <w:r w:rsidRPr="008223DF">
        <w:rPr>
          <w:rFonts w:asciiTheme="minorHAnsi" w:hAnsiTheme="minorHAnsi" w:cstheme="minorHAnsi"/>
          <w:sz w:val="22"/>
          <w:szCs w:val="22"/>
          <w:lang w:val="sr-Latn-CS"/>
        </w:rPr>
        <w:t xml:space="preserve">rođen je </w:t>
      </w:r>
      <w:r>
        <w:rPr>
          <w:rFonts w:asciiTheme="minorHAnsi" w:hAnsiTheme="minorHAnsi" w:cstheme="minorHAnsi"/>
          <w:sz w:val="22"/>
          <w:szCs w:val="22"/>
          <w:lang w:val="sr-Latn-CS"/>
        </w:rPr>
        <w:t>23.07</w:t>
      </w:r>
      <w:r w:rsidRPr="008223DF">
        <w:rPr>
          <w:rFonts w:asciiTheme="minorHAnsi" w:hAnsiTheme="minorHAnsi" w:cstheme="minorHAnsi"/>
          <w:sz w:val="22"/>
          <w:szCs w:val="22"/>
          <w:lang w:val="sr-Latn-CS"/>
        </w:rPr>
        <w:t>.1988</w:t>
      </w:r>
      <w:r>
        <w:rPr>
          <w:rFonts w:asciiTheme="minorHAnsi" w:hAnsiTheme="minorHAnsi" w:cstheme="minorHAnsi"/>
          <w:sz w:val="22"/>
          <w:szCs w:val="22"/>
          <w:lang w:val="sr-Latn-CS"/>
        </w:rPr>
        <w:t>. godine u Beogradu. Završio je  XIII beogradsku gimnaziju</w:t>
      </w:r>
      <w:r w:rsidRPr="008223DF">
        <w:rPr>
          <w:rFonts w:asciiTheme="minorHAnsi" w:hAnsiTheme="minorHAnsi" w:cstheme="minorHAnsi"/>
          <w:sz w:val="22"/>
          <w:szCs w:val="22"/>
          <w:lang w:val="sr-Latn-CS"/>
        </w:rPr>
        <w:t xml:space="preserve">. Diplomirao je </w:t>
      </w:r>
      <w:r>
        <w:rPr>
          <w:rFonts w:asciiTheme="minorHAnsi" w:hAnsiTheme="minorHAnsi" w:cstheme="minorHAnsi"/>
          <w:sz w:val="22"/>
          <w:szCs w:val="22"/>
          <w:lang w:val="sr-Latn-CS"/>
        </w:rPr>
        <w:t>26</w:t>
      </w:r>
      <w:r w:rsidRPr="008223DF">
        <w:rPr>
          <w:rFonts w:asciiTheme="minorHAnsi" w:hAnsiTheme="minorHAnsi" w:cstheme="minorHAnsi"/>
          <w:sz w:val="22"/>
          <w:szCs w:val="22"/>
          <w:lang w:val="sr-Latn-CS"/>
        </w:rPr>
        <w:t>.10.2011. godine na Fakultetu organizacionih n</w:t>
      </w:r>
      <w:r>
        <w:rPr>
          <w:rFonts w:asciiTheme="minorHAnsi" w:hAnsiTheme="minorHAnsi" w:cstheme="minorHAnsi"/>
          <w:sz w:val="22"/>
          <w:szCs w:val="22"/>
          <w:lang w:val="sr-Latn-CS"/>
        </w:rPr>
        <w:t>auka u Beogradu, na Odseku za upravljanje kvalitetom, sa prosečnom ocenom 9,95</w:t>
      </w:r>
      <w:r w:rsidRPr="008223DF">
        <w:rPr>
          <w:rFonts w:asciiTheme="minorHAnsi" w:hAnsiTheme="minorHAnsi" w:cstheme="minorHAnsi"/>
          <w:sz w:val="22"/>
          <w:szCs w:val="22"/>
          <w:lang w:val="sr-Latn-CS"/>
        </w:rPr>
        <w:t>, kao najbolji stude</w:t>
      </w:r>
      <w:r>
        <w:rPr>
          <w:rFonts w:asciiTheme="minorHAnsi" w:hAnsiTheme="minorHAnsi" w:cstheme="minorHAnsi"/>
          <w:sz w:val="22"/>
          <w:szCs w:val="22"/>
          <w:lang w:val="sr-Latn-CS"/>
        </w:rPr>
        <w:t>nt Odseka</w:t>
      </w:r>
      <w:r w:rsidRPr="008223DF">
        <w:rPr>
          <w:rFonts w:asciiTheme="minorHAnsi" w:hAnsiTheme="minorHAnsi" w:cstheme="minorHAnsi"/>
          <w:sz w:val="22"/>
          <w:szCs w:val="22"/>
          <w:lang w:val="sr-Latn-CS"/>
        </w:rPr>
        <w:t>. Školske 2011/2012 upisao je master studije na Fakultetu organizacionih nauka u Beogradu, na smeru Menadžment i organizacija, modul Organizacija poslovnih sistema</w:t>
      </w:r>
      <w:r>
        <w:rPr>
          <w:rFonts w:asciiTheme="minorHAnsi" w:hAnsiTheme="minorHAnsi" w:cstheme="minorHAnsi"/>
          <w:sz w:val="22"/>
          <w:szCs w:val="22"/>
          <w:lang w:val="sr-Latn-CS"/>
        </w:rPr>
        <w:t>, koje je završio 09.09.2013</w:t>
      </w:r>
      <w:r w:rsidRPr="008223DF">
        <w:rPr>
          <w:rFonts w:asciiTheme="minorHAnsi" w:hAnsiTheme="minorHAnsi" w:cstheme="minorHAnsi"/>
          <w:sz w:val="22"/>
          <w:szCs w:val="22"/>
          <w:lang w:val="sr-Latn-CS"/>
        </w:rPr>
        <w:t>.</w:t>
      </w:r>
      <w:r>
        <w:rPr>
          <w:rFonts w:asciiTheme="minorHAnsi" w:hAnsiTheme="minorHAnsi" w:cstheme="minorHAnsi"/>
          <w:sz w:val="22"/>
          <w:szCs w:val="22"/>
          <w:lang w:val="sr-Latn-CS"/>
        </w:rPr>
        <w:t xml:space="preserve"> godine, sa prosečnom ocenom 10. U novembru 2013. godine</w:t>
      </w:r>
      <w:r w:rsidRPr="008223DF">
        <w:rPr>
          <w:rFonts w:asciiTheme="minorHAnsi" w:hAnsiTheme="minorHAnsi" w:cstheme="minorHAnsi"/>
          <w:sz w:val="22"/>
          <w:szCs w:val="22"/>
          <w:lang w:val="sr-Latn-CS"/>
        </w:rPr>
        <w:t xml:space="preserve"> upisao je </w:t>
      </w:r>
      <w:r>
        <w:rPr>
          <w:rFonts w:asciiTheme="minorHAnsi" w:hAnsiTheme="minorHAnsi" w:cstheme="minorHAnsi"/>
          <w:sz w:val="22"/>
          <w:szCs w:val="22"/>
          <w:lang w:val="sr-Latn-CS"/>
        </w:rPr>
        <w:t>doktorske</w:t>
      </w:r>
      <w:r w:rsidRPr="008223DF">
        <w:rPr>
          <w:rFonts w:asciiTheme="minorHAnsi" w:hAnsiTheme="minorHAnsi" w:cstheme="minorHAnsi"/>
          <w:sz w:val="22"/>
          <w:szCs w:val="22"/>
          <w:lang w:val="sr-Latn-CS"/>
        </w:rPr>
        <w:t xml:space="preserve"> studije na Fakultetu organizacionih nauka</w:t>
      </w:r>
      <w:r>
        <w:rPr>
          <w:rFonts w:asciiTheme="minorHAnsi" w:hAnsiTheme="minorHAnsi" w:cstheme="minorHAnsi"/>
          <w:sz w:val="22"/>
          <w:szCs w:val="22"/>
          <w:lang w:val="sr-Latn-CS"/>
        </w:rPr>
        <w:t xml:space="preserve"> Univerziteta</w:t>
      </w:r>
      <w:r w:rsidRPr="008223DF">
        <w:rPr>
          <w:rFonts w:asciiTheme="minorHAnsi" w:hAnsiTheme="minorHAnsi" w:cstheme="minorHAnsi"/>
          <w:sz w:val="22"/>
          <w:szCs w:val="22"/>
          <w:lang w:val="sr-Latn-CS"/>
        </w:rPr>
        <w:t xml:space="preserve"> u Beogradu</w:t>
      </w:r>
      <w:r>
        <w:rPr>
          <w:rFonts w:asciiTheme="minorHAnsi" w:hAnsiTheme="minorHAnsi" w:cstheme="minorHAnsi"/>
          <w:sz w:val="22"/>
          <w:szCs w:val="22"/>
          <w:lang w:val="sr-Latn-CS"/>
        </w:rPr>
        <w:t>, na studijskom programu Informacioni sistemi i menadžment, izborno područje Menadžment.</w:t>
      </w:r>
    </w:p>
    <w:p w:rsidR="00FE1DF7" w:rsidRPr="008223DF" w:rsidRDefault="00FE1DF7" w:rsidP="00FE1DF7">
      <w:pPr>
        <w:pStyle w:val="Default"/>
        <w:spacing w:afterLines="120" w:after="288" w:line="276" w:lineRule="auto"/>
        <w:contextualSpacing/>
        <w:jc w:val="both"/>
        <w:rPr>
          <w:rFonts w:asciiTheme="minorHAnsi" w:hAnsiTheme="minorHAnsi" w:cstheme="minorHAnsi"/>
          <w:sz w:val="22"/>
          <w:szCs w:val="22"/>
          <w:lang w:val="sr-Latn-CS"/>
        </w:rPr>
      </w:pPr>
    </w:p>
    <w:p w:rsidR="00FE1DF7" w:rsidRPr="008223DF" w:rsidRDefault="00FE1DF7" w:rsidP="00FE1DF7">
      <w:pPr>
        <w:pStyle w:val="Default"/>
        <w:spacing w:afterLines="120" w:after="288" w:line="276" w:lineRule="auto"/>
        <w:contextualSpacing/>
        <w:jc w:val="both"/>
        <w:rPr>
          <w:rFonts w:asciiTheme="minorHAnsi" w:hAnsiTheme="minorHAnsi" w:cstheme="minorHAnsi"/>
          <w:sz w:val="22"/>
          <w:szCs w:val="22"/>
          <w:lang w:val="sr-Latn-CS"/>
        </w:rPr>
      </w:pPr>
      <w:r w:rsidRPr="008223DF">
        <w:rPr>
          <w:rFonts w:asciiTheme="minorHAnsi" w:hAnsiTheme="minorHAnsi" w:cstheme="minorHAnsi"/>
          <w:sz w:val="22"/>
          <w:szCs w:val="22"/>
          <w:lang w:val="sr-Latn-CS"/>
        </w:rPr>
        <w:t xml:space="preserve">Tokom </w:t>
      </w:r>
      <w:r>
        <w:rPr>
          <w:rFonts w:asciiTheme="minorHAnsi" w:hAnsiTheme="minorHAnsi" w:cstheme="minorHAnsi"/>
          <w:sz w:val="22"/>
          <w:szCs w:val="22"/>
          <w:lang w:val="sr-Latn-CS"/>
        </w:rPr>
        <w:t xml:space="preserve">osnovnih akademskih studija </w:t>
      </w:r>
      <w:r w:rsidRPr="008223DF">
        <w:rPr>
          <w:rFonts w:asciiTheme="minorHAnsi" w:hAnsiTheme="minorHAnsi" w:cstheme="minorHAnsi"/>
          <w:sz w:val="22"/>
          <w:szCs w:val="22"/>
          <w:lang w:val="sr-Latn-CS"/>
        </w:rPr>
        <w:t>učestvovao je na mnogobrojnim takmičenjima</w:t>
      </w:r>
      <w:r>
        <w:rPr>
          <w:rFonts w:asciiTheme="minorHAnsi" w:hAnsiTheme="minorHAnsi" w:cstheme="minorHAnsi"/>
          <w:sz w:val="22"/>
          <w:szCs w:val="22"/>
          <w:lang w:val="sr-Latn-CS"/>
        </w:rPr>
        <w:t xml:space="preserve"> u  znanju i</w:t>
      </w:r>
      <w:r w:rsidRPr="008223DF">
        <w:rPr>
          <w:rFonts w:asciiTheme="minorHAnsi" w:hAnsiTheme="minorHAnsi" w:cstheme="minorHAnsi"/>
          <w:sz w:val="22"/>
          <w:szCs w:val="22"/>
          <w:lang w:val="sr-Latn-CS"/>
        </w:rPr>
        <w:t xml:space="preserve"> u reša</w:t>
      </w:r>
      <w:r>
        <w:rPr>
          <w:rFonts w:asciiTheme="minorHAnsi" w:hAnsiTheme="minorHAnsi" w:cstheme="minorHAnsi"/>
          <w:sz w:val="22"/>
          <w:szCs w:val="22"/>
          <w:lang w:val="sr-Latn-CS"/>
        </w:rPr>
        <w:t>vanju poslovne studije slučaja, n</w:t>
      </w:r>
      <w:r w:rsidRPr="008223DF">
        <w:rPr>
          <w:rFonts w:asciiTheme="minorHAnsi" w:hAnsiTheme="minorHAnsi" w:cstheme="minorHAnsi"/>
          <w:sz w:val="22"/>
          <w:szCs w:val="22"/>
          <w:lang w:val="sr-Latn-CS"/>
        </w:rPr>
        <w:t xml:space="preserve">a </w:t>
      </w:r>
      <w:r>
        <w:rPr>
          <w:rFonts w:asciiTheme="minorHAnsi" w:hAnsiTheme="minorHAnsi" w:cstheme="minorHAnsi"/>
          <w:sz w:val="22"/>
          <w:szCs w:val="22"/>
          <w:lang w:val="sr-Latn-CS"/>
        </w:rPr>
        <w:t>kojima je osvojio</w:t>
      </w:r>
      <w:r w:rsidRPr="008223DF">
        <w:rPr>
          <w:rFonts w:asciiTheme="minorHAnsi" w:hAnsiTheme="minorHAnsi" w:cstheme="minorHAnsi"/>
          <w:sz w:val="22"/>
          <w:szCs w:val="22"/>
          <w:lang w:val="sr-Latn-CS"/>
        </w:rPr>
        <w:t xml:space="preserve"> sledeće nagrade:</w:t>
      </w:r>
    </w:p>
    <w:p w:rsidR="00FE1DF7" w:rsidRDefault="00FE1DF7" w:rsidP="00FE1DF7">
      <w:pPr>
        <w:pStyle w:val="Default"/>
        <w:numPr>
          <w:ilvl w:val="0"/>
          <w:numId w:val="3"/>
        </w:numPr>
        <w:spacing w:afterLines="120" w:after="288" w:line="276" w:lineRule="auto"/>
        <w:contextualSpacing/>
        <w:jc w:val="both"/>
        <w:rPr>
          <w:rFonts w:asciiTheme="minorHAnsi" w:hAnsiTheme="minorHAnsi" w:cstheme="minorHAnsi"/>
          <w:sz w:val="22"/>
          <w:szCs w:val="22"/>
          <w:lang w:val="sr-Latn-CS"/>
        </w:rPr>
      </w:pPr>
      <w:r>
        <w:rPr>
          <w:rFonts w:asciiTheme="minorHAnsi" w:hAnsiTheme="minorHAnsi" w:cstheme="minorHAnsi"/>
          <w:sz w:val="22"/>
          <w:szCs w:val="22"/>
          <w:lang w:val="sr-Latn-CS"/>
        </w:rPr>
        <w:t>prvo mesto u kvizu znanja na takmičenju „Menadžerijada 2009“</w:t>
      </w:r>
      <w:r w:rsidRPr="005F17AC">
        <w:rPr>
          <w:rFonts w:asciiTheme="minorHAnsi" w:hAnsiTheme="minorHAnsi" w:cstheme="minorHAnsi"/>
          <w:sz w:val="22"/>
          <w:szCs w:val="22"/>
          <w:lang w:val="sr-Latn-CS"/>
        </w:rPr>
        <w:t xml:space="preserve"> u</w:t>
      </w:r>
      <w:r>
        <w:rPr>
          <w:rFonts w:asciiTheme="minorHAnsi" w:hAnsiTheme="minorHAnsi" w:cstheme="minorHAnsi"/>
          <w:sz w:val="22"/>
          <w:szCs w:val="22"/>
          <w:lang w:val="sr-Latn-CS"/>
        </w:rPr>
        <w:t xml:space="preserve"> Budvi, Crna Gora, u maju 2009. godine</w:t>
      </w:r>
      <w:r w:rsidRPr="005F17AC">
        <w:rPr>
          <w:rFonts w:asciiTheme="minorHAnsi" w:hAnsiTheme="minorHAnsi" w:cstheme="minorHAnsi"/>
          <w:sz w:val="22"/>
          <w:szCs w:val="22"/>
          <w:lang w:val="sr-Latn-CS"/>
        </w:rPr>
        <w:t xml:space="preserve"> </w:t>
      </w:r>
    </w:p>
    <w:p w:rsidR="00FE1DF7" w:rsidRPr="005F17AC" w:rsidRDefault="00FE1DF7" w:rsidP="00FE1DF7">
      <w:pPr>
        <w:pStyle w:val="Default"/>
        <w:numPr>
          <w:ilvl w:val="0"/>
          <w:numId w:val="3"/>
        </w:numPr>
        <w:spacing w:afterLines="120" w:after="288" w:line="276" w:lineRule="auto"/>
        <w:contextualSpacing/>
        <w:jc w:val="both"/>
        <w:rPr>
          <w:rFonts w:asciiTheme="minorHAnsi" w:hAnsiTheme="minorHAnsi" w:cstheme="minorHAnsi"/>
          <w:sz w:val="22"/>
          <w:szCs w:val="22"/>
          <w:lang w:val="sr-Latn-CS"/>
        </w:rPr>
      </w:pPr>
      <w:r>
        <w:rPr>
          <w:rFonts w:asciiTheme="minorHAnsi" w:hAnsiTheme="minorHAnsi" w:cstheme="minorHAnsi"/>
          <w:sz w:val="22"/>
          <w:szCs w:val="22"/>
          <w:lang w:val="sr-Latn-CS"/>
        </w:rPr>
        <w:t>prvo mesto u kvizu znanja na takmičenju „Menadžerijada 2010“ u Sunčevom bregu, Bugarskoj, u maju 2010</w:t>
      </w:r>
      <w:r w:rsidRPr="005F17AC">
        <w:rPr>
          <w:rFonts w:asciiTheme="minorHAnsi" w:hAnsiTheme="minorHAnsi" w:cstheme="minorHAnsi"/>
          <w:sz w:val="22"/>
          <w:szCs w:val="22"/>
          <w:lang w:val="sr-Latn-CS"/>
        </w:rPr>
        <w:t>. godine</w:t>
      </w:r>
    </w:p>
    <w:p w:rsidR="00FE1DF7" w:rsidRPr="00FE1DF7" w:rsidRDefault="00FE1DF7" w:rsidP="00FE1DF7">
      <w:pPr>
        <w:pStyle w:val="Default"/>
        <w:numPr>
          <w:ilvl w:val="0"/>
          <w:numId w:val="3"/>
        </w:numPr>
        <w:spacing w:afterLines="120" w:after="288" w:line="276" w:lineRule="auto"/>
        <w:contextualSpacing/>
        <w:jc w:val="both"/>
        <w:rPr>
          <w:rFonts w:asciiTheme="minorHAnsi" w:hAnsiTheme="minorHAnsi" w:cstheme="minorHAnsi"/>
          <w:sz w:val="22"/>
          <w:szCs w:val="22"/>
          <w:lang w:val="sr-Latn-CS"/>
        </w:rPr>
      </w:pPr>
      <w:r w:rsidRPr="008223DF">
        <w:rPr>
          <w:rFonts w:asciiTheme="minorHAnsi" w:hAnsiTheme="minorHAnsi" w:cstheme="minorHAnsi"/>
          <w:sz w:val="22"/>
          <w:szCs w:val="22"/>
          <w:lang w:val="sr-Latn-CS"/>
        </w:rPr>
        <w:t>prvo mesto na</w:t>
      </w:r>
      <w:r>
        <w:rPr>
          <w:rFonts w:asciiTheme="minorHAnsi" w:hAnsiTheme="minorHAnsi" w:cstheme="minorHAnsi"/>
          <w:sz w:val="22"/>
          <w:szCs w:val="22"/>
          <w:lang w:val="sr-Latn-CS"/>
        </w:rPr>
        <w:t xml:space="preserve"> takmičenju na</w:t>
      </w:r>
      <w:r w:rsidRPr="008223DF">
        <w:rPr>
          <w:rFonts w:asciiTheme="minorHAnsi" w:hAnsiTheme="minorHAnsi" w:cstheme="minorHAnsi"/>
          <w:sz w:val="22"/>
          <w:szCs w:val="22"/>
          <w:lang w:val="sr-Latn-CS"/>
        </w:rPr>
        <w:t xml:space="preserve"> 30. međunarodnoj konferenciji o organizacionim naukama u Portorožu, u Sloveniji, u martu 2011. godine</w:t>
      </w:r>
    </w:p>
    <w:p w:rsidR="00FE1DF7" w:rsidRDefault="00FE1DF7" w:rsidP="00FE1DF7">
      <w:pPr>
        <w:pStyle w:val="Default"/>
        <w:spacing w:afterLines="120" w:after="288" w:line="276" w:lineRule="auto"/>
        <w:contextualSpacing/>
        <w:jc w:val="both"/>
        <w:rPr>
          <w:rFonts w:asciiTheme="minorHAnsi" w:hAnsiTheme="minorHAnsi" w:cstheme="minorHAnsi"/>
          <w:sz w:val="22"/>
          <w:szCs w:val="22"/>
          <w:lang w:val="sr-Latn-CS"/>
        </w:rPr>
      </w:pPr>
    </w:p>
    <w:p w:rsidR="00FE1DF7" w:rsidRDefault="00FE1DF7" w:rsidP="00FE1DF7">
      <w:pPr>
        <w:pStyle w:val="Default"/>
        <w:spacing w:afterLines="120" w:after="288" w:line="276" w:lineRule="auto"/>
        <w:contextualSpacing/>
        <w:jc w:val="both"/>
        <w:rPr>
          <w:rFonts w:asciiTheme="minorHAnsi" w:hAnsiTheme="minorHAnsi" w:cstheme="minorHAnsi"/>
          <w:sz w:val="22"/>
          <w:szCs w:val="22"/>
          <w:lang w:val="sr-Latn-CS"/>
        </w:rPr>
      </w:pPr>
      <w:r>
        <w:rPr>
          <w:rFonts w:asciiTheme="minorHAnsi" w:hAnsiTheme="minorHAnsi" w:cstheme="minorHAnsi"/>
          <w:sz w:val="22"/>
          <w:szCs w:val="22"/>
          <w:lang w:val="sr-Latn-CS"/>
        </w:rPr>
        <w:t xml:space="preserve">Bio je stipendista </w:t>
      </w:r>
      <w:r w:rsidRPr="008223DF">
        <w:rPr>
          <w:rFonts w:asciiTheme="minorHAnsi" w:hAnsiTheme="minorHAnsi" w:cstheme="minorHAnsi"/>
          <w:sz w:val="22"/>
          <w:szCs w:val="22"/>
          <w:lang w:val="sr-Latn-CS"/>
        </w:rPr>
        <w:t>Grada Beograda, Fonda za mlade talente, Republičke fondacije za razvoj naučnog i umetničkog podmlatka i Ministarstva prosvete Republike Srbije. Dobitnik je Eurobank EFG školarine za najbolje studente državnih fakulteta u Republici Srbiji.</w:t>
      </w:r>
    </w:p>
    <w:p w:rsidR="00FE1DF7" w:rsidRPr="008223DF" w:rsidRDefault="00FE1DF7" w:rsidP="00FE1DF7">
      <w:pPr>
        <w:pStyle w:val="Default"/>
        <w:spacing w:afterLines="120" w:after="288" w:line="276" w:lineRule="auto"/>
        <w:contextualSpacing/>
        <w:jc w:val="both"/>
        <w:rPr>
          <w:rFonts w:asciiTheme="minorHAnsi" w:hAnsiTheme="minorHAnsi" w:cstheme="minorHAnsi"/>
          <w:sz w:val="22"/>
          <w:szCs w:val="22"/>
          <w:lang w:val="sr-Latn-CS"/>
        </w:rPr>
      </w:pPr>
    </w:p>
    <w:p w:rsidR="00FE1DF7" w:rsidRDefault="00FE1DF7" w:rsidP="00FE1DF7">
      <w:pPr>
        <w:pStyle w:val="Default"/>
        <w:spacing w:afterLines="120" w:after="288" w:line="276" w:lineRule="auto"/>
        <w:contextualSpacing/>
        <w:jc w:val="both"/>
        <w:rPr>
          <w:rFonts w:asciiTheme="minorHAnsi" w:hAnsiTheme="minorHAnsi" w:cstheme="minorHAnsi"/>
          <w:b/>
          <w:sz w:val="22"/>
          <w:szCs w:val="22"/>
          <w:lang w:val="sr-Latn-CS"/>
        </w:rPr>
      </w:pPr>
      <w:r>
        <w:rPr>
          <w:rFonts w:asciiTheme="minorHAnsi" w:hAnsiTheme="minorHAnsi" w:cstheme="minorHAnsi"/>
          <w:sz w:val="22"/>
          <w:szCs w:val="22"/>
          <w:lang w:val="sr-Latn-CS"/>
        </w:rPr>
        <w:t>Tečno govori</w:t>
      </w:r>
      <w:r w:rsidRPr="008223DF">
        <w:rPr>
          <w:rFonts w:asciiTheme="minorHAnsi" w:hAnsiTheme="minorHAnsi" w:cstheme="minorHAnsi"/>
          <w:sz w:val="22"/>
          <w:szCs w:val="22"/>
          <w:lang w:val="sr-Latn-CS"/>
        </w:rPr>
        <w:t xml:space="preserve"> englesk</w:t>
      </w:r>
      <w:r>
        <w:rPr>
          <w:rFonts w:asciiTheme="minorHAnsi" w:hAnsiTheme="minorHAnsi" w:cstheme="minorHAnsi"/>
          <w:sz w:val="22"/>
          <w:szCs w:val="22"/>
          <w:lang w:val="sr-Latn-CS"/>
        </w:rPr>
        <w:t>i jezik, a poseduje i osnovno znanje španskog jezika.</w:t>
      </w:r>
    </w:p>
    <w:p w:rsidR="00CD3F80" w:rsidRDefault="00CD3F80" w:rsidP="00C354CC">
      <w:pPr>
        <w:pStyle w:val="Default"/>
        <w:spacing w:afterLines="120" w:after="288" w:line="276" w:lineRule="auto"/>
        <w:contextualSpacing/>
        <w:jc w:val="both"/>
        <w:rPr>
          <w:rFonts w:asciiTheme="minorHAnsi" w:hAnsiTheme="minorHAnsi" w:cstheme="minorHAnsi"/>
          <w:sz w:val="22"/>
          <w:szCs w:val="22"/>
          <w:lang w:val="sr-Latn-CS"/>
        </w:rPr>
      </w:pPr>
    </w:p>
    <w:p w:rsidR="00CD3F80" w:rsidRPr="00B121D6" w:rsidRDefault="00CD3F80" w:rsidP="00C354CC">
      <w:pPr>
        <w:pStyle w:val="Default"/>
        <w:spacing w:afterLines="120" w:after="288" w:line="276" w:lineRule="auto"/>
        <w:contextualSpacing/>
        <w:jc w:val="both"/>
        <w:rPr>
          <w:rFonts w:asciiTheme="minorHAnsi" w:hAnsiTheme="minorHAnsi" w:cstheme="minorHAnsi"/>
          <w:sz w:val="22"/>
          <w:szCs w:val="22"/>
          <w:lang w:val="sr-Latn-CS"/>
        </w:rPr>
      </w:pPr>
    </w:p>
    <w:p w:rsidR="00B121D6" w:rsidRPr="00B121D6" w:rsidRDefault="00B121D6" w:rsidP="00C354CC">
      <w:pPr>
        <w:pStyle w:val="Default"/>
        <w:spacing w:afterLines="120" w:after="288" w:line="276" w:lineRule="auto"/>
        <w:contextualSpacing/>
        <w:jc w:val="both"/>
        <w:rPr>
          <w:rFonts w:asciiTheme="minorHAnsi" w:hAnsiTheme="minorHAnsi" w:cstheme="minorHAnsi"/>
          <w:b/>
          <w:bCs/>
          <w:sz w:val="22"/>
          <w:szCs w:val="22"/>
        </w:rPr>
      </w:pPr>
      <w:r>
        <w:rPr>
          <w:rFonts w:asciiTheme="minorHAnsi" w:hAnsiTheme="minorHAnsi" w:cstheme="minorHAnsi"/>
          <w:b/>
          <w:bCs/>
          <w:sz w:val="22"/>
          <w:szCs w:val="22"/>
          <w:lang w:val="sr-Cyrl-CS"/>
        </w:rPr>
        <w:t>2</w:t>
      </w:r>
      <w:r w:rsidRPr="008223DF">
        <w:rPr>
          <w:rFonts w:asciiTheme="minorHAnsi" w:hAnsiTheme="minorHAnsi" w:cstheme="minorHAnsi"/>
          <w:b/>
          <w:bCs/>
          <w:sz w:val="22"/>
          <w:szCs w:val="22"/>
          <w:lang w:val="sr-Latn-CS"/>
        </w:rPr>
        <w:t xml:space="preserve">. </w:t>
      </w:r>
      <w:proofErr w:type="spellStart"/>
      <w:r w:rsidR="0095733D">
        <w:rPr>
          <w:rFonts w:asciiTheme="minorHAnsi" w:hAnsiTheme="minorHAnsi" w:cstheme="minorHAnsi"/>
          <w:b/>
          <w:bCs/>
          <w:sz w:val="22"/>
          <w:szCs w:val="22"/>
        </w:rPr>
        <w:t>Podaci</w:t>
      </w:r>
      <w:proofErr w:type="spellEnd"/>
      <w:r w:rsidR="0095733D">
        <w:rPr>
          <w:rFonts w:asciiTheme="minorHAnsi" w:hAnsiTheme="minorHAnsi" w:cstheme="minorHAnsi"/>
          <w:b/>
          <w:bCs/>
          <w:sz w:val="22"/>
          <w:szCs w:val="22"/>
        </w:rPr>
        <w:t xml:space="preserve"> o </w:t>
      </w:r>
      <w:proofErr w:type="spellStart"/>
      <w:r w:rsidR="0095733D">
        <w:rPr>
          <w:rFonts w:asciiTheme="minorHAnsi" w:hAnsiTheme="minorHAnsi" w:cstheme="minorHAnsi"/>
          <w:b/>
          <w:bCs/>
          <w:sz w:val="22"/>
          <w:szCs w:val="22"/>
        </w:rPr>
        <w:t>r</w:t>
      </w:r>
      <w:r w:rsidR="003B5BC6">
        <w:rPr>
          <w:rFonts w:asciiTheme="minorHAnsi" w:hAnsiTheme="minorHAnsi" w:cstheme="minorHAnsi"/>
          <w:b/>
          <w:bCs/>
          <w:sz w:val="22"/>
          <w:szCs w:val="22"/>
        </w:rPr>
        <w:t>adno</w:t>
      </w:r>
      <w:r w:rsidR="0095733D">
        <w:rPr>
          <w:rFonts w:asciiTheme="minorHAnsi" w:hAnsiTheme="minorHAnsi" w:cstheme="minorHAnsi"/>
          <w:b/>
          <w:bCs/>
          <w:sz w:val="22"/>
          <w:szCs w:val="22"/>
        </w:rPr>
        <w:t>m</w:t>
      </w:r>
      <w:proofErr w:type="spellEnd"/>
      <w:r w:rsidR="0095733D">
        <w:rPr>
          <w:rFonts w:asciiTheme="minorHAnsi" w:hAnsiTheme="minorHAnsi" w:cstheme="minorHAnsi"/>
          <w:b/>
          <w:bCs/>
          <w:sz w:val="22"/>
          <w:szCs w:val="22"/>
        </w:rPr>
        <w:t xml:space="preserve"> </w:t>
      </w:r>
      <w:proofErr w:type="spellStart"/>
      <w:r w:rsidR="0095733D">
        <w:rPr>
          <w:rFonts w:asciiTheme="minorHAnsi" w:hAnsiTheme="minorHAnsi" w:cstheme="minorHAnsi"/>
          <w:b/>
          <w:bCs/>
          <w:sz w:val="22"/>
          <w:szCs w:val="22"/>
        </w:rPr>
        <w:t>iskustvu</w:t>
      </w:r>
      <w:proofErr w:type="spellEnd"/>
      <w:r w:rsidR="0095733D">
        <w:rPr>
          <w:rFonts w:asciiTheme="minorHAnsi" w:hAnsiTheme="minorHAnsi" w:cstheme="minorHAnsi"/>
          <w:b/>
          <w:bCs/>
          <w:sz w:val="22"/>
          <w:szCs w:val="22"/>
        </w:rPr>
        <w:t xml:space="preserve"> </w:t>
      </w:r>
      <w:proofErr w:type="spellStart"/>
      <w:r w:rsidR="0095733D">
        <w:rPr>
          <w:rFonts w:asciiTheme="minorHAnsi" w:hAnsiTheme="minorHAnsi" w:cstheme="minorHAnsi"/>
          <w:b/>
          <w:bCs/>
          <w:sz w:val="22"/>
          <w:szCs w:val="22"/>
        </w:rPr>
        <w:t>i</w:t>
      </w:r>
      <w:proofErr w:type="spellEnd"/>
      <w:r w:rsidR="0095733D">
        <w:rPr>
          <w:rFonts w:asciiTheme="minorHAnsi" w:hAnsiTheme="minorHAnsi" w:cstheme="minorHAnsi"/>
          <w:b/>
          <w:bCs/>
          <w:sz w:val="22"/>
          <w:szCs w:val="22"/>
        </w:rPr>
        <w:t xml:space="preserve"> </w:t>
      </w:r>
      <w:proofErr w:type="spellStart"/>
      <w:r w:rsidR="0095733D">
        <w:rPr>
          <w:rFonts w:asciiTheme="minorHAnsi" w:hAnsiTheme="minorHAnsi" w:cstheme="minorHAnsi"/>
          <w:b/>
          <w:bCs/>
          <w:sz w:val="22"/>
          <w:szCs w:val="22"/>
        </w:rPr>
        <w:t>nastavnim</w:t>
      </w:r>
      <w:proofErr w:type="spellEnd"/>
      <w:r w:rsidR="003B5BC6">
        <w:rPr>
          <w:rFonts w:asciiTheme="minorHAnsi" w:hAnsiTheme="minorHAnsi" w:cstheme="minorHAnsi"/>
          <w:b/>
          <w:bCs/>
          <w:sz w:val="22"/>
          <w:szCs w:val="22"/>
        </w:rPr>
        <w:t xml:space="preserve"> </w:t>
      </w:r>
      <w:proofErr w:type="spellStart"/>
      <w:r w:rsidR="003B5BC6">
        <w:rPr>
          <w:rFonts w:asciiTheme="minorHAnsi" w:hAnsiTheme="minorHAnsi" w:cstheme="minorHAnsi"/>
          <w:b/>
          <w:bCs/>
          <w:sz w:val="22"/>
          <w:szCs w:val="22"/>
        </w:rPr>
        <w:t>aktivnost</w:t>
      </w:r>
      <w:r w:rsidR="0095733D">
        <w:rPr>
          <w:rFonts w:asciiTheme="minorHAnsi" w:hAnsiTheme="minorHAnsi" w:cstheme="minorHAnsi"/>
          <w:b/>
          <w:bCs/>
          <w:sz w:val="22"/>
          <w:szCs w:val="22"/>
        </w:rPr>
        <w:t>ima</w:t>
      </w:r>
      <w:proofErr w:type="spellEnd"/>
    </w:p>
    <w:p w:rsidR="00B121D6" w:rsidRPr="008223DF" w:rsidRDefault="00B121D6" w:rsidP="00C354CC">
      <w:pPr>
        <w:pStyle w:val="Default"/>
        <w:spacing w:afterLines="120" w:after="288" w:line="276" w:lineRule="auto"/>
        <w:contextualSpacing/>
        <w:jc w:val="both"/>
        <w:rPr>
          <w:rFonts w:asciiTheme="minorHAnsi" w:hAnsiTheme="minorHAnsi" w:cstheme="minorHAnsi"/>
          <w:sz w:val="22"/>
          <w:szCs w:val="22"/>
          <w:lang w:val="sr-Latn-CS"/>
        </w:rPr>
      </w:pPr>
    </w:p>
    <w:p w:rsidR="0092248E" w:rsidRDefault="00FE1DF7" w:rsidP="00C354CC">
      <w:pPr>
        <w:pStyle w:val="Default"/>
        <w:spacing w:afterLines="120" w:after="288" w:line="276" w:lineRule="auto"/>
        <w:contextualSpacing/>
        <w:jc w:val="both"/>
        <w:rPr>
          <w:rFonts w:asciiTheme="minorHAnsi" w:hAnsiTheme="minorHAnsi" w:cstheme="minorHAnsi"/>
          <w:sz w:val="22"/>
          <w:szCs w:val="22"/>
          <w:lang w:val="sr-Latn-CS"/>
        </w:rPr>
      </w:pPr>
      <w:r>
        <w:rPr>
          <w:rFonts w:asciiTheme="minorHAnsi" w:hAnsiTheme="minorHAnsi" w:cstheme="minorHAnsi"/>
          <w:sz w:val="22"/>
          <w:szCs w:val="22"/>
          <w:lang w:val="sr-Latn-CS"/>
        </w:rPr>
        <w:t>Od 01. aprila 2012. godine radi na Fakultetu organizacionih nauka u Beogradu,</w:t>
      </w:r>
      <w:r>
        <w:rPr>
          <w:rFonts w:asciiTheme="minorHAnsi" w:hAnsiTheme="minorHAnsi" w:cstheme="minorHAnsi"/>
          <w:sz w:val="22"/>
          <w:szCs w:val="22"/>
          <w:lang w:val="sr-Latn-CS"/>
        </w:rPr>
        <w:t xml:space="preserve"> počevši</w:t>
      </w:r>
      <w:r w:rsidRPr="009F595C">
        <w:rPr>
          <w:rFonts w:asciiTheme="minorHAnsi" w:hAnsiTheme="minorHAnsi" w:cstheme="minorHAnsi"/>
          <w:sz w:val="22"/>
          <w:szCs w:val="22"/>
          <w:lang w:val="sr-Latn-CS"/>
        </w:rPr>
        <w:t xml:space="preserve"> </w:t>
      </w:r>
      <w:r>
        <w:rPr>
          <w:rFonts w:asciiTheme="minorHAnsi" w:hAnsiTheme="minorHAnsi" w:cstheme="minorHAnsi"/>
          <w:sz w:val="22"/>
          <w:szCs w:val="22"/>
          <w:lang w:val="sr-Latn-CS"/>
        </w:rPr>
        <w:t>kao saradnik u nastavi za uže naučne oblasti Organizacija poslovnih sistema i Upravljanje kvalitetom.</w:t>
      </w:r>
      <w:r>
        <w:rPr>
          <w:rFonts w:asciiTheme="minorHAnsi" w:hAnsiTheme="minorHAnsi" w:cstheme="minorHAnsi"/>
          <w:sz w:val="22"/>
          <w:szCs w:val="22"/>
          <w:lang w:val="sr-Latn-CS"/>
        </w:rPr>
        <w:t xml:space="preserve"> Od 01. aprila 2014. Stefan Komazec radi u zvanju asistenta. </w:t>
      </w:r>
      <w:r w:rsidR="00371A56">
        <w:rPr>
          <w:rFonts w:asciiTheme="minorHAnsi" w:hAnsiTheme="minorHAnsi" w:cstheme="minorHAnsi"/>
          <w:sz w:val="22"/>
          <w:szCs w:val="22"/>
        </w:rPr>
        <w:t>A</w:t>
      </w:r>
      <w:r w:rsidR="00371A56">
        <w:rPr>
          <w:rFonts w:asciiTheme="minorHAnsi" w:hAnsiTheme="minorHAnsi" w:cstheme="minorHAnsi"/>
          <w:sz w:val="22"/>
          <w:szCs w:val="22"/>
          <w:lang w:val="sr-Latn-CS"/>
        </w:rPr>
        <w:t>ngažovan je na realizaciji nastave na predmetima Osnovi organizacije, Organizacija specij</w:t>
      </w:r>
      <w:r w:rsidR="00371A56">
        <w:rPr>
          <w:rFonts w:asciiTheme="minorHAnsi" w:hAnsiTheme="minorHAnsi" w:cstheme="minorHAnsi"/>
          <w:sz w:val="22"/>
          <w:szCs w:val="22"/>
          <w:lang w:val="sr-Latn-CS"/>
        </w:rPr>
        <w:t xml:space="preserve">alnih događaja, Preduzetništvo, </w:t>
      </w:r>
      <w:r w:rsidR="00371A56">
        <w:rPr>
          <w:rFonts w:asciiTheme="minorHAnsi" w:hAnsiTheme="minorHAnsi" w:cstheme="minorHAnsi"/>
          <w:sz w:val="22"/>
          <w:szCs w:val="22"/>
          <w:lang w:val="sr-Latn-CS"/>
        </w:rPr>
        <w:t>Projektovanje organizacije</w:t>
      </w:r>
      <w:r w:rsidR="00371A56">
        <w:rPr>
          <w:rFonts w:asciiTheme="minorHAnsi" w:hAnsiTheme="minorHAnsi" w:cstheme="minorHAnsi"/>
          <w:sz w:val="22"/>
          <w:szCs w:val="22"/>
          <w:lang w:val="sr-Latn-CS"/>
        </w:rPr>
        <w:t xml:space="preserve"> i Inženjering kvaliteta</w:t>
      </w:r>
      <w:r w:rsidR="00371A56">
        <w:rPr>
          <w:rFonts w:asciiTheme="minorHAnsi" w:hAnsiTheme="minorHAnsi" w:cstheme="minorHAnsi"/>
          <w:sz w:val="22"/>
          <w:szCs w:val="22"/>
          <w:lang w:val="sr-Latn-CS"/>
        </w:rPr>
        <w:t xml:space="preserve"> na osnovnim akademskim studijama, i na predmetima Menadžment i organizacija, Organizaciono restrukturiranje, Liderstvo i upravljanje promenama, Krizni menadžment, Projektovanje poslovnih modela, Organizacioni dizajn, Menadžment i organizacija u javnom sektoru, Organizacija javnog sektora i Organizacija javnih nabavki na master akademskim studijama. Po odluci Dekana, tokom zimskog semestra školske 2013/2014. godine bio je angažovan na realizaciji vežbi na predmetu Menadžment ljudskih </w:t>
      </w:r>
      <w:r w:rsidR="00371A56">
        <w:rPr>
          <w:rFonts w:asciiTheme="minorHAnsi" w:hAnsiTheme="minorHAnsi" w:cstheme="minorHAnsi"/>
          <w:sz w:val="22"/>
          <w:szCs w:val="22"/>
          <w:lang w:val="sr-Latn-CS"/>
        </w:rPr>
        <w:lastRenderedPageBreak/>
        <w:t xml:space="preserve">resursa. </w:t>
      </w:r>
      <w:r w:rsidR="00371A56" w:rsidRPr="00274A68">
        <w:rPr>
          <w:rFonts w:asciiTheme="minorHAnsi" w:hAnsiTheme="minorHAnsi" w:cstheme="minorHAnsi"/>
          <w:sz w:val="22"/>
          <w:szCs w:val="22"/>
          <w:lang w:val="sr-Latn-CS"/>
        </w:rPr>
        <w:t>U anonimnom ocenjivanju nastavnika i saradnika o izvođenju nastave</w:t>
      </w:r>
      <w:r w:rsidR="00371A56">
        <w:rPr>
          <w:rFonts w:asciiTheme="minorHAnsi" w:hAnsiTheme="minorHAnsi" w:cstheme="minorHAnsi"/>
          <w:sz w:val="22"/>
          <w:szCs w:val="22"/>
          <w:lang w:val="sr-Latn-CS"/>
        </w:rPr>
        <w:t>,</w:t>
      </w:r>
      <w:r w:rsidR="00371A56" w:rsidRPr="00274A68">
        <w:rPr>
          <w:rFonts w:asciiTheme="minorHAnsi" w:hAnsiTheme="minorHAnsi" w:cstheme="minorHAnsi"/>
          <w:sz w:val="22"/>
          <w:szCs w:val="22"/>
          <w:lang w:val="sr-Latn-CS"/>
        </w:rPr>
        <w:t xml:space="preserve"> kandidat </w:t>
      </w:r>
      <w:r w:rsidR="00371A56">
        <w:rPr>
          <w:rFonts w:asciiTheme="minorHAnsi" w:hAnsiTheme="minorHAnsi" w:cstheme="minorHAnsi"/>
          <w:sz w:val="22"/>
          <w:szCs w:val="22"/>
          <w:lang w:val="sr-Latn-CS"/>
        </w:rPr>
        <w:t>Stefan Komazec</w:t>
      </w:r>
      <w:r w:rsidR="00371A56" w:rsidRPr="00274A68">
        <w:rPr>
          <w:rFonts w:asciiTheme="minorHAnsi" w:hAnsiTheme="minorHAnsi" w:cstheme="minorHAnsi"/>
          <w:sz w:val="22"/>
          <w:szCs w:val="22"/>
          <w:lang w:val="sr-Latn-CS"/>
        </w:rPr>
        <w:t xml:space="preserve"> </w:t>
      </w:r>
      <w:r w:rsidR="00371A56">
        <w:rPr>
          <w:rFonts w:asciiTheme="minorHAnsi" w:hAnsiTheme="minorHAnsi" w:cstheme="minorHAnsi"/>
          <w:sz w:val="22"/>
          <w:szCs w:val="22"/>
          <w:lang w:val="sr-Latn-CS"/>
        </w:rPr>
        <w:t>od početka rada na Fakultetu</w:t>
      </w:r>
      <w:r w:rsidR="00371A56" w:rsidRPr="00274A68">
        <w:rPr>
          <w:rFonts w:asciiTheme="minorHAnsi" w:hAnsiTheme="minorHAnsi" w:cstheme="minorHAnsi"/>
          <w:sz w:val="22"/>
          <w:szCs w:val="22"/>
          <w:lang w:val="sr-Latn-CS"/>
        </w:rPr>
        <w:t xml:space="preserve"> </w:t>
      </w:r>
      <w:r w:rsidR="00371A56">
        <w:rPr>
          <w:rFonts w:asciiTheme="minorHAnsi" w:hAnsiTheme="minorHAnsi" w:cstheme="minorHAnsi"/>
          <w:sz w:val="22"/>
          <w:szCs w:val="22"/>
          <w:lang w:val="sr-Latn-CS"/>
        </w:rPr>
        <w:t xml:space="preserve">organizacionih nauka </w:t>
      </w:r>
      <w:r w:rsidR="00371A56" w:rsidRPr="00274A68">
        <w:rPr>
          <w:rFonts w:asciiTheme="minorHAnsi" w:hAnsiTheme="minorHAnsi" w:cstheme="minorHAnsi"/>
          <w:sz w:val="22"/>
          <w:szCs w:val="22"/>
          <w:lang w:val="sr-Latn-CS"/>
        </w:rPr>
        <w:t xml:space="preserve">ostvaruje visoke rezultate, </w:t>
      </w:r>
      <w:r w:rsidR="00371A56">
        <w:rPr>
          <w:rFonts w:asciiTheme="minorHAnsi" w:hAnsiTheme="minorHAnsi" w:cstheme="minorHAnsi"/>
          <w:sz w:val="22"/>
          <w:szCs w:val="22"/>
          <w:lang w:val="sr-Latn-CS"/>
        </w:rPr>
        <w:t>sa prosečnim ocenama preko 4,6</w:t>
      </w:r>
      <w:r w:rsidR="00371A56" w:rsidRPr="00274A68">
        <w:rPr>
          <w:rFonts w:asciiTheme="minorHAnsi" w:hAnsiTheme="minorHAnsi" w:cstheme="minorHAnsi"/>
          <w:sz w:val="22"/>
          <w:szCs w:val="22"/>
          <w:lang w:val="sr-Latn-CS"/>
        </w:rPr>
        <w:t xml:space="preserve"> (od 5) na predmetima </w:t>
      </w:r>
      <w:r w:rsidR="00371A56">
        <w:rPr>
          <w:rFonts w:asciiTheme="minorHAnsi" w:hAnsiTheme="minorHAnsi" w:cstheme="minorHAnsi"/>
          <w:sz w:val="22"/>
          <w:szCs w:val="22"/>
          <w:lang w:val="sr-Latn-CS"/>
        </w:rPr>
        <w:t>na kojima je angažovan, a više puta je bio među najbolje ocenjenim saradnicima na Fakultetu</w:t>
      </w:r>
      <w:r w:rsidR="00371A56" w:rsidRPr="00274A68">
        <w:rPr>
          <w:rFonts w:asciiTheme="minorHAnsi" w:hAnsiTheme="minorHAnsi" w:cstheme="minorHAnsi"/>
          <w:sz w:val="22"/>
          <w:szCs w:val="22"/>
          <w:lang w:val="sr-Latn-CS"/>
        </w:rPr>
        <w:t xml:space="preserve"> </w:t>
      </w:r>
      <w:r w:rsidR="00371A56">
        <w:rPr>
          <w:rFonts w:asciiTheme="minorHAnsi" w:hAnsiTheme="minorHAnsi" w:cstheme="minorHAnsi"/>
          <w:sz w:val="22"/>
          <w:szCs w:val="22"/>
          <w:lang w:val="sr-Latn-CS"/>
        </w:rPr>
        <w:t>organizacionih nauka. Bi</w:t>
      </w:r>
      <w:r w:rsidR="00371A56">
        <w:rPr>
          <w:rFonts w:asciiTheme="minorHAnsi" w:hAnsiTheme="minorHAnsi" w:cstheme="minorHAnsi"/>
          <w:sz w:val="22"/>
          <w:szCs w:val="22"/>
          <w:lang w:val="sr-Latn-CS"/>
        </w:rPr>
        <w:t xml:space="preserve">o je član komisije za odbranu više od 15 </w:t>
      </w:r>
      <w:r w:rsidR="00371A56">
        <w:rPr>
          <w:rFonts w:asciiTheme="minorHAnsi" w:hAnsiTheme="minorHAnsi" w:cstheme="minorHAnsi"/>
          <w:sz w:val="22"/>
          <w:szCs w:val="22"/>
          <w:lang w:val="sr-Latn-CS"/>
        </w:rPr>
        <w:t>završnih radova na osnovnim akademskim studijama.</w:t>
      </w:r>
    </w:p>
    <w:p w:rsidR="00860FD5" w:rsidRDefault="00860FD5" w:rsidP="00C354CC">
      <w:pPr>
        <w:pStyle w:val="Default"/>
        <w:spacing w:afterLines="120" w:after="288" w:line="276" w:lineRule="auto"/>
        <w:contextualSpacing/>
        <w:jc w:val="both"/>
        <w:rPr>
          <w:rFonts w:asciiTheme="minorHAnsi" w:hAnsiTheme="minorHAnsi" w:cstheme="minorHAnsi"/>
          <w:sz w:val="22"/>
          <w:szCs w:val="22"/>
          <w:lang w:val="sr-Latn-CS"/>
        </w:rPr>
      </w:pPr>
    </w:p>
    <w:p w:rsidR="000F7DE8" w:rsidRDefault="00371A56" w:rsidP="00C354CC">
      <w:pPr>
        <w:pStyle w:val="Default"/>
        <w:spacing w:afterLines="120" w:after="288" w:line="276" w:lineRule="auto"/>
        <w:jc w:val="both"/>
        <w:rPr>
          <w:rFonts w:asciiTheme="minorHAnsi" w:hAnsiTheme="minorHAnsi" w:cstheme="minorHAnsi"/>
          <w:sz w:val="22"/>
          <w:szCs w:val="22"/>
          <w:lang w:val="sr-Latn-CS"/>
        </w:rPr>
      </w:pPr>
      <w:r>
        <w:rPr>
          <w:rFonts w:asciiTheme="minorHAnsi" w:hAnsiTheme="minorHAnsi" w:cstheme="minorHAnsi"/>
          <w:sz w:val="22"/>
          <w:szCs w:val="22"/>
          <w:lang w:val="sr-Latn-CS"/>
        </w:rPr>
        <w:t>Stefan Komauec</w:t>
      </w:r>
      <w:r w:rsidR="00C02189">
        <w:rPr>
          <w:rFonts w:asciiTheme="minorHAnsi" w:hAnsiTheme="minorHAnsi" w:cstheme="minorHAnsi"/>
          <w:sz w:val="22"/>
          <w:szCs w:val="22"/>
          <w:lang w:val="sr-Latn-CS"/>
        </w:rPr>
        <w:t xml:space="preserve"> je učestvovao</w:t>
      </w:r>
      <w:r w:rsidR="000F7DE8" w:rsidRPr="00C02189">
        <w:rPr>
          <w:rFonts w:asciiTheme="minorHAnsi" w:hAnsiTheme="minorHAnsi" w:cstheme="minorHAnsi"/>
          <w:sz w:val="22"/>
          <w:szCs w:val="22"/>
          <w:lang w:val="sr-Latn-CS"/>
        </w:rPr>
        <w:t xml:space="preserve"> u realizaciji sledećih</w:t>
      </w:r>
      <w:r w:rsidR="00C02189" w:rsidRPr="00C02189">
        <w:rPr>
          <w:rFonts w:asciiTheme="minorHAnsi" w:hAnsiTheme="minorHAnsi" w:cstheme="minorHAnsi"/>
          <w:sz w:val="22"/>
          <w:szCs w:val="22"/>
          <w:lang w:val="sr-Latn-CS"/>
        </w:rPr>
        <w:t xml:space="preserve"> konsultantskih i istraživačkih</w:t>
      </w:r>
      <w:r w:rsidR="000F7DE8" w:rsidRPr="00C02189">
        <w:rPr>
          <w:rFonts w:asciiTheme="minorHAnsi" w:hAnsiTheme="minorHAnsi" w:cstheme="minorHAnsi"/>
          <w:sz w:val="22"/>
          <w:szCs w:val="22"/>
          <w:lang w:val="sr-Latn-CS"/>
        </w:rPr>
        <w:t xml:space="preserve"> projekata:</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noProof/>
          <w:color w:val="auto"/>
          <w:sz w:val="22"/>
          <w:szCs w:val="22"/>
          <w:lang w:val="sr-Latn-CS"/>
        </w:rPr>
      </w:pPr>
      <w:r w:rsidRPr="00C02189">
        <w:rPr>
          <w:rFonts w:asciiTheme="minorHAnsi" w:hAnsiTheme="minorHAnsi" w:cstheme="minorHAnsi"/>
          <w:noProof/>
          <w:color w:val="auto"/>
          <w:sz w:val="22"/>
          <w:szCs w:val="22"/>
          <w:lang w:val="sr-Latn-CS"/>
        </w:rPr>
        <w:t>Izrada sistematizacije radnih mesta preduzeća JKP „Drugi oktobar“ Vrša</w:t>
      </w:r>
      <w:r w:rsidRPr="00C02189">
        <w:rPr>
          <w:rFonts w:asciiTheme="minorHAnsi" w:hAnsiTheme="minorHAnsi" w:cstheme="minorHAnsi"/>
          <w:color w:val="auto"/>
          <w:sz w:val="22"/>
          <w:szCs w:val="22"/>
          <w:lang w:val="sr-Latn-CS"/>
        </w:rPr>
        <w:t>c</w:t>
      </w:r>
      <w:r w:rsidR="00275C1A">
        <w:rPr>
          <w:rFonts w:asciiTheme="minorHAnsi" w:hAnsiTheme="minorHAnsi" w:cstheme="minorHAnsi"/>
          <w:color w:val="auto"/>
          <w:sz w:val="22"/>
          <w:szCs w:val="22"/>
          <w:lang w:val="sr-Latn-CS"/>
        </w:rPr>
        <w:t>;</w:t>
      </w:r>
    </w:p>
    <w:p w:rsid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Revizija normiranja radnih mesta u JP Elektromreža Srbije</w:t>
      </w:r>
      <w:r w:rsidR="00275C1A">
        <w:rPr>
          <w:rFonts w:asciiTheme="minorHAnsi" w:hAnsiTheme="minorHAnsi" w:cstheme="minorHAnsi"/>
          <w:color w:val="auto"/>
          <w:sz w:val="22"/>
          <w:szCs w:val="22"/>
          <w:lang w:val="sr-Latn-CS"/>
        </w:rPr>
        <w:t>;</w:t>
      </w:r>
    </w:p>
    <w:p w:rsidR="00860FD5" w:rsidRDefault="00860FD5"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Pr>
          <w:rFonts w:asciiTheme="minorHAnsi" w:hAnsiTheme="minorHAnsi" w:cstheme="minorHAnsi"/>
          <w:color w:val="auto"/>
          <w:sz w:val="22"/>
          <w:szCs w:val="22"/>
          <w:lang w:val="sr-Latn-CS"/>
        </w:rPr>
        <w:t>S</w:t>
      </w:r>
      <w:r w:rsidRPr="00860FD5">
        <w:rPr>
          <w:rFonts w:asciiTheme="minorHAnsi" w:hAnsiTheme="minorHAnsi" w:cstheme="minorHAnsi"/>
          <w:color w:val="auto"/>
          <w:sz w:val="22"/>
          <w:szCs w:val="22"/>
          <w:lang w:val="sr-Latn-CS"/>
        </w:rPr>
        <w:t>trateški organizacioni pla</w:t>
      </w:r>
      <w:r>
        <w:rPr>
          <w:rFonts w:asciiTheme="minorHAnsi" w:hAnsiTheme="minorHAnsi" w:cstheme="minorHAnsi"/>
          <w:color w:val="auto"/>
          <w:sz w:val="22"/>
          <w:szCs w:val="22"/>
          <w:lang w:val="sr-Latn-CS"/>
        </w:rPr>
        <w:t xml:space="preserve">n za JKP </w:t>
      </w:r>
      <w:r w:rsidR="0092248E" w:rsidRPr="00C02189">
        <w:rPr>
          <w:rFonts w:asciiTheme="minorHAnsi" w:hAnsiTheme="minorHAnsi" w:cstheme="minorHAnsi"/>
          <w:noProof/>
          <w:color w:val="auto"/>
          <w:sz w:val="22"/>
          <w:szCs w:val="22"/>
          <w:lang w:val="sr-Latn-CS"/>
        </w:rPr>
        <w:t>„</w:t>
      </w:r>
      <w:r>
        <w:rPr>
          <w:rFonts w:asciiTheme="minorHAnsi" w:hAnsiTheme="minorHAnsi" w:cstheme="minorHAnsi"/>
          <w:color w:val="auto"/>
          <w:sz w:val="22"/>
          <w:szCs w:val="22"/>
          <w:lang w:val="sr-Latn-CS"/>
        </w:rPr>
        <w:t>Gradsko saobraćajno preduzeće</w:t>
      </w:r>
      <w:r w:rsidR="0092248E" w:rsidRPr="00C02189">
        <w:rPr>
          <w:rFonts w:asciiTheme="minorHAnsi" w:hAnsiTheme="minorHAnsi" w:cstheme="minorHAnsi"/>
          <w:noProof/>
          <w:color w:val="auto"/>
          <w:sz w:val="22"/>
          <w:szCs w:val="22"/>
          <w:lang w:val="sr-Latn-CS"/>
        </w:rPr>
        <w:t>“</w:t>
      </w:r>
      <w:r>
        <w:rPr>
          <w:rFonts w:asciiTheme="minorHAnsi" w:hAnsiTheme="minorHAnsi" w:cstheme="minorHAnsi"/>
          <w:color w:val="auto"/>
          <w:sz w:val="22"/>
          <w:szCs w:val="22"/>
          <w:lang w:val="sr-Latn-CS"/>
        </w:rPr>
        <w:t xml:space="preserve"> B</w:t>
      </w:r>
      <w:r w:rsidRPr="00860FD5">
        <w:rPr>
          <w:rFonts w:asciiTheme="minorHAnsi" w:hAnsiTheme="minorHAnsi" w:cstheme="minorHAnsi"/>
          <w:color w:val="auto"/>
          <w:sz w:val="22"/>
          <w:szCs w:val="22"/>
          <w:lang w:val="sr-Latn-CS"/>
        </w:rPr>
        <w:t>eograd</w:t>
      </w:r>
      <w:r w:rsidR="0092248E">
        <w:rPr>
          <w:rFonts w:asciiTheme="minorHAnsi" w:hAnsiTheme="minorHAnsi" w:cstheme="minorHAnsi"/>
          <w:color w:val="auto"/>
          <w:sz w:val="22"/>
          <w:szCs w:val="22"/>
          <w:lang w:val="sr-Latn-CS"/>
        </w:rPr>
        <w:t>.</w:t>
      </w:r>
      <w:r>
        <w:rPr>
          <w:rFonts w:asciiTheme="minorHAnsi" w:hAnsiTheme="minorHAnsi" w:cstheme="minorHAnsi"/>
          <w:color w:val="auto"/>
          <w:sz w:val="22"/>
          <w:szCs w:val="22"/>
          <w:lang w:val="sr-Latn-CS"/>
        </w:rPr>
        <w:t xml:space="preserve"> </w:t>
      </w:r>
      <w:r w:rsidRPr="00860FD5">
        <w:rPr>
          <w:rFonts w:asciiTheme="minorHAnsi" w:hAnsiTheme="minorHAnsi" w:cstheme="minorHAnsi"/>
          <w:color w:val="auto"/>
          <w:sz w:val="22"/>
          <w:szCs w:val="22"/>
          <w:lang w:val="sr-Latn-CS"/>
        </w:rPr>
        <w:t>Consortium CONSULGAL – HD ECG – TRENMO</w:t>
      </w:r>
      <w:r w:rsidR="0092248E">
        <w:rPr>
          <w:rFonts w:asciiTheme="minorHAnsi" w:hAnsiTheme="minorHAnsi" w:cstheme="minorHAnsi"/>
          <w:color w:val="auto"/>
          <w:sz w:val="22"/>
          <w:szCs w:val="22"/>
          <w:lang w:val="sr-Latn-CS"/>
        </w:rPr>
        <w:t>. P</w:t>
      </w:r>
      <w:r>
        <w:rPr>
          <w:rFonts w:asciiTheme="minorHAnsi" w:hAnsiTheme="minorHAnsi" w:cstheme="minorHAnsi"/>
          <w:color w:val="auto"/>
          <w:sz w:val="22"/>
          <w:szCs w:val="22"/>
          <w:lang w:val="sr-Latn-CS"/>
        </w:rPr>
        <w:t>rojektat</w:t>
      </w:r>
      <w:r w:rsidR="0092248E">
        <w:rPr>
          <w:rFonts w:asciiTheme="minorHAnsi" w:hAnsiTheme="minorHAnsi" w:cstheme="minorHAnsi"/>
          <w:color w:val="auto"/>
          <w:sz w:val="22"/>
          <w:szCs w:val="22"/>
          <w:lang w:val="sr-Latn-CS"/>
        </w:rPr>
        <w:t xml:space="preserve"> Evropske banke za obnovu i razvoj</w:t>
      </w:r>
      <w:r>
        <w:rPr>
          <w:rFonts w:asciiTheme="minorHAnsi" w:hAnsiTheme="minorHAnsi" w:cstheme="minorHAnsi"/>
          <w:color w:val="auto"/>
          <w:sz w:val="22"/>
          <w:szCs w:val="22"/>
          <w:lang w:val="sr-Latn-CS"/>
        </w:rPr>
        <w:t xml:space="preserve"> </w:t>
      </w:r>
      <w:r w:rsidR="0092248E">
        <w:rPr>
          <w:rFonts w:asciiTheme="minorHAnsi" w:hAnsiTheme="minorHAnsi" w:cstheme="minorHAnsi"/>
          <w:color w:val="auto"/>
          <w:sz w:val="22"/>
          <w:szCs w:val="22"/>
          <w:lang w:val="sr-Latn-CS"/>
        </w:rPr>
        <w:t>(</w:t>
      </w:r>
      <w:r>
        <w:rPr>
          <w:rFonts w:asciiTheme="minorHAnsi" w:hAnsiTheme="minorHAnsi" w:cstheme="minorHAnsi"/>
          <w:color w:val="auto"/>
          <w:sz w:val="22"/>
          <w:szCs w:val="22"/>
          <w:lang w:val="sr-Latn-CS"/>
        </w:rPr>
        <w:t>EBRD</w:t>
      </w:r>
      <w:r w:rsidR="0092248E">
        <w:rPr>
          <w:rFonts w:asciiTheme="minorHAnsi" w:hAnsiTheme="minorHAnsi" w:cstheme="minorHAnsi"/>
          <w:color w:val="auto"/>
          <w:sz w:val="22"/>
          <w:szCs w:val="22"/>
          <w:lang w:val="sr-Latn-CS"/>
        </w:rPr>
        <w:t>)</w:t>
      </w:r>
      <w:r w:rsidR="00275C1A">
        <w:rPr>
          <w:rFonts w:asciiTheme="minorHAnsi" w:hAnsiTheme="minorHAnsi" w:cstheme="minorHAnsi"/>
          <w:color w:val="auto"/>
          <w:sz w:val="22"/>
          <w:szCs w:val="22"/>
          <w:lang w:val="sr-Latn-CS"/>
        </w:rPr>
        <w:t>;</w:t>
      </w:r>
    </w:p>
    <w:p w:rsidR="00A016E0" w:rsidRPr="00C02189" w:rsidRDefault="00A016E0"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proofErr w:type="spellStart"/>
      <w:r>
        <w:rPr>
          <w:rFonts w:ascii="Tahoma" w:hAnsi="Tahoma" w:cs="Tahoma"/>
          <w:sz w:val="20"/>
          <w:szCs w:val="18"/>
        </w:rPr>
        <w:t>Centralizacija</w:t>
      </w:r>
      <w:proofErr w:type="spellEnd"/>
      <w:r>
        <w:rPr>
          <w:rFonts w:ascii="Tahoma" w:hAnsi="Tahoma" w:cs="Tahoma"/>
          <w:sz w:val="20"/>
          <w:szCs w:val="18"/>
        </w:rPr>
        <w:t xml:space="preserve"> </w:t>
      </w:r>
      <w:proofErr w:type="spellStart"/>
      <w:r>
        <w:rPr>
          <w:rFonts w:ascii="Tahoma" w:hAnsi="Tahoma" w:cs="Tahoma"/>
          <w:sz w:val="20"/>
          <w:szCs w:val="18"/>
        </w:rPr>
        <w:t>javnih</w:t>
      </w:r>
      <w:proofErr w:type="spellEnd"/>
      <w:r>
        <w:rPr>
          <w:rFonts w:ascii="Tahoma" w:hAnsi="Tahoma" w:cs="Tahoma"/>
          <w:sz w:val="20"/>
          <w:szCs w:val="18"/>
        </w:rPr>
        <w:t xml:space="preserve"> </w:t>
      </w:r>
      <w:proofErr w:type="spellStart"/>
      <w:r>
        <w:rPr>
          <w:rFonts w:ascii="Tahoma" w:hAnsi="Tahoma" w:cs="Tahoma"/>
          <w:sz w:val="20"/>
          <w:szCs w:val="18"/>
        </w:rPr>
        <w:t>nabavki</w:t>
      </w:r>
      <w:proofErr w:type="spellEnd"/>
      <w:r>
        <w:rPr>
          <w:rFonts w:ascii="Tahoma" w:hAnsi="Tahoma" w:cs="Tahoma"/>
          <w:sz w:val="20"/>
          <w:szCs w:val="18"/>
        </w:rPr>
        <w:t xml:space="preserve"> u </w:t>
      </w:r>
      <w:proofErr w:type="spellStart"/>
      <w:r>
        <w:rPr>
          <w:rFonts w:ascii="Tahoma" w:hAnsi="Tahoma" w:cs="Tahoma"/>
          <w:sz w:val="20"/>
          <w:szCs w:val="18"/>
        </w:rPr>
        <w:t>Republici</w:t>
      </w:r>
      <w:proofErr w:type="spellEnd"/>
      <w:r>
        <w:rPr>
          <w:rFonts w:ascii="Tahoma" w:hAnsi="Tahoma" w:cs="Tahoma"/>
          <w:sz w:val="20"/>
          <w:szCs w:val="18"/>
        </w:rPr>
        <w:t xml:space="preserve"> </w:t>
      </w:r>
      <w:proofErr w:type="spellStart"/>
      <w:r>
        <w:rPr>
          <w:rFonts w:ascii="Tahoma" w:hAnsi="Tahoma" w:cs="Tahoma"/>
          <w:sz w:val="20"/>
          <w:szCs w:val="18"/>
        </w:rPr>
        <w:t>Srbiji</w:t>
      </w:r>
      <w:proofErr w:type="spellEnd"/>
      <w:r>
        <w:rPr>
          <w:rFonts w:ascii="Tahoma" w:hAnsi="Tahoma" w:cs="Tahoma"/>
          <w:sz w:val="20"/>
          <w:szCs w:val="18"/>
        </w:rPr>
        <w:t xml:space="preserve">. </w:t>
      </w:r>
      <w:r w:rsidRPr="008D76D7">
        <w:rPr>
          <w:rFonts w:ascii="Tahoma" w:hAnsi="Tahoma" w:cs="Tahoma"/>
          <w:sz w:val="20"/>
          <w:szCs w:val="18"/>
          <w:lang w:val="sr-Latn-CS"/>
        </w:rPr>
        <w:t>Program za razvoj Ujedinjenih nacija (UNDP)</w:t>
      </w:r>
      <w:r>
        <w:rPr>
          <w:rFonts w:ascii="Tahoma" w:hAnsi="Tahoma" w:cs="Tahoma"/>
          <w:sz w:val="20"/>
          <w:szCs w:val="18"/>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 xml:space="preserve">Unapređenje preduzetništva mladih i žena u cilju </w:t>
      </w:r>
      <w:r w:rsidR="00A016E0">
        <w:rPr>
          <w:rFonts w:asciiTheme="minorHAnsi" w:hAnsiTheme="minorHAnsi" w:cstheme="minorHAnsi"/>
          <w:color w:val="auto"/>
          <w:sz w:val="22"/>
          <w:szCs w:val="22"/>
          <w:lang w:val="sr-Latn-CS"/>
        </w:rPr>
        <w:t>povećanja zaposlenosti u Srbiji.</w:t>
      </w:r>
      <w:r w:rsidRPr="00C02189">
        <w:rPr>
          <w:rFonts w:asciiTheme="minorHAnsi" w:hAnsiTheme="minorHAnsi" w:cstheme="minorHAnsi"/>
          <w:color w:val="auto"/>
          <w:sz w:val="22"/>
          <w:szCs w:val="22"/>
          <w:lang w:val="sr-Latn-CS"/>
        </w:rPr>
        <w:t xml:space="preserve"> Organizacija za industrijski razvoj Ujedinjenih nacija (UNIDO)</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Unapređenje procesa javnih nabavki u Ins</w:t>
      </w:r>
      <w:r w:rsidR="0093192D">
        <w:rPr>
          <w:rFonts w:asciiTheme="minorHAnsi" w:hAnsiTheme="minorHAnsi" w:cstheme="minorHAnsi"/>
          <w:color w:val="auto"/>
          <w:sz w:val="22"/>
          <w:szCs w:val="22"/>
          <w:lang w:val="sr-Latn-CS"/>
        </w:rPr>
        <w:t>titutu za nuklearne nauke Vinča</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Zaštita podataka o ličnosti u javnom sektoru u Srbiji: Mapiranje in</w:t>
      </w:r>
      <w:r w:rsidR="00A016E0">
        <w:rPr>
          <w:rFonts w:asciiTheme="minorHAnsi" w:hAnsiTheme="minorHAnsi" w:cstheme="minorHAnsi"/>
          <w:color w:val="auto"/>
          <w:sz w:val="22"/>
          <w:szCs w:val="22"/>
          <w:lang w:val="sr-Latn-CS"/>
        </w:rPr>
        <w:t>frastrukture za obradu podataka.</w:t>
      </w:r>
      <w:r w:rsidRPr="00C02189">
        <w:rPr>
          <w:rFonts w:asciiTheme="minorHAnsi" w:hAnsiTheme="minorHAnsi" w:cstheme="minorHAnsi"/>
          <w:color w:val="auto"/>
          <w:sz w:val="22"/>
          <w:szCs w:val="22"/>
          <w:lang w:val="sr-Latn-CS"/>
        </w:rPr>
        <w:t xml:space="preserve"> SHARE fondacija i USAID Serbia, Judicial Reform &amp; Government Accountability Project (JRGA)</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Analiza kapaciteta Uprave za javne nabavke Republike Srbije za sprovođenje nadležnosti sa predlogom broja zaposlenih i organizacione strukture. Program za razvoj Ujedinjenih nacija (UNDP)</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Analiza i optimizacija grupe procesa „Value added services“ u kompaniji Milšped</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Normiranje radnih mesta u JP Elektromreža Srbije</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Modeliranje poslovnih procesa u JP Transnafta</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Analiza performansi organizacione strukture javnih i javnih komunalnih preduzeća u Beogradu, Sekretarijat za privredu Grada Beograda</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C02189">
        <w:rPr>
          <w:rFonts w:asciiTheme="minorHAnsi" w:hAnsiTheme="minorHAnsi" w:cstheme="minorHAnsi"/>
          <w:color w:val="auto"/>
          <w:sz w:val="22"/>
          <w:szCs w:val="22"/>
          <w:lang w:val="sr-Latn-CS"/>
        </w:rPr>
        <w:t>Optimizacija i unapređenje efikasnosti poslovnih procesa i predlog</w:t>
      </w:r>
      <w:r w:rsidRPr="00C02189">
        <w:rPr>
          <w:rFonts w:asciiTheme="minorHAnsi" w:hAnsiTheme="minorHAnsi" w:cstheme="minorHAnsi"/>
          <w:sz w:val="22"/>
          <w:szCs w:val="22"/>
          <w:lang w:val="sr-Latn-CS"/>
        </w:rPr>
        <w:t xml:space="preserve"> modela unutrašnje organizacije i sistematizacije poslova u JKP Parking servis Beograd</w:t>
      </w:r>
      <w:r w:rsidR="00275C1A">
        <w:rPr>
          <w:rFonts w:asciiTheme="minorHAnsi" w:hAnsiTheme="minorHAnsi" w:cstheme="minorHAnsi"/>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Optimizacija organizacije poslovnih procesa – mapiranje poslovnih procesa u JP Elektromreža Srbije</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Optimizacija procesa, smanjenje troškova proizvodnje i unapređenje finansijskih performansi u kompaniji Soja Protein - Victoria Group</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Mogućnosti i modeli restrukturiranja javnih preduzeća GO Obrenovac</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 xml:space="preserve">Analiza uticaja procesa pristupanja Srbije EU na lokalne samouprave u oblasti javnih nabavki, </w:t>
      </w:r>
      <w:r w:rsidR="0036655F">
        <w:rPr>
          <w:rFonts w:asciiTheme="minorHAnsi" w:hAnsiTheme="minorHAnsi" w:cstheme="minorHAnsi"/>
          <w:color w:val="auto"/>
          <w:sz w:val="22"/>
          <w:szCs w:val="22"/>
          <w:lang w:val="sr-Latn-CS"/>
        </w:rPr>
        <w:t>Stalna konferencija gradova i opština (</w:t>
      </w:r>
      <w:r w:rsidRPr="00C02189">
        <w:rPr>
          <w:rFonts w:asciiTheme="minorHAnsi" w:hAnsiTheme="minorHAnsi" w:cstheme="minorHAnsi"/>
          <w:color w:val="auto"/>
          <w:sz w:val="22"/>
          <w:szCs w:val="22"/>
          <w:lang w:val="sr-Latn-CS"/>
        </w:rPr>
        <w:t>SKGO</w:t>
      </w:r>
      <w:r w:rsidR="0036655F">
        <w:rPr>
          <w:rFonts w:asciiTheme="minorHAnsi" w:hAnsiTheme="minorHAnsi" w:cstheme="minorHAnsi"/>
          <w:color w:val="auto"/>
          <w:sz w:val="22"/>
          <w:szCs w:val="22"/>
          <w:lang w:val="sr-Latn-CS"/>
        </w:rPr>
        <w:t>)</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Unapređenje organizacije preduzeća javnog sektora GO Obrenovac primenom standardizacije sistema zarada</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lastRenderedPageBreak/>
        <w:t>Unapređenje organizacije preduzeća javnog sektora grada Beograda primenom standardizacije elemenata organizacije i funkcija podrške osnovnoj delatnosti</w:t>
      </w:r>
      <w:r w:rsidR="00275C1A">
        <w:rPr>
          <w:rFonts w:asciiTheme="minorHAnsi" w:hAnsiTheme="minorHAnsi" w:cstheme="minorHAnsi"/>
          <w:color w:val="auto"/>
          <w:sz w:val="22"/>
          <w:szCs w:val="22"/>
          <w:lang w:val="sr-Latn-CS"/>
        </w:rPr>
        <w:t>;</w:t>
      </w:r>
    </w:p>
    <w:p w:rsidR="00C02189" w:rsidRPr="00C02189" w:rsidRDefault="00C02189" w:rsidP="0098745F">
      <w:pPr>
        <w:pStyle w:val="Default"/>
        <w:numPr>
          <w:ilvl w:val="0"/>
          <w:numId w:val="3"/>
        </w:numPr>
        <w:spacing w:after="60"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Unapređenje organizacione strukture A.D. Jugoslovensko rečno brodarstvo</w:t>
      </w:r>
      <w:r w:rsidR="00275C1A">
        <w:rPr>
          <w:rFonts w:asciiTheme="minorHAnsi" w:hAnsiTheme="minorHAnsi" w:cstheme="minorHAnsi"/>
          <w:color w:val="auto"/>
          <w:sz w:val="22"/>
          <w:szCs w:val="22"/>
          <w:lang w:val="sr-Latn-CS"/>
        </w:rPr>
        <w:t>;</w:t>
      </w:r>
    </w:p>
    <w:p w:rsidR="00542661" w:rsidRDefault="00C02189" w:rsidP="00C354CC">
      <w:pPr>
        <w:pStyle w:val="Default"/>
        <w:numPr>
          <w:ilvl w:val="0"/>
          <w:numId w:val="3"/>
        </w:numPr>
        <w:spacing w:afterLines="120" w:after="288" w:line="276" w:lineRule="auto"/>
        <w:ind w:left="284" w:hanging="284"/>
        <w:jc w:val="both"/>
        <w:rPr>
          <w:rFonts w:asciiTheme="minorHAnsi" w:hAnsiTheme="minorHAnsi" w:cstheme="minorHAnsi"/>
          <w:color w:val="auto"/>
          <w:sz w:val="22"/>
          <w:szCs w:val="22"/>
          <w:lang w:val="sr-Latn-CS"/>
        </w:rPr>
      </w:pPr>
      <w:r w:rsidRPr="00C02189">
        <w:rPr>
          <w:rFonts w:asciiTheme="minorHAnsi" w:hAnsiTheme="minorHAnsi" w:cstheme="minorHAnsi"/>
          <w:color w:val="auto"/>
          <w:sz w:val="22"/>
          <w:szCs w:val="22"/>
          <w:lang w:val="sr-Latn-CS"/>
        </w:rPr>
        <w:t>Unapređenje organizacione strukture, sistematizacija i vrednovanje poslova u JKP Toplana Valjevo</w:t>
      </w:r>
      <w:r w:rsidR="003566DA">
        <w:rPr>
          <w:rFonts w:asciiTheme="minorHAnsi" w:hAnsiTheme="minorHAnsi" w:cstheme="minorHAnsi"/>
          <w:color w:val="auto"/>
          <w:sz w:val="22"/>
          <w:szCs w:val="22"/>
          <w:lang w:val="sr-Latn-CS"/>
        </w:rPr>
        <w:t>;</w:t>
      </w:r>
    </w:p>
    <w:p w:rsidR="00275C1A" w:rsidRDefault="00275C1A" w:rsidP="00C354CC">
      <w:pPr>
        <w:pStyle w:val="Default"/>
        <w:spacing w:afterLines="120" w:after="288" w:line="276" w:lineRule="auto"/>
        <w:contextualSpacing/>
        <w:jc w:val="both"/>
        <w:rPr>
          <w:rFonts w:asciiTheme="minorHAnsi" w:hAnsiTheme="minorHAnsi" w:cstheme="minorHAnsi"/>
          <w:sz w:val="22"/>
          <w:szCs w:val="22"/>
          <w:lang w:val="sr-Latn-CS"/>
        </w:rPr>
      </w:pPr>
    </w:p>
    <w:p w:rsidR="00275C1A" w:rsidRDefault="00275C1A" w:rsidP="00C354CC">
      <w:pPr>
        <w:pStyle w:val="Default"/>
        <w:spacing w:afterLines="120" w:after="288" w:line="276" w:lineRule="auto"/>
        <w:contextualSpacing/>
        <w:jc w:val="both"/>
        <w:rPr>
          <w:rFonts w:asciiTheme="minorHAnsi" w:hAnsiTheme="minorHAnsi" w:cstheme="minorHAnsi"/>
          <w:sz w:val="22"/>
          <w:szCs w:val="22"/>
          <w:lang w:val="sr-Latn-CS"/>
        </w:rPr>
      </w:pPr>
      <w:r>
        <w:rPr>
          <w:rFonts w:asciiTheme="minorHAnsi" w:hAnsiTheme="minorHAnsi" w:cstheme="minorHAnsi"/>
          <w:sz w:val="22"/>
          <w:szCs w:val="22"/>
          <w:lang w:val="sr-Latn-CS"/>
        </w:rPr>
        <w:t>Bio je angažovan kao r</w:t>
      </w:r>
      <w:r w:rsidRPr="00275C1A">
        <w:rPr>
          <w:rFonts w:asciiTheme="minorHAnsi" w:hAnsiTheme="minorHAnsi" w:cstheme="minorHAnsi"/>
          <w:sz w:val="22"/>
          <w:szCs w:val="22"/>
          <w:lang w:val="sr-Latn-CS"/>
        </w:rPr>
        <w:t>ecenzent u nekoliko časopisa i naučnih i stručnih konferencija</w:t>
      </w:r>
      <w:r w:rsidR="00A250E0">
        <w:rPr>
          <w:rFonts w:asciiTheme="minorHAnsi" w:hAnsiTheme="minorHAnsi" w:cstheme="minorHAnsi"/>
          <w:sz w:val="22"/>
          <w:szCs w:val="22"/>
          <w:lang w:val="sr-Latn-CS"/>
        </w:rPr>
        <w:t xml:space="preserve"> međunarodnog i nacionalnog karaktera</w:t>
      </w:r>
      <w:r w:rsidR="00542661">
        <w:rPr>
          <w:rFonts w:asciiTheme="minorHAnsi" w:hAnsiTheme="minorHAnsi" w:cstheme="minorHAnsi"/>
          <w:sz w:val="22"/>
          <w:szCs w:val="22"/>
          <w:lang w:val="sr-Latn-CS"/>
        </w:rPr>
        <w:t>, kao što su Symorg 2014, SPIN 2015 i Symorg 2016</w:t>
      </w:r>
      <w:r>
        <w:rPr>
          <w:rFonts w:asciiTheme="minorHAnsi" w:hAnsiTheme="minorHAnsi" w:cstheme="minorHAnsi"/>
          <w:sz w:val="22"/>
          <w:szCs w:val="22"/>
          <w:lang w:val="sr-Latn-CS"/>
        </w:rPr>
        <w:t>.</w:t>
      </w:r>
    </w:p>
    <w:p w:rsidR="00275C1A" w:rsidRDefault="00275C1A" w:rsidP="00C354CC">
      <w:pPr>
        <w:pStyle w:val="Default"/>
        <w:spacing w:afterLines="120" w:after="288" w:line="276" w:lineRule="auto"/>
        <w:contextualSpacing/>
        <w:jc w:val="both"/>
        <w:rPr>
          <w:rFonts w:asciiTheme="minorHAnsi" w:hAnsiTheme="minorHAnsi" w:cstheme="minorHAnsi"/>
          <w:sz w:val="22"/>
          <w:szCs w:val="22"/>
          <w:lang w:val="sr-Latn-CS"/>
        </w:rPr>
      </w:pPr>
    </w:p>
    <w:p w:rsidR="00A250E0" w:rsidRDefault="006F784C" w:rsidP="00A55CEF">
      <w:pPr>
        <w:pStyle w:val="Default"/>
        <w:spacing w:afterLines="120" w:after="288" w:line="276" w:lineRule="auto"/>
        <w:contextualSpacing/>
        <w:jc w:val="both"/>
        <w:rPr>
          <w:rFonts w:asciiTheme="minorHAnsi" w:hAnsiTheme="minorHAnsi" w:cstheme="minorHAnsi"/>
          <w:sz w:val="22"/>
          <w:szCs w:val="22"/>
          <w:lang w:val="sr-Latn-CS"/>
        </w:rPr>
      </w:pPr>
      <w:r w:rsidRPr="006F784C">
        <w:rPr>
          <w:rFonts w:asciiTheme="minorHAnsi" w:hAnsiTheme="minorHAnsi" w:cstheme="minorHAnsi"/>
          <w:sz w:val="22"/>
          <w:szCs w:val="22"/>
          <w:lang w:val="sr-Latn-CS"/>
        </w:rPr>
        <w:t>U periodu od 20</w:t>
      </w:r>
      <w:r>
        <w:rPr>
          <w:rFonts w:asciiTheme="minorHAnsi" w:hAnsiTheme="minorHAnsi" w:cstheme="minorHAnsi"/>
          <w:sz w:val="22"/>
          <w:szCs w:val="22"/>
          <w:lang w:val="sr-Latn-CS"/>
        </w:rPr>
        <w:t>10</w:t>
      </w:r>
      <w:r w:rsidRPr="006F784C">
        <w:rPr>
          <w:rFonts w:asciiTheme="minorHAnsi" w:hAnsiTheme="minorHAnsi" w:cstheme="minorHAnsi"/>
          <w:sz w:val="22"/>
          <w:szCs w:val="22"/>
          <w:lang w:val="sr-Latn-CS"/>
        </w:rPr>
        <w:t>. godine</w:t>
      </w:r>
      <w:r>
        <w:rPr>
          <w:rFonts w:asciiTheme="minorHAnsi" w:hAnsiTheme="minorHAnsi" w:cstheme="minorHAnsi"/>
          <w:sz w:val="22"/>
          <w:szCs w:val="22"/>
          <w:lang w:val="sr-Latn-CS"/>
        </w:rPr>
        <w:t xml:space="preserve"> do danas</w:t>
      </w:r>
      <w:r w:rsidRPr="006F784C">
        <w:rPr>
          <w:rFonts w:asciiTheme="minorHAnsi" w:hAnsiTheme="minorHAnsi" w:cstheme="minorHAnsi"/>
          <w:sz w:val="22"/>
          <w:szCs w:val="22"/>
          <w:lang w:val="sr-Latn-CS"/>
        </w:rPr>
        <w:t xml:space="preserve"> bi</w:t>
      </w:r>
      <w:r>
        <w:rPr>
          <w:rFonts w:asciiTheme="minorHAnsi" w:hAnsiTheme="minorHAnsi" w:cstheme="minorHAnsi"/>
          <w:sz w:val="22"/>
          <w:szCs w:val="22"/>
          <w:lang w:val="sr-Latn-CS"/>
        </w:rPr>
        <w:t>o je uključen</w:t>
      </w:r>
      <w:r w:rsidRPr="006F784C">
        <w:rPr>
          <w:rFonts w:asciiTheme="minorHAnsi" w:hAnsiTheme="minorHAnsi" w:cstheme="minorHAnsi"/>
          <w:sz w:val="22"/>
          <w:szCs w:val="22"/>
          <w:lang w:val="sr-Latn-CS"/>
        </w:rPr>
        <w:t xml:space="preserve"> u izvođenje velikog broja radionica</w:t>
      </w:r>
      <w:r>
        <w:rPr>
          <w:rFonts w:asciiTheme="minorHAnsi" w:hAnsiTheme="minorHAnsi" w:cstheme="minorHAnsi"/>
          <w:sz w:val="22"/>
          <w:szCs w:val="22"/>
          <w:lang w:val="sr-Latn-CS"/>
        </w:rPr>
        <w:t xml:space="preserve"> i obuka za studente, održanih u okviru projekata koje su organizovale studentske organizacije na Fakultetu organizacionih nauka: Case Study Show, TIMES, </w:t>
      </w:r>
      <w:r w:rsidR="00860FD5">
        <w:rPr>
          <w:rFonts w:asciiTheme="minorHAnsi" w:hAnsiTheme="minorHAnsi" w:cstheme="minorHAnsi"/>
          <w:sz w:val="22"/>
          <w:szCs w:val="22"/>
          <w:lang w:val="sr-Latn-CS"/>
        </w:rPr>
        <w:t xml:space="preserve">FON Hakaton, </w:t>
      </w:r>
      <w:r>
        <w:rPr>
          <w:rFonts w:asciiTheme="minorHAnsi" w:hAnsiTheme="minorHAnsi" w:cstheme="minorHAnsi"/>
          <w:sz w:val="22"/>
          <w:szCs w:val="22"/>
          <w:lang w:val="sr-Latn-CS"/>
        </w:rPr>
        <w:t>Dani prakse, SportBIZZ, Academy of Modern Management i ESTIEM Case Study sekcija.</w:t>
      </w:r>
      <w:r w:rsidR="0095733D">
        <w:rPr>
          <w:rFonts w:asciiTheme="minorHAnsi" w:hAnsiTheme="minorHAnsi" w:cstheme="minorHAnsi"/>
          <w:sz w:val="22"/>
          <w:szCs w:val="22"/>
          <w:lang w:val="sr-Latn-CS"/>
        </w:rPr>
        <w:t xml:space="preserve"> Takođe je bio član žirija </w:t>
      </w:r>
      <w:r w:rsidR="0095733D" w:rsidRPr="0095733D">
        <w:rPr>
          <w:rFonts w:asciiTheme="minorHAnsi" w:hAnsiTheme="minorHAnsi" w:cstheme="minorHAnsi"/>
          <w:sz w:val="22"/>
          <w:szCs w:val="22"/>
          <w:lang w:val="sr-Latn-CS"/>
        </w:rPr>
        <w:t xml:space="preserve">na više međunarodnih i </w:t>
      </w:r>
      <w:r w:rsidR="0095733D">
        <w:rPr>
          <w:rFonts w:asciiTheme="minorHAnsi" w:hAnsiTheme="minorHAnsi" w:cstheme="minorHAnsi"/>
          <w:sz w:val="22"/>
          <w:szCs w:val="22"/>
          <w:lang w:val="sr-Latn-CS"/>
        </w:rPr>
        <w:t>lokalnih</w:t>
      </w:r>
      <w:r w:rsidR="0095733D" w:rsidRPr="0095733D">
        <w:rPr>
          <w:rFonts w:asciiTheme="minorHAnsi" w:hAnsiTheme="minorHAnsi" w:cstheme="minorHAnsi"/>
          <w:sz w:val="22"/>
          <w:szCs w:val="22"/>
          <w:lang w:val="sr-Latn-CS"/>
        </w:rPr>
        <w:t xml:space="preserve"> takmičenja u rešavanju poslovnih studija slučaja</w:t>
      </w:r>
      <w:r w:rsidR="00275C1A">
        <w:rPr>
          <w:rFonts w:asciiTheme="minorHAnsi" w:hAnsiTheme="minorHAnsi" w:cstheme="minorHAnsi"/>
          <w:sz w:val="22"/>
          <w:szCs w:val="22"/>
          <w:lang w:val="sr-Latn-CS"/>
        </w:rPr>
        <w:t>, i m</w:t>
      </w:r>
      <w:r w:rsidR="00275C1A" w:rsidRPr="00275C1A">
        <w:rPr>
          <w:rFonts w:asciiTheme="minorHAnsi" w:hAnsiTheme="minorHAnsi" w:cstheme="minorHAnsi"/>
          <w:sz w:val="22"/>
          <w:szCs w:val="22"/>
          <w:lang w:val="sr-Latn-CS"/>
        </w:rPr>
        <w:t>entor i savetnik više start-up kompanija i preduzetničkih poduhvata</w:t>
      </w:r>
      <w:r w:rsidR="0095733D">
        <w:rPr>
          <w:rFonts w:asciiTheme="minorHAnsi" w:hAnsiTheme="minorHAnsi" w:cstheme="minorHAnsi"/>
          <w:sz w:val="22"/>
          <w:szCs w:val="22"/>
          <w:lang w:val="sr-Latn-CS"/>
        </w:rPr>
        <w:t>.</w:t>
      </w:r>
    </w:p>
    <w:p w:rsidR="00A55CEF" w:rsidRPr="00A55CEF" w:rsidRDefault="00A55CEF" w:rsidP="00A55CEF">
      <w:pPr>
        <w:pStyle w:val="Default"/>
        <w:spacing w:afterLines="120" w:after="288" w:line="276" w:lineRule="auto"/>
        <w:contextualSpacing/>
        <w:jc w:val="both"/>
        <w:rPr>
          <w:rFonts w:asciiTheme="minorHAnsi" w:hAnsiTheme="minorHAnsi" w:cstheme="minorHAnsi"/>
          <w:sz w:val="22"/>
          <w:szCs w:val="22"/>
          <w:lang w:val="sr-Latn-CS"/>
        </w:rPr>
      </w:pPr>
    </w:p>
    <w:p w:rsidR="00B121D6" w:rsidRDefault="0095733D" w:rsidP="00C354CC">
      <w:pPr>
        <w:pStyle w:val="Default"/>
        <w:spacing w:afterLines="120" w:after="288" w:line="276" w:lineRule="auto"/>
        <w:ind w:left="284" w:hanging="284"/>
        <w:contextualSpacing/>
        <w:jc w:val="both"/>
        <w:rPr>
          <w:rFonts w:asciiTheme="minorHAnsi" w:hAnsiTheme="minorHAnsi" w:cstheme="minorHAnsi"/>
          <w:sz w:val="22"/>
          <w:szCs w:val="22"/>
          <w:lang w:val="sr-Latn-CS"/>
        </w:rPr>
      </w:pPr>
      <w:r>
        <w:rPr>
          <w:rFonts w:asciiTheme="minorHAnsi" w:hAnsiTheme="minorHAnsi" w:cstheme="minorHAnsi"/>
          <w:b/>
          <w:bCs/>
          <w:sz w:val="22"/>
          <w:szCs w:val="22"/>
          <w:lang w:val="sr-Latn-CS"/>
        </w:rPr>
        <w:t>3</w:t>
      </w:r>
      <w:r w:rsidRPr="008223DF">
        <w:rPr>
          <w:rFonts w:asciiTheme="minorHAnsi" w:hAnsiTheme="minorHAnsi" w:cstheme="minorHAnsi"/>
          <w:b/>
          <w:bCs/>
          <w:sz w:val="22"/>
          <w:szCs w:val="22"/>
          <w:lang w:val="sr-Latn-CS"/>
        </w:rPr>
        <w:t xml:space="preserve">. </w:t>
      </w:r>
      <w:proofErr w:type="spellStart"/>
      <w:r>
        <w:rPr>
          <w:rFonts w:asciiTheme="minorHAnsi" w:hAnsiTheme="minorHAnsi" w:cstheme="minorHAnsi"/>
          <w:b/>
          <w:bCs/>
          <w:sz w:val="22"/>
          <w:szCs w:val="22"/>
        </w:rPr>
        <w:t>Bibliografski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podaci</w:t>
      </w:r>
      <w:proofErr w:type="spellEnd"/>
    </w:p>
    <w:p w:rsidR="000F06C2" w:rsidRDefault="000F06C2" w:rsidP="00C354CC">
      <w:pPr>
        <w:pStyle w:val="Default"/>
        <w:spacing w:afterLines="120" w:after="288" w:line="276" w:lineRule="auto"/>
        <w:ind w:left="284" w:hanging="284"/>
        <w:contextualSpacing/>
        <w:jc w:val="both"/>
        <w:rPr>
          <w:rFonts w:asciiTheme="minorHAnsi" w:hAnsiTheme="minorHAnsi" w:cstheme="minorHAnsi"/>
          <w:sz w:val="22"/>
          <w:szCs w:val="22"/>
          <w:lang w:val="sr-Latn-CS"/>
        </w:rPr>
      </w:pPr>
    </w:p>
    <w:p w:rsidR="00D002EE" w:rsidRPr="00B8547F" w:rsidRDefault="00D002EE" w:rsidP="00D308BE">
      <w:pPr>
        <w:pStyle w:val="Default"/>
        <w:spacing w:after="60" w:line="276" w:lineRule="auto"/>
        <w:ind w:left="284" w:hanging="284"/>
        <w:jc w:val="both"/>
        <w:rPr>
          <w:rFonts w:asciiTheme="minorHAnsi" w:hAnsiTheme="minorHAnsi" w:cstheme="minorHAnsi"/>
          <w:b/>
          <w:sz w:val="22"/>
          <w:szCs w:val="22"/>
          <w:lang w:val="sr-Latn-CS"/>
        </w:rPr>
      </w:pPr>
      <w:r w:rsidRPr="00B8547F">
        <w:rPr>
          <w:rFonts w:asciiTheme="minorHAnsi" w:hAnsiTheme="minorHAnsi" w:cstheme="minorHAnsi"/>
          <w:b/>
          <w:sz w:val="22"/>
          <w:szCs w:val="22"/>
          <w:lang w:val="sr-Latn-CS"/>
        </w:rPr>
        <w:t>Master rad</w:t>
      </w:r>
    </w:p>
    <w:p w:rsidR="00371A56" w:rsidRDefault="00371A56" w:rsidP="00371A56">
      <w:pPr>
        <w:pStyle w:val="Default"/>
        <w:numPr>
          <w:ilvl w:val="0"/>
          <w:numId w:val="3"/>
        </w:numPr>
        <w:spacing w:after="60" w:line="276" w:lineRule="auto"/>
        <w:jc w:val="both"/>
        <w:rPr>
          <w:rFonts w:asciiTheme="minorHAnsi" w:hAnsiTheme="minorHAnsi" w:cstheme="minorHAnsi"/>
          <w:sz w:val="22"/>
          <w:szCs w:val="22"/>
          <w:lang w:val="sr-Latn-CS"/>
        </w:rPr>
      </w:pPr>
      <w:r>
        <w:rPr>
          <w:rFonts w:asciiTheme="minorHAnsi" w:hAnsiTheme="minorHAnsi" w:cstheme="minorHAnsi"/>
          <w:sz w:val="22"/>
          <w:szCs w:val="22"/>
          <w:lang w:val="sr-Latn-CS"/>
        </w:rPr>
        <w:t xml:space="preserve">Komazec, S. (2013). </w:t>
      </w:r>
      <w:r>
        <w:rPr>
          <w:rFonts w:asciiTheme="minorHAnsi" w:hAnsiTheme="minorHAnsi" w:cstheme="minorHAnsi"/>
          <w:i/>
          <w:sz w:val="22"/>
          <w:szCs w:val="22"/>
          <w:lang w:val="sr-Latn-CS"/>
        </w:rPr>
        <w:t>Procesni pristup unapređenju organizacione strukture</w:t>
      </w:r>
      <w:r>
        <w:rPr>
          <w:rFonts w:asciiTheme="minorHAnsi" w:hAnsiTheme="minorHAnsi" w:cstheme="minorHAnsi"/>
          <w:sz w:val="22"/>
          <w:szCs w:val="22"/>
          <w:lang w:val="sr-Latn-CS"/>
        </w:rPr>
        <w:t>. Beograd, Srbija: Fakultet organizacionih nauka.</w:t>
      </w:r>
    </w:p>
    <w:p w:rsidR="00D002EE" w:rsidRDefault="00D002EE" w:rsidP="00D308BE">
      <w:pPr>
        <w:pStyle w:val="Default"/>
        <w:spacing w:after="60" w:line="276" w:lineRule="auto"/>
        <w:ind w:left="284" w:hanging="284"/>
        <w:jc w:val="both"/>
        <w:rPr>
          <w:rFonts w:asciiTheme="minorHAnsi" w:hAnsiTheme="minorHAnsi" w:cstheme="minorHAnsi"/>
          <w:sz w:val="22"/>
          <w:szCs w:val="22"/>
          <w:lang w:val="sr-Latn-CS"/>
        </w:rPr>
      </w:pPr>
    </w:p>
    <w:p w:rsidR="00D002EE" w:rsidRPr="00B8547F" w:rsidRDefault="00D002EE" w:rsidP="00D308BE">
      <w:pPr>
        <w:pStyle w:val="Default"/>
        <w:spacing w:after="60" w:line="276" w:lineRule="auto"/>
        <w:ind w:left="284" w:hanging="284"/>
        <w:jc w:val="both"/>
        <w:rPr>
          <w:rFonts w:asciiTheme="minorHAnsi" w:hAnsiTheme="minorHAnsi" w:cstheme="minorHAnsi"/>
          <w:b/>
          <w:sz w:val="22"/>
          <w:szCs w:val="22"/>
          <w:lang w:val="sr-Latn-CS"/>
        </w:rPr>
      </w:pPr>
      <w:r w:rsidRPr="00B8547F">
        <w:rPr>
          <w:rFonts w:asciiTheme="minorHAnsi" w:hAnsiTheme="minorHAnsi" w:cstheme="minorHAnsi"/>
          <w:b/>
          <w:sz w:val="22"/>
          <w:szCs w:val="22"/>
          <w:lang w:val="sr-Latn-CS"/>
        </w:rPr>
        <w:t>Diplomski rad</w:t>
      </w:r>
    </w:p>
    <w:p w:rsidR="00371A56" w:rsidRDefault="00371A56" w:rsidP="00371A56">
      <w:pPr>
        <w:pStyle w:val="Default"/>
        <w:numPr>
          <w:ilvl w:val="0"/>
          <w:numId w:val="3"/>
        </w:numPr>
        <w:spacing w:after="60" w:line="276" w:lineRule="auto"/>
        <w:jc w:val="both"/>
        <w:rPr>
          <w:rFonts w:asciiTheme="minorHAnsi" w:hAnsiTheme="minorHAnsi" w:cstheme="minorHAnsi"/>
          <w:sz w:val="22"/>
          <w:szCs w:val="22"/>
          <w:lang w:val="sr-Latn-CS"/>
        </w:rPr>
      </w:pPr>
      <w:r>
        <w:rPr>
          <w:rFonts w:asciiTheme="minorHAnsi" w:hAnsiTheme="minorHAnsi" w:cstheme="minorHAnsi"/>
          <w:sz w:val="22"/>
          <w:szCs w:val="22"/>
          <w:lang w:val="sr-Latn-CS"/>
        </w:rPr>
        <w:t xml:space="preserve">Komazec, S. (2011). </w:t>
      </w:r>
      <w:r w:rsidRPr="0057347F">
        <w:rPr>
          <w:rFonts w:asciiTheme="minorHAnsi" w:hAnsiTheme="minorHAnsi" w:cstheme="minorHAnsi"/>
          <w:i/>
          <w:sz w:val="22"/>
          <w:szCs w:val="22"/>
          <w:lang w:val="sr-Latn-CS"/>
        </w:rPr>
        <w:t>Merenje performansi strateških alijansi</w:t>
      </w:r>
      <w:r>
        <w:rPr>
          <w:rFonts w:asciiTheme="minorHAnsi" w:hAnsiTheme="minorHAnsi" w:cstheme="minorHAnsi"/>
          <w:sz w:val="22"/>
          <w:szCs w:val="22"/>
          <w:lang w:val="sr-Latn-CS"/>
        </w:rPr>
        <w:t>. Beograd, Srbija: Fakultet organizacionih nauka.</w:t>
      </w:r>
    </w:p>
    <w:p w:rsidR="00D1210C" w:rsidRDefault="00D1210C" w:rsidP="00D308BE">
      <w:pPr>
        <w:ind w:left="284" w:hanging="284"/>
        <w:rPr>
          <w:rFonts w:cstheme="minorHAnsi"/>
          <w:b/>
          <w:color w:val="000000"/>
          <w:lang w:val="sr-Latn-CS"/>
        </w:rPr>
      </w:pPr>
    </w:p>
    <w:p w:rsidR="00D002EE" w:rsidRPr="00C11335" w:rsidRDefault="00D002EE" w:rsidP="00D308BE">
      <w:pPr>
        <w:pStyle w:val="Default"/>
        <w:spacing w:after="60" w:line="276" w:lineRule="auto"/>
        <w:ind w:left="284" w:hanging="284"/>
        <w:jc w:val="both"/>
        <w:rPr>
          <w:rFonts w:asciiTheme="minorHAnsi" w:hAnsiTheme="minorHAnsi" w:cstheme="minorHAnsi"/>
          <w:b/>
          <w:sz w:val="22"/>
          <w:szCs w:val="22"/>
          <w:lang w:val="sr-Latn-CS"/>
        </w:rPr>
      </w:pPr>
      <w:r w:rsidRPr="00D450AC">
        <w:rPr>
          <w:rFonts w:asciiTheme="minorHAnsi" w:hAnsiTheme="minorHAnsi" w:cstheme="minorHAnsi"/>
          <w:b/>
          <w:sz w:val="22"/>
          <w:szCs w:val="22"/>
          <w:lang w:val="sr-Latn-CS"/>
        </w:rPr>
        <w:t>Udžbenička</w:t>
      </w:r>
      <w:r>
        <w:rPr>
          <w:rFonts w:asciiTheme="minorHAnsi" w:hAnsiTheme="minorHAnsi" w:cstheme="minorHAnsi"/>
          <w:b/>
          <w:sz w:val="22"/>
          <w:szCs w:val="22"/>
          <w:lang w:val="sr-Latn-CS"/>
        </w:rPr>
        <w:t xml:space="preserve"> i ostala</w:t>
      </w:r>
      <w:r w:rsidRPr="00D450AC">
        <w:rPr>
          <w:rFonts w:asciiTheme="minorHAnsi" w:hAnsiTheme="minorHAnsi" w:cstheme="minorHAnsi"/>
          <w:b/>
          <w:sz w:val="22"/>
          <w:szCs w:val="22"/>
          <w:lang w:val="sr-Latn-CS"/>
        </w:rPr>
        <w:t xml:space="preserve"> literatura</w:t>
      </w:r>
    </w:p>
    <w:p w:rsidR="00371A56" w:rsidRDefault="00D002EE" w:rsidP="00371A56">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B8547F">
        <w:rPr>
          <w:rFonts w:asciiTheme="minorHAnsi" w:hAnsiTheme="minorHAnsi" w:cstheme="minorHAnsi"/>
          <w:sz w:val="22"/>
          <w:szCs w:val="22"/>
          <w:lang w:val="sr-Latn-CS"/>
        </w:rPr>
        <w:t xml:space="preserve">Krivokapić, </w:t>
      </w:r>
      <w:r>
        <w:rPr>
          <w:rFonts w:asciiTheme="minorHAnsi" w:hAnsiTheme="minorHAnsi" w:cstheme="minorHAnsi"/>
          <w:sz w:val="22"/>
          <w:szCs w:val="22"/>
          <w:lang w:val="sr-Latn-CS"/>
        </w:rPr>
        <w:t>J., Todorović, I. &amp; Komazec, S. (2013).</w:t>
      </w:r>
      <w:r w:rsidRPr="00B8547F">
        <w:rPr>
          <w:rFonts w:asciiTheme="minorHAnsi" w:hAnsiTheme="minorHAnsi" w:cstheme="minorHAnsi"/>
          <w:sz w:val="22"/>
          <w:szCs w:val="22"/>
          <w:lang w:val="sr-Latn-CS"/>
        </w:rPr>
        <w:t xml:space="preserve"> </w:t>
      </w:r>
      <w:r w:rsidRPr="00D002EE">
        <w:rPr>
          <w:rFonts w:asciiTheme="minorHAnsi" w:hAnsiTheme="minorHAnsi" w:cstheme="minorHAnsi"/>
          <w:i/>
          <w:sz w:val="22"/>
          <w:szCs w:val="22"/>
          <w:lang w:val="sr-Latn-CS"/>
        </w:rPr>
        <w:t>Osnovi organizacije i menadžmenta – praktikum</w:t>
      </w:r>
      <w:r>
        <w:rPr>
          <w:rFonts w:asciiTheme="minorHAnsi" w:hAnsiTheme="minorHAnsi" w:cstheme="minorHAnsi"/>
          <w:sz w:val="22"/>
          <w:szCs w:val="22"/>
          <w:lang w:val="sr-Latn-CS"/>
        </w:rPr>
        <w:t>.</w:t>
      </w:r>
      <w:r w:rsidRPr="00B8547F">
        <w:rPr>
          <w:rFonts w:asciiTheme="minorHAnsi" w:hAnsiTheme="minorHAnsi" w:cstheme="minorHAnsi"/>
          <w:sz w:val="22"/>
          <w:szCs w:val="22"/>
          <w:lang w:val="sr-Latn-CS"/>
        </w:rPr>
        <w:t xml:space="preserve"> Beograd: Fakultet organizacionih nauka. ISBN: 978-86-7680-277-7 1.</w:t>
      </w:r>
    </w:p>
    <w:p w:rsidR="00D002EE" w:rsidRDefault="00D002EE" w:rsidP="00D308BE">
      <w:pPr>
        <w:pStyle w:val="Default"/>
        <w:spacing w:after="60" w:line="276" w:lineRule="auto"/>
        <w:ind w:left="284" w:hanging="284"/>
        <w:jc w:val="both"/>
        <w:rPr>
          <w:rFonts w:asciiTheme="minorHAnsi" w:hAnsiTheme="minorHAnsi" w:cstheme="minorHAnsi"/>
          <w:sz w:val="22"/>
          <w:szCs w:val="22"/>
          <w:lang w:val="sr-Latn-CS"/>
        </w:rPr>
      </w:pPr>
    </w:p>
    <w:p w:rsidR="00C11335" w:rsidRDefault="00C11335" w:rsidP="00D308BE">
      <w:pPr>
        <w:pStyle w:val="Default"/>
        <w:spacing w:after="60" w:line="276" w:lineRule="auto"/>
        <w:ind w:left="284" w:hanging="284"/>
        <w:jc w:val="both"/>
        <w:rPr>
          <w:rFonts w:asciiTheme="minorHAnsi" w:hAnsiTheme="minorHAnsi" w:cstheme="minorHAnsi"/>
          <w:b/>
          <w:sz w:val="22"/>
          <w:szCs w:val="22"/>
          <w:lang w:val="sr-Latn-CS"/>
        </w:rPr>
      </w:pPr>
      <w:r>
        <w:rPr>
          <w:rFonts w:asciiTheme="minorHAnsi" w:hAnsiTheme="minorHAnsi" w:cstheme="minorHAnsi"/>
          <w:b/>
          <w:sz w:val="22"/>
          <w:szCs w:val="22"/>
        </w:rPr>
        <w:t xml:space="preserve">Rad u </w:t>
      </w:r>
      <w:proofErr w:type="spellStart"/>
      <w:r>
        <w:rPr>
          <w:rFonts w:asciiTheme="minorHAnsi" w:hAnsiTheme="minorHAnsi" w:cstheme="minorHAnsi"/>
          <w:b/>
          <w:sz w:val="22"/>
          <w:szCs w:val="22"/>
        </w:rPr>
        <w:t>istaknutom</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međunarodnom</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časopisu</w:t>
      </w:r>
      <w:proofErr w:type="spellEnd"/>
      <w:r w:rsidRPr="00D450AC">
        <w:rPr>
          <w:rFonts w:asciiTheme="minorHAnsi" w:hAnsiTheme="minorHAnsi" w:cstheme="minorHAnsi"/>
          <w:b/>
          <w:sz w:val="22"/>
          <w:szCs w:val="22"/>
          <w:lang w:val="sr-Latn-CS"/>
        </w:rPr>
        <w:t xml:space="preserve"> (M</w:t>
      </w:r>
      <w:r>
        <w:rPr>
          <w:rFonts w:asciiTheme="minorHAnsi" w:hAnsiTheme="minorHAnsi" w:cstheme="minorHAnsi"/>
          <w:b/>
          <w:sz w:val="22"/>
          <w:szCs w:val="22"/>
          <w:lang w:val="sr-Latn-CS"/>
        </w:rPr>
        <w:t>22</w:t>
      </w:r>
      <w:r w:rsidRPr="00D450AC">
        <w:rPr>
          <w:rFonts w:asciiTheme="minorHAnsi" w:hAnsiTheme="minorHAnsi" w:cstheme="minorHAnsi"/>
          <w:b/>
          <w:sz w:val="22"/>
          <w:szCs w:val="22"/>
          <w:lang w:val="sr-Latn-CS"/>
        </w:rPr>
        <w:t>)</w:t>
      </w:r>
    </w:p>
    <w:p w:rsidR="00C11335" w:rsidRDefault="00C11335" w:rsidP="00D308BE">
      <w:pPr>
        <w:pStyle w:val="Default"/>
        <w:numPr>
          <w:ilvl w:val="0"/>
          <w:numId w:val="3"/>
        </w:numPr>
        <w:spacing w:after="60" w:line="276" w:lineRule="auto"/>
        <w:ind w:left="284" w:hanging="284"/>
        <w:jc w:val="both"/>
        <w:rPr>
          <w:rFonts w:asciiTheme="minorHAnsi" w:hAnsiTheme="minorHAnsi" w:cstheme="minorHAnsi"/>
          <w:sz w:val="22"/>
          <w:szCs w:val="22"/>
        </w:rPr>
      </w:pPr>
      <w:proofErr w:type="spellStart"/>
      <w:r w:rsidRPr="00C11335">
        <w:rPr>
          <w:rFonts w:asciiTheme="minorHAnsi" w:hAnsiTheme="minorHAnsi" w:cstheme="minorHAnsi"/>
          <w:sz w:val="22"/>
          <w:szCs w:val="22"/>
        </w:rPr>
        <w:t>Jeraj</w:t>
      </w:r>
      <w:proofErr w:type="spellEnd"/>
      <w:r w:rsidRPr="00C11335">
        <w:rPr>
          <w:rFonts w:asciiTheme="minorHAnsi" w:hAnsiTheme="minorHAnsi" w:cstheme="minorHAnsi"/>
          <w:sz w:val="22"/>
          <w:szCs w:val="22"/>
        </w:rPr>
        <w:t xml:space="preserve">, M., </w:t>
      </w:r>
      <w:r w:rsidRPr="00C11335">
        <w:rPr>
          <w:rFonts w:asciiTheme="minorHAnsi" w:hAnsiTheme="minorHAnsi" w:cstheme="minorHAnsi"/>
          <w:sz w:val="22"/>
          <w:szCs w:val="22"/>
          <w:lang w:val="sr-Latn-CS"/>
        </w:rPr>
        <w:t>Marič</w:t>
      </w:r>
      <w:r w:rsidRPr="00C11335">
        <w:rPr>
          <w:rFonts w:asciiTheme="minorHAnsi" w:hAnsiTheme="minorHAnsi" w:cstheme="minorHAnsi"/>
          <w:sz w:val="22"/>
          <w:szCs w:val="22"/>
        </w:rPr>
        <w:t xml:space="preserve">, M., </w:t>
      </w:r>
      <w:proofErr w:type="spellStart"/>
      <w:r w:rsidRPr="00C11335">
        <w:rPr>
          <w:rFonts w:asciiTheme="minorHAnsi" w:hAnsiTheme="minorHAnsi" w:cstheme="minorHAnsi"/>
          <w:sz w:val="22"/>
          <w:szCs w:val="22"/>
        </w:rPr>
        <w:t>Todorović</w:t>
      </w:r>
      <w:proofErr w:type="spellEnd"/>
      <w:r w:rsidRPr="00C11335">
        <w:rPr>
          <w:rFonts w:asciiTheme="minorHAnsi" w:hAnsiTheme="minorHAnsi" w:cstheme="minorHAnsi"/>
          <w:sz w:val="22"/>
          <w:szCs w:val="22"/>
        </w:rPr>
        <w:t xml:space="preserve">, I., </w:t>
      </w:r>
      <w:proofErr w:type="spellStart"/>
      <w:r w:rsidRPr="00C11335">
        <w:rPr>
          <w:rFonts w:asciiTheme="minorHAnsi" w:hAnsiTheme="minorHAnsi" w:cstheme="minorHAnsi"/>
          <w:sz w:val="22"/>
          <w:szCs w:val="22"/>
        </w:rPr>
        <w:t>Čudanov</w:t>
      </w:r>
      <w:proofErr w:type="spellEnd"/>
      <w:r w:rsidRPr="00C11335">
        <w:rPr>
          <w:rFonts w:asciiTheme="minorHAnsi" w:hAnsiTheme="minorHAnsi" w:cstheme="minorHAnsi"/>
          <w:sz w:val="22"/>
          <w:szCs w:val="22"/>
        </w:rPr>
        <w:t xml:space="preserve">, M. and Komazec, S. (2015). The Role of Openness and Entrepreneurial Curiosity in Company’s Growth. </w:t>
      </w:r>
      <w:proofErr w:type="spellStart"/>
      <w:r w:rsidRPr="00C11335">
        <w:rPr>
          <w:rFonts w:asciiTheme="minorHAnsi" w:hAnsiTheme="minorHAnsi" w:cstheme="minorHAnsi"/>
          <w:sz w:val="22"/>
          <w:szCs w:val="22"/>
        </w:rPr>
        <w:t>Amfiteatru</w:t>
      </w:r>
      <w:proofErr w:type="spellEnd"/>
      <w:r w:rsidRPr="00C11335">
        <w:rPr>
          <w:rFonts w:asciiTheme="minorHAnsi" w:hAnsiTheme="minorHAnsi" w:cstheme="minorHAnsi"/>
          <w:sz w:val="22"/>
          <w:szCs w:val="22"/>
        </w:rPr>
        <w:t xml:space="preserve"> Economic, 17(38), pp. 371-389.</w:t>
      </w:r>
    </w:p>
    <w:p w:rsidR="00C11335" w:rsidRDefault="00C11335" w:rsidP="00D308BE">
      <w:pPr>
        <w:pStyle w:val="Default"/>
        <w:spacing w:after="60" w:line="276" w:lineRule="auto"/>
        <w:ind w:left="284" w:hanging="284"/>
        <w:jc w:val="both"/>
        <w:rPr>
          <w:rFonts w:asciiTheme="minorHAnsi" w:hAnsiTheme="minorHAnsi" w:cstheme="minorHAnsi"/>
          <w:sz w:val="22"/>
          <w:szCs w:val="22"/>
        </w:rPr>
      </w:pPr>
    </w:p>
    <w:p w:rsidR="00A55CEF" w:rsidRDefault="00A55CEF" w:rsidP="00D308BE">
      <w:pPr>
        <w:pStyle w:val="Default"/>
        <w:spacing w:after="60" w:line="276" w:lineRule="auto"/>
        <w:ind w:left="284" w:hanging="284"/>
        <w:jc w:val="both"/>
        <w:rPr>
          <w:rFonts w:asciiTheme="minorHAnsi" w:hAnsiTheme="minorHAnsi" w:cstheme="minorHAnsi"/>
          <w:b/>
          <w:sz w:val="22"/>
          <w:szCs w:val="22"/>
        </w:rPr>
      </w:pPr>
    </w:p>
    <w:p w:rsidR="00A55CEF" w:rsidRDefault="00A55CEF" w:rsidP="00D308BE">
      <w:pPr>
        <w:pStyle w:val="Default"/>
        <w:spacing w:after="60" w:line="276" w:lineRule="auto"/>
        <w:ind w:left="284" w:hanging="284"/>
        <w:jc w:val="both"/>
        <w:rPr>
          <w:rFonts w:asciiTheme="minorHAnsi" w:hAnsiTheme="minorHAnsi" w:cstheme="minorHAnsi"/>
          <w:b/>
          <w:sz w:val="22"/>
          <w:szCs w:val="22"/>
        </w:rPr>
      </w:pPr>
    </w:p>
    <w:p w:rsidR="00C11335" w:rsidRDefault="00C11335" w:rsidP="00D308BE">
      <w:pPr>
        <w:pStyle w:val="Default"/>
        <w:spacing w:after="60" w:line="276" w:lineRule="auto"/>
        <w:ind w:left="284" w:hanging="284"/>
        <w:jc w:val="both"/>
        <w:rPr>
          <w:rFonts w:asciiTheme="minorHAnsi" w:hAnsiTheme="minorHAnsi" w:cstheme="minorHAnsi"/>
          <w:b/>
          <w:sz w:val="22"/>
          <w:szCs w:val="22"/>
          <w:lang w:val="sr-Latn-CS"/>
        </w:rPr>
      </w:pPr>
      <w:r>
        <w:rPr>
          <w:rFonts w:asciiTheme="minorHAnsi" w:hAnsiTheme="minorHAnsi" w:cstheme="minorHAnsi"/>
          <w:b/>
          <w:sz w:val="22"/>
          <w:szCs w:val="22"/>
        </w:rPr>
        <w:lastRenderedPageBreak/>
        <w:t xml:space="preserve">Rad u </w:t>
      </w:r>
      <w:proofErr w:type="spellStart"/>
      <w:r>
        <w:rPr>
          <w:rFonts w:asciiTheme="minorHAnsi" w:hAnsiTheme="minorHAnsi" w:cstheme="minorHAnsi"/>
          <w:b/>
          <w:sz w:val="22"/>
          <w:szCs w:val="22"/>
        </w:rPr>
        <w:t>časopisu</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međunarodnog</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značaja</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verifikovanog</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posebnom</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odlukom</w:t>
      </w:r>
      <w:proofErr w:type="spellEnd"/>
      <w:r w:rsidRPr="00D450AC">
        <w:rPr>
          <w:rFonts w:asciiTheme="minorHAnsi" w:hAnsiTheme="minorHAnsi" w:cstheme="minorHAnsi"/>
          <w:b/>
          <w:sz w:val="22"/>
          <w:szCs w:val="22"/>
          <w:lang w:val="sr-Latn-CS"/>
        </w:rPr>
        <w:t xml:space="preserve"> (M</w:t>
      </w:r>
      <w:r>
        <w:rPr>
          <w:rFonts w:asciiTheme="minorHAnsi" w:hAnsiTheme="minorHAnsi" w:cstheme="minorHAnsi"/>
          <w:b/>
          <w:sz w:val="22"/>
          <w:szCs w:val="22"/>
          <w:lang w:val="sr-Latn-CS"/>
        </w:rPr>
        <w:t>24</w:t>
      </w:r>
      <w:r w:rsidRPr="00D450AC">
        <w:rPr>
          <w:rFonts w:asciiTheme="minorHAnsi" w:hAnsiTheme="minorHAnsi" w:cstheme="minorHAnsi"/>
          <w:b/>
          <w:sz w:val="22"/>
          <w:szCs w:val="22"/>
          <w:lang w:val="sr-Latn-CS"/>
        </w:rPr>
        <w:t>)</w:t>
      </w:r>
    </w:p>
    <w:p w:rsidR="00C11335" w:rsidRPr="00C11335" w:rsidRDefault="00C11335" w:rsidP="00D308BE">
      <w:pPr>
        <w:pStyle w:val="Default"/>
        <w:numPr>
          <w:ilvl w:val="0"/>
          <w:numId w:val="3"/>
        </w:numPr>
        <w:spacing w:after="60" w:line="276" w:lineRule="auto"/>
        <w:ind w:left="284" w:hanging="284"/>
        <w:jc w:val="both"/>
        <w:rPr>
          <w:rFonts w:asciiTheme="minorHAnsi" w:hAnsiTheme="minorHAnsi" w:cstheme="minorHAnsi"/>
          <w:sz w:val="22"/>
          <w:szCs w:val="22"/>
        </w:rPr>
      </w:pPr>
      <w:r w:rsidRPr="00C11335">
        <w:rPr>
          <w:rFonts w:asciiTheme="minorHAnsi" w:hAnsiTheme="minorHAnsi" w:cstheme="minorHAnsi"/>
          <w:sz w:val="22"/>
          <w:szCs w:val="22"/>
        </w:rPr>
        <w:t xml:space="preserve">Komazec, S., </w:t>
      </w:r>
      <w:proofErr w:type="spellStart"/>
      <w:r w:rsidRPr="00C11335">
        <w:rPr>
          <w:rFonts w:asciiTheme="minorHAnsi" w:hAnsiTheme="minorHAnsi" w:cstheme="minorHAnsi"/>
          <w:sz w:val="22"/>
          <w:szCs w:val="22"/>
        </w:rPr>
        <w:t>Todorović</w:t>
      </w:r>
      <w:proofErr w:type="spellEnd"/>
      <w:r w:rsidRPr="00C11335">
        <w:rPr>
          <w:rFonts w:asciiTheme="minorHAnsi" w:hAnsiTheme="minorHAnsi" w:cstheme="minorHAnsi"/>
          <w:sz w:val="22"/>
          <w:szCs w:val="22"/>
        </w:rPr>
        <w:t xml:space="preserve">, I., </w:t>
      </w:r>
      <w:proofErr w:type="spellStart"/>
      <w:r w:rsidRPr="00C11335">
        <w:rPr>
          <w:rFonts w:asciiTheme="minorHAnsi" w:hAnsiTheme="minorHAnsi" w:cstheme="minorHAnsi"/>
          <w:sz w:val="22"/>
          <w:szCs w:val="22"/>
        </w:rPr>
        <w:t>Krivokapić</w:t>
      </w:r>
      <w:proofErr w:type="spellEnd"/>
      <w:r w:rsidRPr="00C11335">
        <w:rPr>
          <w:rFonts w:asciiTheme="minorHAnsi" w:hAnsiTheme="minorHAnsi" w:cstheme="minorHAnsi"/>
          <w:sz w:val="22"/>
          <w:szCs w:val="22"/>
        </w:rPr>
        <w:t xml:space="preserve">, Đ &amp; </w:t>
      </w:r>
      <w:proofErr w:type="spellStart"/>
      <w:r w:rsidRPr="00C11335">
        <w:rPr>
          <w:rFonts w:asciiTheme="minorHAnsi" w:hAnsiTheme="minorHAnsi" w:cstheme="minorHAnsi"/>
          <w:sz w:val="22"/>
          <w:szCs w:val="22"/>
        </w:rPr>
        <w:t>Jaško</w:t>
      </w:r>
      <w:proofErr w:type="spellEnd"/>
      <w:r w:rsidRPr="00C11335">
        <w:rPr>
          <w:rFonts w:asciiTheme="minorHAnsi" w:hAnsiTheme="minorHAnsi" w:cstheme="minorHAnsi"/>
          <w:sz w:val="22"/>
          <w:szCs w:val="22"/>
        </w:rPr>
        <w:t>, O. (2013). Capacities of Local Self-Governments in Serbia for Compliance with EU Directives on Public Procurement. Management - Journal for Theory and Practice, 2013(69), pp. 15-23. DOI: 10.7595/management.fon.2013.0030</w:t>
      </w:r>
    </w:p>
    <w:p w:rsidR="00C11335" w:rsidRDefault="00C11335" w:rsidP="00D308BE">
      <w:pPr>
        <w:pStyle w:val="Default"/>
        <w:spacing w:after="60" w:line="276" w:lineRule="auto"/>
        <w:ind w:left="284" w:hanging="284"/>
        <w:jc w:val="both"/>
        <w:rPr>
          <w:rFonts w:asciiTheme="minorHAnsi" w:hAnsiTheme="minorHAnsi" w:cstheme="minorHAnsi"/>
          <w:b/>
          <w:sz w:val="22"/>
          <w:szCs w:val="22"/>
        </w:rPr>
      </w:pPr>
    </w:p>
    <w:p w:rsidR="00DB767C" w:rsidRPr="00D450AC" w:rsidRDefault="00D450AC" w:rsidP="00D308BE">
      <w:pPr>
        <w:pStyle w:val="Default"/>
        <w:spacing w:after="60" w:line="276" w:lineRule="auto"/>
        <w:ind w:left="284" w:hanging="284"/>
        <w:jc w:val="both"/>
        <w:rPr>
          <w:rFonts w:asciiTheme="minorHAnsi" w:hAnsiTheme="minorHAnsi" w:cstheme="minorHAnsi"/>
          <w:b/>
          <w:sz w:val="22"/>
          <w:szCs w:val="22"/>
          <w:lang w:val="sr-Latn-CS"/>
        </w:rPr>
      </w:pPr>
      <w:proofErr w:type="spellStart"/>
      <w:r w:rsidRPr="00D450AC">
        <w:rPr>
          <w:rFonts w:asciiTheme="minorHAnsi" w:hAnsiTheme="minorHAnsi" w:cstheme="minorHAnsi"/>
          <w:b/>
          <w:sz w:val="22"/>
          <w:szCs w:val="22"/>
        </w:rPr>
        <w:t>Poglavlje</w:t>
      </w:r>
      <w:proofErr w:type="spellEnd"/>
      <w:r w:rsidRPr="00D450AC">
        <w:rPr>
          <w:rFonts w:asciiTheme="minorHAnsi" w:hAnsiTheme="minorHAnsi" w:cstheme="minorHAnsi"/>
          <w:b/>
          <w:sz w:val="22"/>
          <w:szCs w:val="22"/>
        </w:rPr>
        <w:t xml:space="preserve"> u </w:t>
      </w:r>
      <w:proofErr w:type="spellStart"/>
      <w:r w:rsidRPr="00D450AC">
        <w:rPr>
          <w:rFonts w:asciiTheme="minorHAnsi" w:hAnsiTheme="minorHAnsi" w:cstheme="minorHAnsi"/>
          <w:b/>
          <w:sz w:val="22"/>
          <w:szCs w:val="22"/>
        </w:rPr>
        <w:t>monografiji</w:t>
      </w:r>
      <w:proofErr w:type="spellEnd"/>
      <w:r w:rsidRPr="00D450AC">
        <w:rPr>
          <w:rFonts w:asciiTheme="minorHAnsi" w:hAnsiTheme="minorHAnsi" w:cstheme="minorHAnsi"/>
          <w:b/>
          <w:sz w:val="22"/>
          <w:szCs w:val="22"/>
        </w:rPr>
        <w:t xml:space="preserve"> me</w:t>
      </w:r>
      <w:r w:rsidRPr="00D450AC">
        <w:rPr>
          <w:rFonts w:asciiTheme="minorHAnsi" w:hAnsiTheme="minorHAnsi" w:cstheme="minorHAnsi"/>
          <w:b/>
          <w:sz w:val="22"/>
          <w:szCs w:val="22"/>
          <w:lang w:val="sr-Latn-CS"/>
        </w:rPr>
        <w:t>đunarodnog značaja (M14)</w:t>
      </w:r>
    </w:p>
    <w:p w:rsidR="00D1210C" w:rsidRDefault="00D1210C"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D1210C">
        <w:rPr>
          <w:rFonts w:asciiTheme="minorHAnsi" w:hAnsiTheme="minorHAnsi" w:cstheme="minorHAnsi"/>
          <w:sz w:val="22"/>
          <w:szCs w:val="22"/>
          <w:lang w:val="sr-Latn-CS"/>
        </w:rPr>
        <w:t xml:space="preserve">Todorović, I., Čudanov, M. &amp; Komazec, S. (2014). Improvement of Organizational Knowledge Transfer through Integration of Functional Silos in Smart Network: Case Study of Public Enterprises. In Ordoñez de Pablos, P., Jovell Turró, L., Tennyson, R. D., Zhao, J. (Ed.) </w:t>
      </w:r>
      <w:r w:rsidRPr="0092395F">
        <w:rPr>
          <w:rFonts w:asciiTheme="minorHAnsi" w:hAnsiTheme="minorHAnsi" w:cstheme="minorHAnsi"/>
          <w:i/>
          <w:sz w:val="22"/>
          <w:szCs w:val="22"/>
          <w:lang w:val="sr-Latn-CS"/>
        </w:rPr>
        <w:t>Knowledge Management for Competitive Advantage During Economic Crisis</w:t>
      </w:r>
      <w:r w:rsidRPr="00D1210C">
        <w:rPr>
          <w:rFonts w:asciiTheme="minorHAnsi" w:hAnsiTheme="minorHAnsi" w:cstheme="minorHAnsi"/>
          <w:sz w:val="22"/>
          <w:szCs w:val="22"/>
          <w:lang w:val="sr-Latn-CS"/>
        </w:rPr>
        <w:t>, pp. 299-309. Hershey, PA, USA: Idea Group Publishing. DOI: 10.4018/978-1-4666-6457-9.</w:t>
      </w:r>
    </w:p>
    <w:p w:rsidR="00A55CEF" w:rsidRPr="00A55CEF" w:rsidRDefault="0066217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662179">
        <w:rPr>
          <w:rFonts w:asciiTheme="minorHAnsi" w:hAnsiTheme="minorHAnsi" w:cstheme="minorHAnsi"/>
          <w:sz w:val="22"/>
          <w:szCs w:val="22"/>
          <w:lang w:val="sr-Latn-CS"/>
        </w:rPr>
        <w:t xml:space="preserve">Jaško, O., Todorović, I. &amp; Komazec, S. (2013). The Holding Company as a Possible Institutional Solution for the Public Sector Organization. In Levi Jakšić, M., Barjaktarović Rakočević, S., Martić, M. (Ed.) </w:t>
      </w:r>
      <w:r w:rsidRPr="00662179">
        <w:rPr>
          <w:rFonts w:asciiTheme="minorHAnsi" w:hAnsiTheme="minorHAnsi" w:cstheme="minorHAnsi"/>
          <w:i/>
          <w:sz w:val="22"/>
          <w:szCs w:val="22"/>
          <w:lang w:val="sr-Latn-CS"/>
        </w:rPr>
        <w:t>Innovative Management and Firm Performance: An Interdisciplinary Approach</w:t>
      </w:r>
      <w:r w:rsidRPr="00662179">
        <w:rPr>
          <w:rFonts w:asciiTheme="minorHAnsi" w:hAnsiTheme="minorHAnsi" w:cstheme="minorHAnsi"/>
          <w:sz w:val="22"/>
          <w:szCs w:val="22"/>
          <w:lang w:val="sr-Latn-CS"/>
        </w:rPr>
        <w:t>, pp. 165-186. Hampshire, UK: Palgrave MacMillan.</w:t>
      </w:r>
      <w:r w:rsidR="00D450AC" w:rsidRPr="00B8547F">
        <w:rPr>
          <w:rFonts w:asciiTheme="minorHAnsi" w:hAnsiTheme="minorHAnsi" w:cstheme="minorHAnsi"/>
          <w:sz w:val="22"/>
          <w:szCs w:val="22"/>
          <w:lang w:val="sr-Latn-CS"/>
        </w:rPr>
        <w:t>.</w:t>
      </w:r>
    </w:p>
    <w:p w:rsidR="00A55CEF" w:rsidRPr="00A55CEF" w:rsidRDefault="00A55CEF" w:rsidP="00A55CEF">
      <w:pPr>
        <w:pStyle w:val="Default"/>
        <w:spacing w:after="60" w:line="276" w:lineRule="auto"/>
        <w:ind w:left="284"/>
        <w:jc w:val="both"/>
        <w:rPr>
          <w:rFonts w:asciiTheme="minorHAnsi" w:hAnsiTheme="minorHAnsi" w:cstheme="minorHAnsi"/>
          <w:sz w:val="22"/>
          <w:szCs w:val="22"/>
          <w:lang w:val="sr-Latn-CS"/>
        </w:rPr>
      </w:pPr>
    </w:p>
    <w:p w:rsidR="00544ED9" w:rsidRPr="00A55CEF" w:rsidRDefault="00830AD1" w:rsidP="00A55CEF">
      <w:pPr>
        <w:pStyle w:val="Default"/>
        <w:spacing w:after="60" w:line="276" w:lineRule="auto"/>
        <w:jc w:val="both"/>
        <w:rPr>
          <w:rFonts w:asciiTheme="minorHAnsi" w:hAnsiTheme="minorHAnsi" w:cstheme="minorHAnsi"/>
          <w:sz w:val="22"/>
          <w:szCs w:val="22"/>
          <w:lang w:val="sr-Latn-CS"/>
        </w:rPr>
      </w:pPr>
      <w:r w:rsidRPr="00A55CEF">
        <w:rPr>
          <w:rFonts w:asciiTheme="minorHAnsi" w:hAnsiTheme="minorHAnsi" w:cstheme="minorHAnsi"/>
          <w:b/>
          <w:sz w:val="22"/>
          <w:szCs w:val="22"/>
          <w:lang w:val="sr-Latn-CS"/>
        </w:rPr>
        <w:t>Saopštenje sa međunarodnog skupa štampano u celini (M33)</w:t>
      </w:r>
    </w:p>
    <w:p w:rsidR="00544ED9"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544ED9">
        <w:rPr>
          <w:rFonts w:asciiTheme="minorHAnsi" w:hAnsiTheme="minorHAnsi" w:cstheme="minorHAnsi"/>
          <w:sz w:val="22"/>
          <w:szCs w:val="22"/>
          <w:lang w:val="sr-Latn-CS"/>
        </w:rPr>
        <w:t>Todorović, I., Komazec, S. &amp; Jaško, O. (2016). Model for Restructuring Public Procurement System in Serbia. In Jaško, O., Marinković, S. (Ed.) Proceedings of the XV International Symposium of Organizational Sciences: Reshaping the Future Through Sustainable Business Development and Enteproureship. Faculty of Organizational Sciences, Belgrade, Serbia, pp. 160-169. ISBN: 978-86-7680-326-2.</w:t>
      </w:r>
    </w:p>
    <w:p w:rsidR="00544ED9"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544ED9">
        <w:rPr>
          <w:rFonts w:asciiTheme="minorHAnsi" w:hAnsiTheme="minorHAnsi" w:cstheme="minorHAnsi"/>
          <w:sz w:val="22"/>
          <w:szCs w:val="22"/>
          <w:lang w:val="sr-Latn-CS"/>
        </w:rPr>
        <w:t>Komazec, S., Todorović, I. &amp; Jevtić, M. (2016). Public Procurement Centralization – Functions of the Central Body for Public Procurements. In Jaško, O., Marinković, S. (Ed.) Proceedings of the XV International Symposium of Organizational Sciences: Reshaping the Future Through Sustainable Business Development and Enteproureship. Faculty of Organizational Sciences, Belgrade, Serbia, pp. 170-177. ISBN: 978-86-7680-326-2.</w:t>
      </w:r>
    </w:p>
    <w:p w:rsidR="00544ED9"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544ED9">
        <w:rPr>
          <w:rFonts w:asciiTheme="minorHAnsi" w:hAnsiTheme="minorHAnsi" w:cstheme="minorHAnsi"/>
          <w:sz w:val="22"/>
          <w:szCs w:val="22"/>
          <w:lang w:val="sr-Latn-CS"/>
        </w:rPr>
        <w:t>Komazec, S., Todorović, &amp; Jevtić, M. (2016). Analysis of MSME Ecosystem in Serbia and Identification of Key Strategic Sectors for its Development. In Vrankic, Tomic, D. (Ed.) Economic and Social Development (Book of Proceedings), 13th International Scientific Conference on Economic and Social Development, pp. 112-120. Varazdin Development and Entrepreneurship Agency, Varazdin, Croatia &amp; University North, Koprivnica, Croatia. ISSN: 1849-7535.</w:t>
      </w:r>
    </w:p>
    <w:p w:rsidR="00544ED9"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544ED9">
        <w:rPr>
          <w:rFonts w:asciiTheme="minorHAnsi" w:hAnsiTheme="minorHAnsi" w:cstheme="minorHAnsi"/>
          <w:sz w:val="22"/>
          <w:szCs w:val="22"/>
          <w:lang w:val="sr-Latn-CS"/>
        </w:rPr>
        <w:t>Todorović, I., Komazec, S., Jevtić, M. &amp; Pintar, R. (2016). Guidelines for Strategic Development of MSME Sector in Serbia. In Doucek, P., Novak, A., Paape, B. (Ed.) Sustainable Organization: Proceedings of the 35th International Conference on Organizational Science Development, pp. 1179-1194. Moderna organizacija, Kranj, Slovenia. ISBN 978-961-232-285-4.</w:t>
      </w:r>
    </w:p>
    <w:p w:rsidR="00544ED9"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544ED9">
        <w:rPr>
          <w:rFonts w:asciiTheme="minorHAnsi" w:hAnsiTheme="minorHAnsi" w:cstheme="minorHAnsi"/>
          <w:sz w:val="22"/>
          <w:szCs w:val="22"/>
          <w:lang w:val="sr-Latn-CS"/>
        </w:rPr>
        <w:lastRenderedPageBreak/>
        <w:t>Komazec, S., Todorović, I., Kostić-Stanković, M. &amp; Jaško, O. (2015). Introducing CRM Concept and Accompanying Organizational Change in Public Company as a Possibility for Improving Satisfaction of Residents. In Vrankic, I, Kozina, G., Kovsca, V. (Ed.) Economic and Social Development, 9th International Scientific Conference, Book of Proceedings. Varazdin Development and Entrepreneurship Agency, Varaždin, Croatia, pp. 469-478. ISBN: 978-953-6125-16-6.</w:t>
      </w:r>
    </w:p>
    <w:p w:rsidR="00544ED9"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544ED9">
        <w:rPr>
          <w:rFonts w:asciiTheme="minorHAnsi" w:hAnsiTheme="minorHAnsi" w:cstheme="minorHAnsi"/>
          <w:sz w:val="22"/>
          <w:szCs w:val="22"/>
          <w:lang w:val="sr-Latn-CS"/>
        </w:rPr>
        <w:t>Pintar, R., Todorović, I. &amp; Komazec, S. (2015). Economic Growth Indicator Analysis. In Doucek, P., Novak, A., Paape, B. (Eds.) Internationalization and Cooperation: Proceedings of the 34th International Conference on Organizational Science Development. Moderna organizacija, Kranj, Slovenia, pp. 902-911. ISBN: 978-961-232-280.</w:t>
      </w:r>
    </w:p>
    <w:p w:rsidR="00544ED9"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544ED9">
        <w:rPr>
          <w:rFonts w:asciiTheme="minorHAnsi" w:hAnsiTheme="minorHAnsi" w:cstheme="minorHAnsi"/>
          <w:sz w:val="22"/>
          <w:szCs w:val="22"/>
          <w:lang w:val="sr-Latn-CS"/>
        </w:rPr>
        <w:t>Lukić, M., Marković, G., Matić, I., Pavlović, D., Todorović, I. &amp; Komazec, S. (2015). Correlation between Networking and Citation in Scientific Publishing. In Proceedings of 2nd International Conference on Advanced Education Technology and Management Science AETMS2014. Destech Publications, Inc., Lancaster, Pennsylvania, USA, pp. 203-207. ISBN:978-1-60595-212-3.</w:t>
      </w:r>
    </w:p>
    <w:p w:rsidR="00544ED9" w:rsidRPr="000A76CC"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544ED9">
        <w:rPr>
          <w:rFonts w:asciiTheme="minorHAnsi" w:hAnsiTheme="minorHAnsi" w:cstheme="minorHAnsi"/>
          <w:sz w:val="22"/>
          <w:szCs w:val="22"/>
          <w:lang w:val="sr-Latn-CS"/>
        </w:rPr>
        <w:t>Todorović, I., Komazec, S. &amp; Jevtić, M. (2014). Public Sector Downsizing Through Centralization of Non-Core Functions: Belgrade Case Study. In Marković, A., Barjaktarović Rakočević, S. (Ed.) Proceedings of the 14th International Symposium of Organizational Sciences: New Business Models and Sustainable Competitiveness. Faculty of Organizational Sciences, Belgrade, Serbia, pp. 1298-</w:t>
      </w:r>
      <w:r w:rsidRPr="000A76CC">
        <w:rPr>
          <w:rFonts w:asciiTheme="minorHAnsi" w:hAnsiTheme="minorHAnsi" w:cstheme="minorHAnsi"/>
          <w:sz w:val="22"/>
          <w:szCs w:val="22"/>
          <w:lang w:val="sr-Latn-CS"/>
        </w:rPr>
        <w:t>1305. ISBN: 978-86-7680-295-1.</w:t>
      </w:r>
    </w:p>
    <w:p w:rsidR="00544ED9" w:rsidRPr="000A76CC"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Jevtić, M., Todorović, I. &amp; Komazec, S. (2014). Comparison of Different Quantitative Approaches to Assesment of Organizational Culture. In Marković, A., Barjaktarović Rakočević, S. (Ed.) Proceedings of the 14th International Symposium of Organizational Sciences: New Business Models and Sustainable Competitiveness. Faculty of Organizational Sciences, Belgrade, Serbia, pp. 1289-1297. ISBN: 978-86-7680-295-1.</w:t>
      </w:r>
    </w:p>
    <w:p w:rsidR="00544ED9" w:rsidRPr="000A76CC"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Komazec, S., Todorović, I. &amp; Jaško, O. (2014). Standardization of Process Management as a Tool for Introducing the Process Approach to Organization. In Mijatović, I., Filipović, J., Horvat, A. (Ed.) Proceedings of 11th International Conference "Standardization, Prototypes and Quality: A Means of Balkan Countries’ Collaboration". Faculty of Organizational Sciences, Belgrade, Serbia, pp. 65-73. ISBN: 978-86-7680-299-9.</w:t>
      </w:r>
    </w:p>
    <w:p w:rsidR="00544ED9" w:rsidRPr="000A76CC"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Krivokapić, J., Todorović, I., Komazec, S., Marič, M. &amp; Jevtić, M. (2014). Using Spreadsheet as a Tool in Organizational Analysis. In Proceedings of the 33rd International Conference on Organizational Science Development FOCUS 2020, Portoroz, Slovenia, March 19th-21st, 2014.</w:t>
      </w:r>
    </w:p>
    <w:p w:rsidR="00544ED9" w:rsidRPr="000A76CC"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Jovanović, M., Todorović, I., Komazec, S. &amp; Savić, G. (2013). Measuring the efficiency of universities using DEA models. In Merkač Skok, M., Cingula, M. (Ed.) Knowledge and business challenge of globalization in 2013: conference proceedings of the 5th international scientific conference, Faculty of commercial and business sciences, Celje, Slovenia, pp. 563-596. ISBN: 978-961-6825-83-2.</w:t>
      </w:r>
    </w:p>
    <w:p w:rsidR="00DB767C" w:rsidRPr="000A76CC" w:rsidRDefault="00B8547F"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 xml:space="preserve">Komazec, S., Todorović, I. &amp; Krivokapić, J. (2013). Job Standardization as a Part of Bottom-up Approach to Introducing Holding in Public Sector: Case of Public Enterprises of Belgrade. Proceedings of the 3rd </w:t>
      </w:r>
      <w:r w:rsidRPr="000A76CC">
        <w:rPr>
          <w:rFonts w:asciiTheme="minorHAnsi" w:hAnsiTheme="minorHAnsi" w:cstheme="minorHAnsi"/>
          <w:sz w:val="22"/>
          <w:szCs w:val="22"/>
          <w:lang w:val="sr-Latn-CS"/>
        </w:rPr>
        <w:lastRenderedPageBreak/>
        <w:t xml:space="preserve">International Scientific Conference on Economic and Social Development, </w:t>
      </w:r>
      <w:r w:rsidR="00DB767C" w:rsidRPr="000A76CC">
        <w:rPr>
          <w:rFonts w:asciiTheme="minorHAnsi" w:hAnsiTheme="minorHAnsi" w:cstheme="minorHAnsi"/>
          <w:sz w:val="22"/>
          <w:szCs w:val="22"/>
          <w:lang w:val="sr-Latn-CS"/>
        </w:rPr>
        <w:t>Novosibirsk, Russia, September 24-25, 2013, pp. 245-251. ISBN: 978-5-7014-0628-3.</w:t>
      </w:r>
    </w:p>
    <w:p w:rsidR="00B8547F" w:rsidRPr="000A76CC" w:rsidRDefault="00B8547F"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Todorović, I., Čudanov, M., Komazec, S. &amp; Krivokapić, J.</w:t>
      </w:r>
      <w:r w:rsidR="00DB767C" w:rsidRPr="000A76CC">
        <w:rPr>
          <w:rFonts w:asciiTheme="minorHAnsi" w:hAnsiTheme="minorHAnsi" w:cstheme="minorHAnsi"/>
          <w:sz w:val="22"/>
          <w:szCs w:val="22"/>
          <w:lang w:val="sr-Latn-CS"/>
        </w:rPr>
        <w:t xml:space="preserve"> (2013).</w:t>
      </w:r>
      <w:r w:rsidRPr="000A76CC">
        <w:rPr>
          <w:rFonts w:asciiTheme="minorHAnsi" w:hAnsiTheme="minorHAnsi" w:cstheme="minorHAnsi"/>
          <w:sz w:val="22"/>
          <w:szCs w:val="22"/>
          <w:lang w:val="sr-Latn-CS"/>
        </w:rPr>
        <w:t xml:space="preserve"> Improvement of Organizational Knowledge Transfer through Integration of Functional Silos in Smart Network: Case Study of Public Enterprises. Proceedings of the International Forum on Knowledge Asset Dynamics IFKAD 2013, Zagreb, Croatia, June 12-14, 2013. ISBN: 978-88-96687-01-7. ISSN: 2280-787X.</w:t>
      </w:r>
    </w:p>
    <w:p w:rsidR="00B8547F" w:rsidRPr="000A76CC" w:rsidRDefault="00B8547F"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Krivokapić, J., Todorović, I. &amp; Komazec, S.</w:t>
      </w:r>
      <w:r w:rsidR="00DB767C" w:rsidRPr="000A76CC">
        <w:rPr>
          <w:rFonts w:asciiTheme="minorHAnsi" w:hAnsiTheme="minorHAnsi" w:cstheme="minorHAnsi"/>
          <w:sz w:val="22"/>
          <w:szCs w:val="22"/>
          <w:lang w:val="sr-Latn-CS"/>
        </w:rPr>
        <w:t xml:space="preserve"> (2013).</w:t>
      </w:r>
      <w:r w:rsidRPr="000A76CC">
        <w:rPr>
          <w:rFonts w:asciiTheme="minorHAnsi" w:hAnsiTheme="minorHAnsi" w:cstheme="minorHAnsi"/>
          <w:sz w:val="22"/>
          <w:szCs w:val="22"/>
          <w:lang w:val="sr-Latn-CS"/>
        </w:rPr>
        <w:t xml:space="preserve"> Job Standardization as a Tool for Improving Allocation of Human Resources in Public and Communal Enterprises in Belgrade. Proceedings of the 1st International OFEL Conference on Corporate Governance - Organizational, Financial, Ethical and Legal Issues of Corporate Governance, Dubrovnik, Croatia, April 12, 2013, pp. 963-971. ISBN: 978-953-57413-2-9.</w:t>
      </w:r>
    </w:p>
    <w:p w:rsidR="00B8547F" w:rsidRPr="000A76CC" w:rsidRDefault="00B8547F"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 xml:space="preserve">Todorović, I., </w:t>
      </w:r>
      <w:r w:rsidR="00DB767C" w:rsidRPr="000A76CC">
        <w:rPr>
          <w:rFonts w:asciiTheme="minorHAnsi" w:hAnsiTheme="minorHAnsi" w:cstheme="minorHAnsi"/>
          <w:sz w:val="22"/>
          <w:szCs w:val="22"/>
          <w:lang w:val="sr-Latn-CS"/>
        </w:rPr>
        <w:t>Komazec, S., Krivokapić, J.,</w:t>
      </w:r>
      <w:r w:rsidRPr="000A76CC">
        <w:rPr>
          <w:rFonts w:asciiTheme="minorHAnsi" w:hAnsiTheme="minorHAnsi" w:cstheme="minorHAnsi"/>
          <w:sz w:val="22"/>
          <w:szCs w:val="22"/>
          <w:lang w:val="sr-Latn-CS"/>
        </w:rPr>
        <w:t xml:space="preserve"> </w:t>
      </w:r>
      <w:r w:rsidR="00DB767C" w:rsidRPr="000A76CC">
        <w:rPr>
          <w:rFonts w:asciiTheme="minorHAnsi" w:hAnsiTheme="minorHAnsi" w:cstheme="minorHAnsi"/>
          <w:sz w:val="22"/>
          <w:szCs w:val="22"/>
          <w:lang w:val="sr-Latn-CS"/>
        </w:rPr>
        <w:t>Čudanov, M., Jaško, O. &amp;</w:t>
      </w:r>
      <w:r w:rsidRPr="000A76CC">
        <w:rPr>
          <w:rFonts w:asciiTheme="minorHAnsi" w:hAnsiTheme="minorHAnsi" w:cstheme="minorHAnsi"/>
          <w:sz w:val="22"/>
          <w:szCs w:val="22"/>
          <w:lang w:val="sr-Latn-CS"/>
        </w:rPr>
        <w:t xml:space="preserve"> Marič, M.</w:t>
      </w:r>
      <w:r w:rsidR="00DB767C" w:rsidRPr="000A76CC">
        <w:rPr>
          <w:rFonts w:asciiTheme="minorHAnsi" w:hAnsiTheme="minorHAnsi" w:cstheme="minorHAnsi"/>
          <w:sz w:val="22"/>
          <w:szCs w:val="22"/>
          <w:lang w:val="sr-Latn-CS"/>
        </w:rPr>
        <w:t xml:space="preserve"> (2013).</w:t>
      </w:r>
      <w:r w:rsidRPr="000A76CC">
        <w:rPr>
          <w:rFonts w:asciiTheme="minorHAnsi" w:hAnsiTheme="minorHAnsi" w:cstheme="minorHAnsi"/>
          <w:sz w:val="22"/>
          <w:szCs w:val="22"/>
          <w:lang w:val="sr-Latn-CS"/>
        </w:rPr>
        <w:t xml:space="preserve"> Improving control in organization by introducing process organizational model. Proceedings of the 32nd International Conference on Organizational Science Development, Portorož, Slovenia, March 20-22, 2013, pp. 1122-1130. ISBN: 978-961-232-264-9.</w:t>
      </w:r>
    </w:p>
    <w:p w:rsidR="00B8547F" w:rsidRPr="000A76CC" w:rsidRDefault="00DB767C"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Todorović, I., Komazec, S. &amp;</w:t>
      </w:r>
      <w:r w:rsidR="00B8547F" w:rsidRPr="000A76CC">
        <w:rPr>
          <w:rFonts w:asciiTheme="minorHAnsi" w:hAnsiTheme="minorHAnsi" w:cstheme="minorHAnsi"/>
          <w:sz w:val="22"/>
          <w:szCs w:val="22"/>
          <w:lang w:val="sr-Latn-CS"/>
        </w:rPr>
        <w:t xml:space="preserve"> Čudanov, M.</w:t>
      </w:r>
      <w:r w:rsidRPr="000A76CC">
        <w:rPr>
          <w:rFonts w:asciiTheme="minorHAnsi" w:hAnsiTheme="minorHAnsi" w:cstheme="minorHAnsi"/>
          <w:sz w:val="22"/>
          <w:szCs w:val="22"/>
          <w:lang w:val="sr-Latn-CS"/>
        </w:rPr>
        <w:t xml:space="preserve"> (2012).</w:t>
      </w:r>
      <w:r w:rsidR="00B8547F" w:rsidRPr="000A76CC">
        <w:rPr>
          <w:rFonts w:asciiTheme="minorHAnsi" w:hAnsiTheme="minorHAnsi" w:cstheme="minorHAnsi"/>
          <w:sz w:val="22"/>
          <w:szCs w:val="22"/>
          <w:lang w:val="sr-Latn-CS"/>
        </w:rPr>
        <w:t xml:space="preserve"> Institutional Model Alternatives for Public Sector Organization: Analysis of Holding Approach – Advantages and Issues. Proceedings of the 1st Internet &amp; Business Conference IBC, Rovinj, Croatia, June 27-28, 2012, pp. 96-101. ISSN 1848-5278.</w:t>
      </w:r>
    </w:p>
    <w:p w:rsidR="00B8547F" w:rsidRPr="000A76CC" w:rsidRDefault="00B8547F"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Komazec, S., Todorović, I. &amp; Krivokapić, J.</w:t>
      </w:r>
      <w:r w:rsidR="00DB767C" w:rsidRPr="000A76CC">
        <w:rPr>
          <w:rFonts w:asciiTheme="minorHAnsi" w:hAnsiTheme="minorHAnsi" w:cstheme="minorHAnsi"/>
          <w:sz w:val="22"/>
          <w:szCs w:val="22"/>
          <w:lang w:val="sr-Latn-CS"/>
        </w:rPr>
        <w:t xml:space="preserve"> (2012).</w:t>
      </w:r>
      <w:r w:rsidRPr="000A76CC">
        <w:rPr>
          <w:rFonts w:asciiTheme="minorHAnsi" w:hAnsiTheme="minorHAnsi" w:cstheme="minorHAnsi"/>
          <w:sz w:val="22"/>
          <w:szCs w:val="22"/>
          <w:lang w:val="sr-Latn-CS"/>
        </w:rPr>
        <w:t xml:space="preserve"> Extending Holding as Institutional Model to Public Sector. Proceedings of the 13th International Symposium Symorg: Innovative Management &amp; Business Performance, Zlatibor, Serbia, June 5-9, 2012, pp. 1447-1454. ISBN 978-86-7680-254-8.</w:t>
      </w:r>
    </w:p>
    <w:p w:rsidR="00B8547F" w:rsidRPr="000A76CC" w:rsidRDefault="00B8547F"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Todorović, I., Komazec, S. &amp; Jevtić, M.</w:t>
      </w:r>
      <w:r w:rsidR="00830AD1" w:rsidRPr="000A76CC">
        <w:rPr>
          <w:rFonts w:asciiTheme="minorHAnsi" w:hAnsiTheme="minorHAnsi" w:cstheme="minorHAnsi"/>
          <w:sz w:val="22"/>
          <w:szCs w:val="22"/>
          <w:lang w:val="sr-Latn-CS"/>
        </w:rPr>
        <w:t xml:space="preserve"> (2012).</w:t>
      </w:r>
      <w:r w:rsidRPr="000A76CC">
        <w:rPr>
          <w:rFonts w:asciiTheme="minorHAnsi" w:hAnsiTheme="minorHAnsi" w:cstheme="minorHAnsi"/>
          <w:sz w:val="22"/>
          <w:szCs w:val="22"/>
          <w:lang w:val="sr-Latn-CS"/>
        </w:rPr>
        <w:t xml:space="preserve"> Benefits of Introducing Holding Institutional Model to Public Sector in the City of Belgrade. Proceedings of the 13th International Symposium Symorg: Innovative Management &amp; Business Performance, Zlatibor, Serbia, June 5-9, 2012, pp. 1455-1461. ISBN 978-86-7680-254-8.</w:t>
      </w:r>
    </w:p>
    <w:p w:rsidR="00B8547F" w:rsidRPr="000A76CC" w:rsidRDefault="00B8547F"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Krivokapić, J., Komazec, S. &amp; Todorović, I.</w:t>
      </w:r>
      <w:r w:rsidR="00830AD1" w:rsidRPr="000A76CC">
        <w:rPr>
          <w:rFonts w:asciiTheme="minorHAnsi" w:hAnsiTheme="minorHAnsi" w:cstheme="minorHAnsi"/>
          <w:sz w:val="22"/>
          <w:szCs w:val="22"/>
          <w:lang w:val="sr-Latn-CS"/>
        </w:rPr>
        <w:t xml:space="preserve"> (2012).</w:t>
      </w:r>
      <w:r w:rsidRPr="000A76CC">
        <w:rPr>
          <w:rFonts w:asciiTheme="minorHAnsi" w:hAnsiTheme="minorHAnsi" w:cstheme="minorHAnsi"/>
          <w:sz w:val="22"/>
          <w:szCs w:val="22"/>
          <w:lang w:val="sr-Latn-CS"/>
        </w:rPr>
        <w:t xml:space="preserve"> Forms of Financing Mergers and Acquisitions. Proceedings of the 13th International Symposium Symorg: Innovative Management &amp; Business Performance, Zlatibor, Serbia, June 5-9, 2012, pp. 726-730. ISBN 978-86-7680-254-8.</w:t>
      </w:r>
    </w:p>
    <w:p w:rsidR="00F4454C" w:rsidRPr="00193209" w:rsidRDefault="00F4454C"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Todorović, I., Čudanov, M. &amp; Komazec, S. (2012). Interrelationships of Changes in Organizational Structure and Technology. Proceedings of the 31st International Conference on Organizational Science Development, Portorož, Slovenia, March 21-23, 2012, pp. 1264-1271. ISBN 978-961-232-254-0.</w:t>
      </w:r>
    </w:p>
    <w:p w:rsidR="00830AD1" w:rsidRDefault="00830AD1" w:rsidP="00D308BE">
      <w:pPr>
        <w:pStyle w:val="Default"/>
        <w:spacing w:after="60" w:line="276" w:lineRule="auto"/>
        <w:ind w:left="284" w:hanging="284"/>
        <w:jc w:val="both"/>
        <w:rPr>
          <w:rFonts w:asciiTheme="minorHAnsi" w:hAnsiTheme="minorHAnsi" w:cstheme="minorHAnsi"/>
          <w:sz w:val="22"/>
          <w:szCs w:val="22"/>
          <w:lang w:val="sr-Latn-CS"/>
        </w:rPr>
      </w:pPr>
    </w:p>
    <w:p w:rsidR="00830AD1" w:rsidRDefault="00830AD1" w:rsidP="00D308BE">
      <w:pPr>
        <w:pStyle w:val="Default"/>
        <w:spacing w:after="60" w:line="276" w:lineRule="auto"/>
        <w:ind w:left="284" w:hanging="284"/>
        <w:jc w:val="both"/>
        <w:rPr>
          <w:rFonts w:asciiTheme="minorHAnsi" w:hAnsiTheme="minorHAnsi" w:cstheme="minorHAnsi"/>
          <w:sz w:val="22"/>
          <w:szCs w:val="22"/>
          <w:lang w:val="sr-Latn-CS"/>
        </w:rPr>
      </w:pPr>
      <w:r w:rsidRPr="00830AD1">
        <w:rPr>
          <w:rFonts w:asciiTheme="minorHAnsi" w:hAnsiTheme="minorHAnsi" w:cstheme="minorHAnsi"/>
          <w:b/>
          <w:sz w:val="22"/>
          <w:szCs w:val="22"/>
          <w:lang w:val="sr-Latn-CS"/>
        </w:rPr>
        <w:t xml:space="preserve">Saopštenje sa međunarodnog skupa štampano u </w:t>
      </w:r>
      <w:r>
        <w:rPr>
          <w:rFonts w:asciiTheme="minorHAnsi" w:hAnsiTheme="minorHAnsi" w:cstheme="minorHAnsi"/>
          <w:b/>
          <w:sz w:val="22"/>
          <w:szCs w:val="22"/>
          <w:lang w:val="sr-Latn-CS"/>
        </w:rPr>
        <w:t>izvodu (M34</w:t>
      </w:r>
      <w:r w:rsidRPr="00830AD1">
        <w:rPr>
          <w:rFonts w:asciiTheme="minorHAnsi" w:hAnsiTheme="minorHAnsi" w:cstheme="minorHAnsi"/>
          <w:b/>
          <w:sz w:val="22"/>
          <w:szCs w:val="22"/>
          <w:lang w:val="sr-Latn-CS"/>
        </w:rPr>
        <w:t>)</w:t>
      </w:r>
    </w:p>
    <w:p w:rsidR="00F47D15" w:rsidRPr="00F47D15" w:rsidRDefault="00830AD1"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B8547F">
        <w:rPr>
          <w:rFonts w:asciiTheme="minorHAnsi" w:hAnsiTheme="minorHAnsi" w:cstheme="minorHAnsi"/>
          <w:sz w:val="22"/>
          <w:szCs w:val="22"/>
          <w:lang w:val="sr-Latn-CS"/>
        </w:rPr>
        <w:t>Čudanov, M</w:t>
      </w:r>
      <w:r>
        <w:rPr>
          <w:rFonts w:asciiTheme="minorHAnsi" w:hAnsiTheme="minorHAnsi" w:cstheme="minorHAnsi"/>
          <w:sz w:val="22"/>
          <w:szCs w:val="22"/>
          <w:lang w:val="sr-Latn-CS"/>
        </w:rPr>
        <w:t>., Todorović, I., Mijatović, I. &amp;</w:t>
      </w:r>
      <w:r w:rsidRPr="00B8547F">
        <w:rPr>
          <w:rFonts w:asciiTheme="minorHAnsi" w:hAnsiTheme="minorHAnsi" w:cstheme="minorHAnsi"/>
          <w:sz w:val="22"/>
          <w:szCs w:val="22"/>
          <w:lang w:val="sr-Latn-CS"/>
        </w:rPr>
        <w:t xml:space="preserve"> Komazec, S.</w:t>
      </w:r>
      <w:r>
        <w:rPr>
          <w:rFonts w:asciiTheme="minorHAnsi" w:hAnsiTheme="minorHAnsi" w:cstheme="minorHAnsi"/>
          <w:sz w:val="22"/>
          <w:szCs w:val="22"/>
          <w:lang w:val="sr-Latn-CS"/>
        </w:rPr>
        <w:t xml:space="preserve"> (2012).</w:t>
      </w:r>
      <w:r w:rsidRPr="00B8547F">
        <w:rPr>
          <w:rFonts w:asciiTheme="minorHAnsi" w:hAnsiTheme="minorHAnsi" w:cstheme="minorHAnsi"/>
          <w:sz w:val="22"/>
          <w:szCs w:val="22"/>
          <w:lang w:val="sr-Latn-CS"/>
        </w:rPr>
        <w:t xml:space="preserve"> ICT decision-making process improvement: Applied solutions for authority distribution related to strategic ICT issues. </w:t>
      </w:r>
      <w:r w:rsidRPr="00830AD1">
        <w:rPr>
          <w:rFonts w:asciiTheme="minorHAnsi" w:hAnsiTheme="minorHAnsi" w:cstheme="minorHAnsi"/>
          <w:i/>
          <w:sz w:val="22"/>
          <w:szCs w:val="22"/>
          <w:lang w:val="sr-Latn-CS"/>
        </w:rPr>
        <w:t>Book of Abstracts of the 1st International M-Sphere Conference for Multidisciplinarity in Business and Science</w:t>
      </w:r>
      <w:r w:rsidRPr="00B8547F">
        <w:rPr>
          <w:rFonts w:asciiTheme="minorHAnsi" w:hAnsiTheme="minorHAnsi" w:cstheme="minorHAnsi"/>
          <w:sz w:val="22"/>
          <w:szCs w:val="22"/>
          <w:lang w:val="sr-Latn-CS"/>
        </w:rPr>
        <w:t>, Dubrovnik, Croatia, October 4-6, 2012, p. 14. ISBN: 978-953-99762-9-1.</w:t>
      </w:r>
    </w:p>
    <w:p w:rsidR="00F47D15" w:rsidRDefault="00F47D15" w:rsidP="00F47D15">
      <w:pPr>
        <w:pStyle w:val="Default"/>
        <w:spacing w:after="60" w:line="276" w:lineRule="auto"/>
        <w:jc w:val="both"/>
        <w:rPr>
          <w:rFonts w:asciiTheme="minorHAnsi" w:hAnsiTheme="minorHAnsi" w:cstheme="minorHAnsi"/>
          <w:sz w:val="22"/>
          <w:szCs w:val="22"/>
          <w:lang w:val="sr-Latn-CS"/>
        </w:rPr>
      </w:pPr>
    </w:p>
    <w:p w:rsidR="00544ED9" w:rsidRPr="00F47D15" w:rsidRDefault="00C11335" w:rsidP="00F47D15">
      <w:pPr>
        <w:pStyle w:val="Default"/>
        <w:spacing w:after="60" w:line="276" w:lineRule="auto"/>
        <w:jc w:val="both"/>
        <w:rPr>
          <w:rFonts w:asciiTheme="minorHAnsi" w:hAnsiTheme="minorHAnsi" w:cstheme="minorHAnsi"/>
          <w:sz w:val="22"/>
          <w:szCs w:val="22"/>
          <w:lang w:val="sr-Latn-CS"/>
        </w:rPr>
      </w:pPr>
      <w:r w:rsidRPr="00F47D15">
        <w:rPr>
          <w:rFonts w:asciiTheme="minorHAnsi" w:hAnsiTheme="minorHAnsi" w:cstheme="minorHAnsi"/>
          <w:b/>
          <w:sz w:val="22"/>
          <w:szCs w:val="22"/>
          <w:lang w:val="sr-Latn-CS"/>
        </w:rPr>
        <w:t>Monografija nacionalnog značaja (M42)</w:t>
      </w:r>
    </w:p>
    <w:p w:rsidR="00C11335" w:rsidRDefault="00C11335"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C11335">
        <w:rPr>
          <w:rFonts w:asciiTheme="minorHAnsi" w:hAnsiTheme="minorHAnsi" w:cstheme="minorHAnsi"/>
          <w:sz w:val="22"/>
          <w:szCs w:val="22"/>
          <w:lang w:val="sr-Latn-CS"/>
        </w:rPr>
        <w:t xml:space="preserve">Krivokapić, D., Krivokapić, Đ., Todorović, I., Komazec, S., Petrovski, A. &amp; Ercegović, K. (2016). </w:t>
      </w:r>
      <w:r w:rsidRPr="0092395F">
        <w:rPr>
          <w:rFonts w:asciiTheme="minorHAnsi" w:hAnsiTheme="minorHAnsi" w:cstheme="minorHAnsi"/>
          <w:i/>
          <w:sz w:val="22"/>
          <w:szCs w:val="22"/>
          <w:lang w:val="sr-Latn-CS"/>
        </w:rPr>
        <w:t xml:space="preserve">A Guide for Public Authorities – Personal Data Protection. </w:t>
      </w:r>
      <w:r w:rsidRPr="00C11335">
        <w:rPr>
          <w:rFonts w:asciiTheme="minorHAnsi" w:hAnsiTheme="minorHAnsi" w:cstheme="minorHAnsi"/>
          <w:sz w:val="22"/>
          <w:szCs w:val="22"/>
          <w:lang w:val="sr-Latn-CS"/>
        </w:rPr>
        <w:t>SHARE Foundation, Novi Sad, Serbia.</w:t>
      </w:r>
    </w:p>
    <w:p w:rsidR="00C11335" w:rsidRDefault="00C11335"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9A3C03">
        <w:rPr>
          <w:rFonts w:asciiTheme="minorHAnsi" w:hAnsiTheme="minorHAnsi" w:cstheme="minorHAnsi"/>
          <w:sz w:val="22"/>
          <w:szCs w:val="22"/>
          <w:lang w:val="sr-Latn-CS"/>
        </w:rPr>
        <w:t xml:space="preserve">Jaško, O., Golubović, D., Komazec, S. &amp; Todorović, I. (2013). </w:t>
      </w:r>
      <w:r w:rsidRPr="009A3C03">
        <w:rPr>
          <w:rFonts w:asciiTheme="minorHAnsi" w:hAnsiTheme="minorHAnsi" w:cstheme="minorHAnsi"/>
          <w:i/>
          <w:sz w:val="22"/>
          <w:szCs w:val="22"/>
          <w:lang w:val="sr-Latn-CS"/>
        </w:rPr>
        <w:t>Mogućnosti i modeli restrukturiranja javnih preduzeća GO Obrenovac</w:t>
      </w:r>
      <w:r w:rsidRPr="009A3C03">
        <w:rPr>
          <w:rFonts w:asciiTheme="minorHAnsi" w:hAnsiTheme="minorHAnsi" w:cstheme="minorHAnsi"/>
          <w:sz w:val="22"/>
          <w:szCs w:val="22"/>
          <w:lang w:val="sr-Latn-CS"/>
        </w:rPr>
        <w:t>. Obrenovac, Srbija: Sindikat JP SKC Obrenovac. ISBN: 978-86-917331-0-0.</w:t>
      </w:r>
    </w:p>
    <w:p w:rsidR="00C11335" w:rsidRDefault="00C11335" w:rsidP="00D308BE">
      <w:pPr>
        <w:ind w:left="284" w:hanging="284"/>
        <w:rPr>
          <w:rFonts w:cstheme="minorHAnsi"/>
          <w:color w:val="000000"/>
          <w:lang w:val="sr-Latn-CS"/>
        </w:rPr>
      </w:pPr>
    </w:p>
    <w:p w:rsidR="00830AD1" w:rsidRPr="00F4454C" w:rsidRDefault="00830AD1" w:rsidP="00D308BE">
      <w:pPr>
        <w:pStyle w:val="Default"/>
        <w:spacing w:after="60" w:line="276" w:lineRule="auto"/>
        <w:ind w:left="284" w:hanging="284"/>
        <w:jc w:val="both"/>
        <w:rPr>
          <w:rFonts w:asciiTheme="minorHAnsi" w:hAnsiTheme="minorHAnsi" w:cstheme="minorHAnsi"/>
          <w:sz w:val="22"/>
          <w:szCs w:val="22"/>
          <w:lang w:val="sr-Latn-CS"/>
        </w:rPr>
      </w:pPr>
      <w:r w:rsidRPr="00F4454C">
        <w:rPr>
          <w:rFonts w:asciiTheme="minorHAnsi" w:hAnsiTheme="minorHAnsi" w:cstheme="minorHAnsi"/>
          <w:b/>
          <w:sz w:val="22"/>
          <w:szCs w:val="22"/>
          <w:lang w:val="sr-Latn-CS"/>
        </w:rPr>
        <w:t>Rad u vodećem časopisu nacionalnog značaja (M51)</w:t>
      </w:r>
    </w:p>
    <w:p w:rsidR="00544ED9"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544ED9">
        <w:rPr>
          <w:rFonts w:asciiTheme="minorHAnsi" w:hAnsiTheme="minorHAnsi" w:cstheme="minorHAnsi"/>
          <w:sz w:val="22"/>
          <w:szCs w:val="22"/>
          <w:lang w:val="sr-Latn-CS"/>
        </w:rPr>
        <w:t>Komazec, S., Todorović, I. &amp; Marič, M. (2014). Network Forms of Organization as an Instrument of Strategy Implementation – Case Study: City of Belgrade. Serbian Project Management Journal, 4(2). pp. 69-76.</w:t>
      </w:r>
    </w:p>
    <w:p w:rsidR="003D5F6F"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544ED9">
        <w:rPr>
          <w:rFonts w:asciiTheme="minorHAnsi" w:hAnsiTheme="minorHAnsi" w:cstheme="minorHAnsi"/>
          <w:sz w:val="22"/>
          <w:szCs w:val="22"/>
          <w:lang w:val="sr-Latn-CS"/>
        </w:rPr>
        <w:t>Todorovic, I., Komazec, S. &amp; Pintar, R. (2014) Strategic Implementation of Case Study Courses and Competitions for Students. Serbian Project Management Journal, 4(2). pp. 50-59.</w:t>
      </w:r>
    </w:p>
    <w:p w:rsidR="00544ED9"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544ED9">
        <w:rPr>
          <w:rFonts w:asciiTheme="minorHAnsi" w:hAnsiTheme="minorHAnsi" w:cstheme="minorHAnsi"/>
          <w:sz w:val="22"/>
          <w:szCs w:val="22"/>
          <w:lang w:val="sr-Latn-CS"/>
        </w:rPr>
        <w:t>Jovanović, M., I., Todorović, I. &amp; Komazec, S. (2014). The Need for a Multidisciplinary Approaches in Developing and Implementing a Global Strategy. Econophysics, Sociophysics &amp; other Multidisciplinary Sciences Journal, Vol. 4, No. 1, pp. 26-32.  ISSN: 2247 – 2479.</w:t>
      </w:r>
    </w:p>
    <w:p w:rsidR="00830AD1" w:rsidRDefault="00830AD1"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B8547F">
        <w:rPr>
          <w:rFonts w:asciiTheme="minorHAnsi" w:hAnsiTheme="minorHAnsi" w:cstheme="minorHAnsi"/>
          <w:sz w:val="22"/>
          <w:szCs w:val="22"/>
          <w:lang w:val="sr-Latn-CS"/>
        </w:rPr>
        <w:t>Todorović, I., Komazec, S. &amp; Čudanov, M.</w:t>
      </w:r>
      <w:r>
        <w:rPr>
          <w:rFonts w:asciiTheme="minorHAnsi" w:hAnsiTheme="minorHAnsi" w:cstheme="minorHAnsi"/>
          <w:sz w:val="22"/>
          <w:szCs w:val="22"/>
          <w:lang w:val="sr-Latn-CS"/>
        </w:rPr>
        <w:t xml:space="preserve"> (2013).</w:t>
      </w:r>
      <w:r w:rsidRPr="00B8547F">
        <w:rPr>
          <w:rFonts w:asciiTheme="minorHAnsi" w:hAnsiTheme="minorHAnsi" w:cstheme="minorHAnsi"/>
          <w:sz w:val="22"/>
          <w:szCs w:val="22"/>
          <w:lang w:val="sr-Latn-CS"/>
        </w:rPr>
        <w:t xml:space="preserve"> Different successful patterns for implementing holding model in public sector. </w:t>
      </w:r>
      <w:r w:rsidRPr="00DB767C">
        <w:rPr>
          <w:rFonts w:asciiTheme="minorHAnsi" w:hAnsiTheme="minorHAnsi" w:cstheme="minorHAnsi"/>
          <w:i/>
          <w:sz w:val="22"/>
          <w:szCs w:val="22"/>
          <w:lang w:val="sr-Latn-CS"/>
        </w:rPr>
        <w:t>Business Systems Research Journal</w:t>
      </w:r>
      <w:r w:rsidRPr="00B8547F">
        <w:rPr>
          <w:rFonts w:asciiTheme="minorHAnsi" w:hAnsiTheme="minorHAnsi" w:cstheme="minorHAnsi"/>
          <w:sz w:val="22"/>
          <w:szCs w:val="22"/>
          <w:lang w:val="sr-Latn-CS"/>
        </w:rPr>
        <w:t>, Vol. 4, No. 2.</w:t>
      </w:r>
      <w:r>
        <w:rPr>
          <w:rFonts w:asciiTheme="minorHAnsi" w:hAnsiTheme="minorHAnsi" w:cstheme="minorHAnsi"/>
          <w:sz w:val="22"/>
          <w:szCs w:val="22"/>
          <w:lang w:val="sr-Latn-CS"/>
        </w:rPr>
        <w:t>, pp. 61-70.</w:t>
      </w:r>
    </w:p>
    <w:p w:rsidR="00544ED9"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544ED9">
        <w:rPr>
          <w:rFonts w:asciiTheme="minorHAnsi" w:hAnsiTheme="minorHAnsi" w:cstheme="minorHAnsi"/>
          <w:sz w:val="22"/>
          <w:szCs w:val="22"/>
          <w:lang w:val="sr-Latn-CS"/>
        </w:rPr>
        <w:t>Rajković, I., Todorović, I., Komazec, S. &amp; Săvoiu, G. (2013). Explaining the Dynamics of Euroisation Using Electric Circuits Models with Empirical Evidence. Econophysics, Sociophysics &amp; other Multidisciplinary Sciences Journal, Vol. 3, No. 2, pp. 36-41.  ISSN: 2247 - 2479.</w:t>
      </w:r>
    </w:p>
    <w:p w:rsidR="00830AD1" w:rsidRDefault="00830AD1"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B8547F">
        <w:rPr>
          <w:rFonts w:asciiTheme="minorHAnsi" w:hAnsiTheme="minorHAnsi" w:cstheme="minorHAnsi"/>
          <w:sz w:val="22"/>
          <w:szCs w:val="22"/>
          <w:lang w:val="sr-Latn-CS"/>
        </w:rPr>
        <w:t>Todorović, I., Komazec,</w:t>
      </w:r>
      <w:r>
        <w:rPr>
          <w:rFonts w:asciiTheme="minorHAnsi" w:hAnsiTheme="minorHAnsi" w:cstheme="minorHAnsi"/>
          <w:sz w:val="22"/>
          <w:szCs w:val="22"/>
          <w:lang w:val="sr-Latn-CS"/>
        </w:rPr>
        <w:t xml:space="preserve"> S., Marič, M. &amp; Krivokapić, J. (2013).</w:t>
      </w:r>
      <w:r w:rsidRPr="00B8547F">
        <w:rPr>
          <w:rFonts w:asciiTheme="minorHAnsi" w:hAnsiTheme="minorHAnsi" w:cstheme="minorHAnsi"/>
          <w:sz w:val="22"/>
          <w:szCs w:val="22"/>
          <w:lang w:val="sr-Latn-CS"/>
        </w:rPr>
        <w:t xml:space="preserve"> Cost-Effective Restructuring Based on Process Approach. </w:t>
      </w:r>
      <w:r w:rsidRPr="00DB767C">
        <w:rPr>
          <w:rFonts w:asciiTheme="minorHAnsi" w:hAnsiTheme="minorHAnsi" w:cstheme="minorHAnsi"/>
          <w:i/>
          <w:sz w:val="22"/>
          <w:szCs w:val="22"/>
          <w:lang w:val="sr-Latn-CS"/>
        </w:rPr>
        <w:t>Organizacija</w:t>
      </w:r>
      <w:r w:rsidRPr="00B8547F">
        <w:rPr>
          <w:rFonts w:asciiTheme="minorHAnsi" w:hAnsiTheme="minorHAnsi" w:cstheme="minorHAnsi"/>
          <w:sz w:val="22"/>
          <w:szCs w:val="22"/>
          <w:lang w:val="sr-Latn-CS"/>
        </w:rPr>
        <w:t>, Vol. 46, No. 4, pp. 157-164, 2013. ISSN: 1318-5454.</w:t>
      </w:r>
    </w:p>
    <w:p w:rsidR="00830AD1" w:rsidRDefault="00830AD1" w:rsidP="00D308BE">
      <w:pPr>
        <w:pStyle w:val="Default"/>
        <w:spacing w:after="60" w:line="276" w:lineRule="auto"/>
        <w:ind w:left="284" w:hanging="284"/>
        <w:jc w:val="both"/>
        <w:rPr>
          <w:rFonts w:asciiTheme="minorHAnsi" w:hAnsiTheme="minorHAnsi" w:cstheme="minorHAnsi"/>
          <w:sz w:val="22"/>
          <w:szCs w:val="22"/>
          <w:lang w:val="sr-Latn-CS"/>
        </w:rPr>
      </w:pPr>
    </w:p>
    <w:p w:rsidR="00830AD1" w:rsidRDefault="00830AD1" w:rsidP="00D308BE">
      <w:pPr>
        <w:pStyle w:val="Default"/>
        <w:spacing w:after="60" w:line="276" w:lineRule="auto"/>
        <w:ind w:left="284" w:hanging="284"/>
        <w:jc w:val="both"/>
        <w:rPr>
          <w:rFonts w:asciiTheme="minorHAnsi" w:hAnsiTheme="minorHAnsi" w:cstheme="minorHAnsi"/>
          <w:sz w:val="22"/>
          <w:szCs w:val="22"/>
          <w:lang w:val="sr-Latn-CS"/>
        </w:rPr>
      </w:pPr>
      <w:r>
        <w:rPr>
          <w:rFonts w:asciiTheme="minorHAnsi" w:hAnsiTheme="minorHAnsi" w:cstheme="minorHAnsi"/>
          <w:b/>
          <w:sz w:val="22"/>
          <w:szCs w:val="22"/>
          <w:lang w:val="sr-Latn-CS"/>
        </w:rPr>
        <w:t>Rad u časopisu nacionalnog značaja</w:t>
      </w:r>
      <w:r w:rsidRPr="00830AD1">
        <w:rPr>
          <w:rFonts w:asciiTheme="minorHAnsi" w:hAnsiTheme="minorHAnsi" w:cstheme="minorHAnsi"/>
          <w:b/>
          <w:sz w:val="22"/>
          <w:szCs w:val="22"/>
          <w:lang w:val="sr-Latn-CS"/>
        </w:rPr>
        <w:t xml:space="preserve"> (M</w:t>
      </w:r>
      <w:r>
        <w:rPr>
          <w:rFonts w:asciiTheme="minorHAnsi" w:hAnsiTheme="minorHAnsi" w:cstheme="minorHAnsi"/>
          <w:b/>
          <w:sz w:val="22"/>
          <w:szCs w:val="22"/>
          <w:lang w:val="sr-Latn-CS"/>
        </w:rPr>
        <w:t>52</w:t>
      </w:r>
      <w:r w:rsidRPr="00830AD1">
        <w:rPr>
          <w:rFonts w:asciiTheme="minorHAnsi" w:hAnsiTheme="minorHAnsi" w:cstheme="minorHAnsi"/>
          <w:b/>
          <w:sz w:val="22"/>
          <w:szCs w:val="22"/>
          <w:lang w:val="sr-Latn-CS"/>
        </w:rPr>
        <w:t>)</w:t>
      </w:r>
    </w:p>
    <w:p w:rsidR="00D308BE" w:rsidRDefault="00830AD1" w:rsidP="00F47D15">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B8547F">
        <w:rPr>
          <w:rFonts w:asciiTheme="minorHAnsi" w:hAnsiTheme="minorHAnsi" w:cstheme="minorHAnsi"/>
          <w:sz w:val="22"/>
          <w:szCs w:val="22"/>
          <w:lang w:val="sr-Latn-CS"/>
        </w:rPr>
        <w:t>Komazec,</w:t>
      </w:r>
      <w:r w:rsidR="003D5F6F">
        <w:rPr>
          <w:rFonts w:asciiTheme="minorHAnsi" w:hAnsiTheme="minorHAnsi" w:cstheme="minorHAnsi"/>
          <w:sz w:val="22"/>
          <w:szCs w:val="22"/>
          <w:lang w:val="sr-Latn-CS"/>
        </w:rPr>
        <w:t xml:space="preserve"> S., Todorović, I. &amp; Jevtić, M. (2012).</w:t>
      </w:r>
      <w:r w:rsidRPr="00B8547F">
        <w:rPr>
          <w:rFonts w:asciiTheme="minorHAnsi" w:hAnsiTheme="minorHAnsi" w:cstheme="minorHAnsi"/>
          <w:sz w:val="22"/>
          <w:szCs w:val="22"/>
          <w:lang w:val="sr-Latn-CS"/>
        </w:rPr>
        <w:t xml:space="preserve"> Application of Process-Based Organization Model as a Basis for Organizational Structure Improvement</w:t>
      </w:r>
      <w:r w:rsidRPr="000A76CC">
        <w:rPr>
          <w:rFonts w:asciiTheme="minorHAnsi" w:hAnsiTheme="minorHAnsi" w:cstheme="minorHAnsi"/>
          <w:sz w:val="22"/>
          <w:szCs w:val="22"/>
          <w:lang w:val="sr-Latn-CS"/>
        </w:rPr>
        <w:t xml:space="preserve">. Strategic Management, </w:t>
      </w:r>
      <w:r w:rsidR="005A7432" w:rsidRPr="000A76CC">
        <w:rPr>
          <w:rFonts w:asciiTheme="minorHAnsi" w:hAnsiTheme="minorHAnsi" w:cstheme="minorHAnsi"/>
          <w:sz w:val="22"/>
          <w:szCs w:val="22"/>
          <w:lang w:val="sr-Latn-CS"/>
        </w:rPr>
        <w:t>V</w:t>
      </w:r>
      <w:r w:rsidR="005A7432">
        <w:rPr>
          <w:rFonts w:asciiTheme="minorHAnsi" w:hAnsiTheme="minorHAnsi" w:cstheme="minorHAnsi"/>
          <w:sz w:val="22"/>
          <w:szCs w:val="22"/>
          <w:lang w:val="sr-Latn-CS"/>
        </w:rPr>
        <w:t>ol. 17, No. 4, pp. 41-49</w:t>
      </w:r>
      <w:r w:rsidR="00D41E8C">
        <w:rPr>
          <w:rFonts w:asciiTheme="minorHAnsi" w:hAnsiTheme="minorHAnsi" w:cstheme="minorHAnsi"/>
          <w:sz w:val="22"/>
          <w:szCs w:val="22"/>
          <w:lang w:val="sr-Latn-CS"/>
        </w:rPr>
        <w:t>.</w:t>
      </w:r>
      <w:r w:rsidRPr="00B8547F">
        <w:rPr>
          <w:rFonts w:asciiTheme="minorHAnsi" w:hAnsiTheme="minorHAnsi" w:cstheme="minorHAnsi"/>
          <w:sz w:val="22"/>
          <w:szCs w:val="22"/>
          <w:lang w:val="sr-Latn-CS"/>
        </w:rPr>
        <w:t xml:space="preserve"> ISSN 1821-3448.</w:t>
      </w:r>
    </w:p>
    <w:p w:rsidR="00F47D15" w:rsidRPr="00F47D15" w:rsidRDefault="00F47D15" w:rsidP="00F47D15">
      <w:pPr>
        <w:pStyle w:val="Default"/>
        <w:numPr>
          <w:ilvl w:val="0"/>
          <w:numId w:val="3"/>
        </w:numPr>
        <w:spacing w:after="60" w:line="276" w:lineRule="auto"/>
        <w:ind w:left="284" w:hanging="284"/>
        <w:jc w:val="both"/>
        <w:rPr>
          <w:rFonts w:asciiTheme="minorHAnsi" w:hAnsiTheme="minorHAnsi" w:cstheme="minorHAnsi"/>
          <w:sz w:val="22"/>
          <w:szCs w:val="22"/>
          <w:lang w:val="sr-Latn-CS"/>
        </w:rPr>
      </w:pPr>
    </w:p>
    <w:p w:rsidR="00830AD1" w:rsidRPr="00B8547F" w:rsidRDefault="00830AD1" w:rsidP="00D308BE">
      <w:pPr>
        <w:pStyle w:val="Default"/>
        <w:spacing w:after="60" w:line="276" w:lineRule="auto"/>
        <w:ind w:left="284" w:hanging="284"/>
        <w:jc w:val="both"/>
        <w:rPr>
          <w:rFonts w:asciiTheme="minorHAnsi" w:hAnsiTheme="minorHAnsi" w:cstheme="minorHAnsi"/>
          <w:sz w:val="22"/>
          <w:szCs w:val="22"/>
          <w:lang w:val="sr-Latn-CS"/>
        </w:rPr>
      </w:pPr>
      <w:r w:rsidRPr="00830AD1">
        <w:rPr>
          <w:rFonts w:asciiTheme="minorHAnsi" w:hAnsiTheme="minorHAnsi" w:cstheme="minorHAnsi"/>
          <w:b/>
          <w:sz w:val="22"/>
          <w:szCs w:val="22"/>
          <w:lang w:val="sr-Latn-CS"/>
        </w:rPr>
        <w:t>Saopštenje sa skupa</w:t>
      </w:r>
      <w:r>
        <w:rPr>
          <w:rFonts w:asciiTheme="minorHAnsi" w:hAnsiTheme="minorHAnsi" w:cstheme="minorHAnsi"/>
          <w:b/>
          <w:sz w:val="22"/>
          <w:szCs w:val="22"/>
          <w:lang w:val="sr-Latn-CS"/>
        </w:rPr>
        <w:t xml:space="preserve"> nacionalnog značaja</w:t>
      </w:r>
      <w:r w:rsidRPr="00830AD1">
        <w:rPr>
          <w:rFonts w:asciiTheme="minorHAnsi" w:hAnsiTheme="minorHAnsi" w:cstheme="minorHAnsi"/>
          <w:b/>
          <w:sz w:val="22"/>
          <w:szCs w:val="22"/>
          <w:lang w:val="sr-Latn-CS"/>
        </w:rPr>
        <w:t xml:space="preserve"> štampano u </w:t>
      </w:r>
      <w:r>
        <w:rPr>
          <w:rFonts w:asciiTheme="minorHAnsi" w:hAnsiTheme="minorHAnsi" w:cstheme="minorHAnsi"/>
          <w:b/>
          <w:sz w:val="22"/>
          <w:szCs w:val="22"/>
          <w:lang w:val="sr-Latn-CS"/>
        </w:rPr>
        <w:t>celini (M63</w:t>
      </w:r>
      <w:r w:rsidRPr="00830AD1">
        <w:rPr>
          <w:rFonts w:asciiTheme="minorHAnsi" w:hAnsiTheme="minorHAnsi" w:cstheme="minorHAnsi"/>
          <w:b/>
          <w:sz w:val="22"/>
          <w:szCs w:val="22"/>
          <w:lang w:val="sr-Latn-CS"/>
        </w:rPr>
        <w:t>)</w:t>
      </w:r>
    </w:p>
    <w:p w:rsidR="00544ED9" w:rsidRPr="000A76CC"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544ED9">
        <w:rPr>
          <w:rFonts w:asciiTheme="minorHAnsi" w:hAnsiTheme="minorHAnsi" w:cstheme="minorHAnsi"/>
          <w:sz w:val="22"/>
          <w:szCs w:val="22"/>
          <w:lang w:val="sr-Latn-CS"/>
        </w:rPr>
        <w:t xml:space="preserve">Komazec, S., Todorović, I. &amp; Jaško, O. (2015). Model for planning preventive maintenance of the </w:t>
      </w:r>
      <w:r w:rsidRPr="000A76CC">
        <w:rPr>
          <w:rFonts w:asciiTheme="minorHAnsi" w:hAnsiTheme="minorHAnsi" w:cstheme="minorHAnsi"/>
          <w:sz w:val="22"/>
          <w:szCs w:val="22"/>
          <w:lang w:val="sr-Latn-CS"/>
        </w:rPr>
        <w:t>power transmission system elements. In Vasić, B. (Ed.) Proceedings of the 40th scientific conference OMO 2015. Institute for research and design in commerce &amp; industry, Belgrade, Serbia, pp. 409-419. ISBN  978-86-84231-39-2.</w:t>
      </w:r>
    </w:p>
    <w:p w:rsidR="00544ED9" w:rsidRPr="000A76CC" w:rsidRDefault="00544ED9"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 xml:space="preserve">Krivokapić, J., Čudanov, M., Komazec, S. &amp; Todorović, I. (2014). Upotreba Eksela u analizi pravaca restrukturiranja preduzeća. Zbornik radova YU INFO 2014 - 20. Konferencija o informacionim i </w:t>
      </w:r>
      <w:bookmarkStart w:id="0" w:name="_GoBack"/>
      <w:bookmarkEnd w:id="0"/>
      <w:r w:rsidRPr="000A76CC">
        <w:rPr>
          <w:rFonts w:asciiTheme="minorHAnsi" w:hAnsiTheme="minorHAnsi" w:cstheme="minorHAnsi"/>
          <w:sz w:val="22"/>
          <w:szCs w:val="22"/>
          <w:lang w:val="sr-Latn-CS"/>
        </w:rPr>
        <w:lastRenderedPageBreak/>
        <w:t xml:space="preserve">komunikacionim tehnologijama, Kopaonik, Srbija, 09-13. mart 2014 godine, pp. 253-257, ISBN: 978-86-85525-13-1. </w:t>
      </w:r>
    </w:p>
    <w:p w:rsidR="00B8547F" w:rsidRPr="000A76CC" w:rsidRDefault="00B8547F"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Todorović, I., Komazec, S. &amp; Krivokapić, J.</w:t>
      </w:r>
      <w:r w:rsidR="00830AD1" w:rsidRPr="000A76CC">
        <w:rPr>
          <w:rFonts w:asciiTheme="minorHAnsi" w:hAnsiTheme="minorHAnsi" w:cstheme="minorHAnsi"/>
          <w:sz w:val="22"/>
          <w:szCs w:val="22"/>
          <w:lang w:val="sr-Latn-CS"/>
        </w:rPr>
        <w:t xml:space="preserve"> (2012).</w:t>
      </w:r>
      <w:r w:rsidRPr="000A76CC">
        <w:rPr>
          <w:rFonts w:asciiTheme="minorHAnsi" w:hAnsiTheme="minorHAnsi" w:cstheme="minorHAnsi"/>
          <w:sz w:val="22"/>
          <w:szCs w:val="22"/>
          <w:lang w:val="sr-Latn-CS"/>
        </w:rPr>
        <w:t xml:space="preserve"> Odnosi promena organizacione strukture i tehnološkog razvoja. Međunarodna naučna konferencija „Menadžment 2012”, Mladenovac, 20.-21. april 2012., str. 686-690. ISBN 978-86-84909-74-1.</w:t>
      </w:r>
    </w:p>
    <w:p w:rsidR="00D450AC" w:rsidRPr="00D002EE" w:rsidRDefault="00B8547F" w:rsidP="00D308BE">
      <w:pPr>
        <w:pStyle w:val="Default"/>
        <w:numPr>
          <w:ilvl w:val="0"/>
          <w:numId w:val="3"/>
        </w:numPr>
        <w:spacing w:after="60" w:line="276" w:lineRule="auto"/>
        <w:ind w:left="284" w:hanging="284"/>
        <w:jc w:val="both"/>
        <w:rPr>
          <w:rFonts w:asciiTheme="minorHAnsi" w:hAnsiTheme="minorHAnsi" w:cstheme="minorHAnsi"/>
          <w:sz w:val="22"/>
          <w:szCs w:val="22"/>
          <w:lang w:val="sr-Latn-CS"/>
        </w:rPr>
      </w:pPr>
      <w:r w:rsidRPr="000A76CC">
        <w:rPr>
          <w:rFonts w:asciiTheme="minorHAnsi" w:hAnsiTheme="minorHAnsi" w:cstheme="minorHAnsi"/>
          <w:sz w:val="22"/>
          <w:szCs w:val="22"/>
          <w:lang w:val="sr-Latn-CS"/>
        </w:rPr>
        <w:t>Komazec, S., Todorović, I. &amp; Jevtić, M.</w:t>
      </w:r>
      <w:r w:rsidR="00830AD1" w:rsidRPr="000A76CC">
        <w:rPr>
          <w:rFonts w:asciiTheme="minorHAnsi" w:hAnsiTheme="minorHAnsi" w:cstheme="minorHAnsi"/>
          <w:sz w:val="22"/>
          <w:szCs w:val="22"/>
          <w:lang w:val="sr-Latn-CS"/>
        </w:rPr>
        <w:t xml:space="preserve"> (2012).</w:t>
      </w:r>
      <w:r w:rsidRPr="000A76CC">
        <w:rPr>
          <w:rFonts w:asciiTheme="minorHAnsi" w:hAnsiTheme="minorHAnsi" w:cstheme="minorHAnsi"/>
          <w:sz w:val="22"/>
          <w:szCs w:val="22"/>
          <w:lang w:val="sr-Latn-CS"/>
        </w:rPr>
        <w:t xml:space="preserve"> Primena procesnog modela kao osnove za unapređenje organizacione structure. XVII Internacionalni naučni skup SM 2012: Strategijski menadžment i sistemi podrške odlučivanju u strategijskom menadžmentu, Palić, Subotica, 20. april 2012. ISBN 978-86-7233-305-3.</w:t>
      </w:r>
    </w:p>
    <w:p w:rsidR="00DB767C" w:rsidRPr="00B8547F" w:rsidRDefault="00DB767C" w:rsidP="00DB767C">
      <w:pPr>
        <w:pStyle w:val="Default"/>
        <w:spacing w:after="60" w:line="276" w:lineRule="auto"/>
        <w:jc w:val="both"/>
        <w:rPr>
          <w:rFonts w:asciiTheme="minorHAnsi" w:hAnsiTheme="minorHAnsi" w:cstheme="minorHAnsi"/>
          <w:sz w:val="22"/>
          <w:szCs w:val="22"/>
          <w:lang w:val="sr-Latn-CS"/>
        </w:rPr>
      </w:pPr>
    </w:p>
    <w:p w:rsidR="00D308BE" w:rsidRDefault="00D308BE" w:rsidP="00A55CEF">
      <w:pPr>
        <w:pStyle w:val="Default"/>
        <w:spacing w:afterLines="120" w:after="288" w:line="276" w:lineRule="auto"/>
        <w:contextualSpacing/>
        <w:jc w:val="center"/>
        <w:rPr>
          <w:rFonts w:asciiTheme="minorHAnsi" w:hAnsiTheme="minorHAnsi" w:cstheme="minorHAnsi"/>
          <w:sz w:val="22"/>
          <w:szCs w:val="22"/>
          <w:lang w:val="sr-Latn-CS"/>
        </w:rPr>
      </w:pPr>
    </w:p>
    <w:p w:rsidR="00830AD1" w:rsidRPr="00CF427D" w:rsidRDefault="00830AD1" w:rsidP="00C354CC">
      <w:pPr>
        <w:pStyle w:val="Default"/>
        <w:spacing w:afterLines="120" w:after="288" w:line="276" w:lineRule="auto"/>
        <w:contextualSpacing/>
        <w:jc w:val="both"/>
        <w:rPr>
          <w:rFonts w:asciiTheme="minorHAnsi" w:hAnsiTheme="minorHAnsi" w:cstheme="minorHAnsi"/>
          <w:sz w:val="22"/>
          <w:szCs w:val="22"/>
          <w:lang w:val="sr-Latn-CS"/>
        </w:rPr>
      </w:pPr>
    </w:p>
    <w:p w:rsidR="00DC50D4" w:rsidRPr="00CF427D" w:rsidRDefault="00DC50D4" w:rsidP="00C354CC">
      <w:pPr>
        <w:pStyle w:val="Default"/>
        <w:spacing w:afterLines="120" w:after="288" w:line="276" w:lineRule="auto"/>
        <w:contextualSpacing/>
        <w:jc w:val="center"/>
        <w:rPr>
          <w:rFonts w:asciiTheme="minorHAnsi" w:hAnsiTheme="minorHAnsi" w:cstheme="minorHAnsi"/>
          <w:szCs w:val="22"/>
          <w:lang w:val="sr-Latn-CS"/>
        </w:rPr>
      </w:pPr>
      <w:r w:rsidRPr="00CF427D">
        <w:rPr>
          <w:rFonts w:asciiTheme="minorHAnsi" w:hAnsiTheme="minorHAnsi" w:cstheme="minorHAnsi"/>
          <w:b/>
          <w:bCs/>
          <w:szCs w:val="22"/>
          <w:lang w:val="sr-Latn-CS"/>
        </w:rPr>
        <w:t>ZAKLJU</w:t>
      </w:r>
      <w:r w:rsidR="00B25DC9" w:rsidRPr="00CF427D">
        <w:rPr>
          <w:rFonts w:asciiTheme="minorHAnsi" w:hAnsiTheme="minorHAnsi" w:cstheme="minorHAnsi"/>
          <w:b/>
          <w:bCs/>
          <w:szCs w:val="22"/>
          <w:lang w:val="sr-Latn-CS"/>
        </w:rPr>
        <w:t>Č</w:t>
      </w:r>
      <w:r w:rsidRPr="00CF427D">
        <w:rPr>
          <w:rFonts w:asciiTheme="minorHAnsi" w:hAnsiTheme="minorHAnsi" w:cstheme="minorHAnsi"/>
          <w:b/>
          <w:bCs/>
          <w:szCs w:val="22"/>
          <w:lang w:val="sr-Latn-CS"/>
        </w:rPr>
        <w:t>AK I PREDLOG KOMISIJE</w:t>
      </w:r>
    </w:p>
    <w:p w:rsidR="00E6338D" w:rsidRPr="008223DF" w:rsidRDefault="00E6338D" w:rsidP="00C354CC">
      <w:pPr>
        <w:pStyle w:val="Default"/>
        <w:spacing w:afterLines="120" w:after="288" w:line="276" w:lineRule="auto"/>
        <w:contextualSpacing/>
        <w:jc w:val="both"/>
        <w:rPr>
          <w:rFonts w:asciiTheme="minorHAnsi" w:hAnsiTheme="minorHAnsi" w:cstheme="minorHAnsi"/>
          <w:sz w:val="22"/>
          <w:szCs w:val="22"/>
          <w:lang w:val="sr-Latn-CS"/>
        </w:rPr>
      </w:pPr>
    </w:p>
    <w:p w:rsidR="00E6338D" w:rsidRPr="008223DF" w:rsidRDefault="00E6338D" w:rsidP="00C354CC">
      <w:pPr>
        <w:pStyle w:val="Default"/>
        <w:spacing w:afterLines="120" w:after="288" w:line="276" w:lineRule="auto"/>
        <w:contextualSpacing/>
        <w:jc w:val="both"/>
        <w:rPr>
          <w:rFonts w:asciiTheme="minorHAnsi" w:hAnsiTheme="minorHAnsi" w:cstheme="minorHAnsi"/>
          <w:sz w:val="22"/>
          <w:szCs w:val="22"/>
          <w:lang w:val="sr-Latn-CS"/>
        </w:rPr>
      </w:pPr>
    </w:p>
    <w:p w:rsidR="0038393A" w:rsidRPr="008223DF" w:rsidRDefault="00DC50D4" w:rsidP="00C354CC">
      <w:pPr>
        <w:pStyle w:val="Default"/>
        <w:spacing w:afterLines="120" w:after="288" w:line="276" w:lineRule="auto"/>
        <w:contextualSpacing/>
        <w:jc w:val="both"/>
        <w:rPr>
          <w:rFonts w:asciiTheme="minorHAnsi" w:hAnsiTheme="minorHAnsi" w:cstheme="minorHAnsi"/>
          <w:sz w:val="22"/>
          <w:szCs w:val="22"/>
          <w:lang w:val="sr-Latn-CS"/>
        </w:rPr>
      </w:pPr>
      <w:r w:rsidRPr="008223DF">
        <w:rPr>
          <w:rFonts w:asciiTheme="minorHAnsi" w:hAnsiTheme="minorHAnsi" w:cstheme="minorHAnsi"/>
          <w:sz w:val="22"/>
          <w:szCs w:val="22"/>
          <w:lang w:val="sr-Latn-CS"/>
        </w:rPr>
        <w:t>Uvidom u dostavljenu dokumentaciju Komisija je konstatovala da</w:t>
      </w:r>
      <w:r w:rsidR="00CF427D">
        <w:rPr>
          <w:rFonts w:asciiTheme="minorHAnsi" w:hAnsiTheme="minorHAnsi" w:cstheme="minorHAnsi"/>
          <w:sz w:val="22"/>
          <w:szCs w:val="22"/>
          <w:lang w:val="sr-Latn-CS"/>
        </w:rPr>
        <w:t xml:space="preserve"> je kandidat </w:t>
      </w:r>
      <w:r w:rsidR="00371A56">
        <w:rPr>
          <w:rFonts w:asciiTheme="minorHAnsi" w:hAnsiTheme="minorHAnsi" w:cstheme="minorHAnsi"/>
          <w:sz w:val="22"/>
          <w:szCs w:val="22"/>
          <w:lang w:val="sr-Latn-CS"/>
        </w:rPr>
        <w:t>Stefan Komazec</w:t>
      </w:r>
      <w:r w:rsidR="00CF427D">
        <w:rPr>
          <w:rFonts w:asciiTheme="minorHAnsi" w:hAnsiTheme="minorHAnsi" w:cstheme="minorHAnsi"/>
          <w:sz w:val="22"/>
          <w:szCs w:val="22"/>
          <w:lang w:val="sr-Latn-CS"/>
        </w:rPr>
        <w:t xml:space="preserve"> dostavio </w:t>
      </w:r>
      <w:r w:rsidR="0038393A" w:rsidRPr="008223DF">
        <w:rPr>
          <w:rFonts w:asciiTheme="minorHAnsi" w:hAnsiTheme="minorHAnsi" w:cstheme="minorHAnsi"/>
          <w:sz w:val="22"/>
          <w:szCs w:val="22"/>
          <w:lang w:val="sr-Latn-CS"/>
        </w:rPr>
        <w:t xml:space="preserve">svu </w:t>
      </w:r>
      <w:r w:rsidR="005E5EB5">
        <w:rPr>
          <w:rFonts w:asciiTheme="minorHAnsi" w:hAnsiTheme="minorHAnsi" w:cstheme="minorHAnsi"/>
          <w:sz w:val="22"/>
          <w:szCs w:val="22"/>
          <w:lang w:val="sr-Latn-CS"/>
        </w:rPr>
        <w:t>potrebnu</w:t>
      </w:r>
      <w:r w:rsidR="0038393A" w:rsidRPr="008223DF">
        <w:rPr>
          <w:rFonts w:asciiTheme="minorHAnsi" w:hAnsiTheme="minorHAnsi" w:cstheme="minorHAnsi"/>
          <w:sz w:val="22"/>
          <w:szCs w:val="22"/>
          <w:lang w:val="sr-Latn-CS"/>
        </w:rPr>
        <w:t xml:space="preserve"> konkursnu dokumentaciju u predviđenom roku</w:t>
      </w:r>
      <w:r w:rsidR="00CF427D">
        <w:rPr>
          <w:rFonts w:asciiTheme="minorHAnsi" w:hAnsiTheme="minorHAnsi" w:cstheme="minorHAnsi"/>
          <w:sz w:val="22"/>
          <w:szCs w:val="22"/>
          <w:lang w:val="sr-Latn-CS"/>
        </w:rPr>
        <w:t xml:space="preserve"> </w:t>
      </w:r>
      <w:r w:rsidR="0038393A" w:rsidRPr="008223DF">
        <w:rPr>
          <w:rFonts w:asciiTheme="minorHAnsi" w:hAnsiTheme="minorHAnsi" w:cstheme="minorHAnsi"/>
          <w:sz w:val="22"/>
          <w:szCs w:val="22"/>
          <w:lang w:val="sr-Latn-CS"/>
        </w:rPr>
        <w:t>i</w:t>
      </w:r>
      <w:r w:rsidR="00CF427D">
        <w:rPr>
          <w:rFonts w:asciiTheme="minorHAnsi" w:hAnsiTheme="minorHAnsi" w:cstheme="minorHAnsi"/>
          <w:sz w:val="22"/>
          <w:szCs w:val="22"/>
          <w:lang w:val="sr-Latn-CS"/>
        </w:rPr>
        <w:t xml:space="preserve"> da</w:t>
      </w:r>
      <w:r w:rsidR="0038393A" w:rsidRPr="008223DF">
        <w:rPr>
          <w:rFonts w:asciiTheme="minorHAnsi" w:hAnsiTheme="minorHAnsi" w:cstheme="minorHAnsi"/>
          <w:sz w:val="22"/>
          <w:szCs w:val="22"/>
          <w:lang w:val="sr-Latn-CS"/>
        </w:rPr>
        <w:t xml:space="preserve"> ispunjava formalne uslove konkursa.</w:t>
      </w:r>
    </w:p>
    <w:p w:rsidR="00C127DC" w:rsidRPr="008223DF" w:rsidRDefault="00C127DC" w:rsidP="00C354CC">
      <w:pPr>
        <w:pStyle w:val="Default"/>
        <w:spacing w:afterLines="120" w:after="288" w:line="276" w:lineRule="auto"/>
        <w:contextualSpacing/>
        <w:jc w:val="both"/>
        <w:rPr>
          <w:rFonts w:asciiTheme="minorHAnsi" w:hAnsiTheme="minorHAnsi" w:cstheme="minorHAnsi"/>
          <w:sz w:val="22"/>
          <w:szCs w:val="22"/>
          <w:lang w:val="sr-Latn-CS"/>
        </w:rPr>
      </w:pPr>
    </w:p>
    <w:p w:rsidR="003B5BC6" w:rsidRDefault="00DC50D4" w:rsidP="00C354CC">
      <w:pPr>
        <w:pStyle w:val="Default"/>
        <w:spacing w:afterLines="120" w:after="288" w:line="276" w:lineRule="auto"/>
        <w:contextualSpacing/>
        <w:jc w:val="both"/>
        <w:rPr>
          <w:rFonts w:asciiTheme="minorHAnsi" w:hAnsiTheme="minorHAnsi" w:cstheme="minorHAnsi"/>
          <w:sz w:val="22"/>
          <w:szCs w:val="22"/>
          <w:lang w:val="sr-Latn-CS"/>
        </w:rPr>
      </w:pPr>
      <w:r w:rsidRPr="008223DF">
        <w:rPr>
          <w:rFonts w:asciiTheme="minorHAnsi" w:hAnsiTheme="minorHAnsi" w:cstheme="minorHAnsi"/>
          <w:sz w:val="22"/>
          <w:szCs w:val="22"/>
          <w:lang w:val="sr-Latn-CS"/>
        </w:rPr>
        <w:t xml:space="preserve">Saglasno iznetom i na osnovu analize podataka o </w:t>
      </w:r>
      <w:r w:rsidR="00891F82">
        <w:rPr>
          <w:rFonts w:asciiTheme="minorHAnsi" w:hAnsiTheme="minorHAnsi" w:cstheme="minorHAnsi"/>
          <w:sz w:val="22"/>
          <w:szCs w:val="22"/>
          <w:lang w:val="sr-Latn-CS"/>
        </w:rPr>
        <w:t>kandidatu</w:t>
      </w:r>
      <w:r w:rsidRPr="008223DF">
        <w:rPr>
          <w:rFonts w:asciiTheme="minorHAnsi" w:hAnsiTheme="minorHAnsi" w:cstheme="minorHAnsi"/>
          <w:sz w:val="22"/>
          <w:szCs w:val="22"/>
          <w:lang w:val="sr-Latn-CS"/>
        </w:rPr>
        <w:t xml:space="preserve">, Komisija je zaključila sledeće: </w:t>
      </w:r>
      <w:r w:rsidR="00371A56">
        <w:rPr>
          <w:rFonts w:asciiTheme="minorHAnsi" w:hAnsiTheme="minorHAnsi" w:cstheme="minorHAnsi"/>
          <w:sz w:val="22"/>
          <w:szCs w:val="22"/>
          <w:lang w:val="sr-Latn-CS"/>
        </w:rPr>
        <w:t>Stefan Komazec</w:t>
      </w:r>
      <w:r w:rsidRPr="008223DF">
        <w:rPr>
          <w:rFonts w:asciiTheme="minorHAnsi" w:hAnsiTheme="minorHAnsi" w:cstheme="minorHAnsi"/>
          <w:sz w:val="22"/>
          <w:szCs w:val="22"/>
          <w:lang w:val="sr-Latn-CS"/>
        </w:rPr>
        <w:t xml:space="preserve"> je kandidat čija se prethodna edukacija, naučni i stručni rad u potpunosti poklapa sa potrebama Katedre za </w:t>
      </w:r>
      <w:r w:rsidR="0081208A" w:rsidRPr="008223DF">
        <w:rPr>
          <w:rFonts w:asciiTheme="minorHAnsi" w:hAnsiTheme="minorHAnsi" w:cstheme="minorHAnsi"/>
          <w:sz w:val="22"/>
          <w:szCs w:val="22"/>
          <w:lang w:val="sr-Latn-CS"/>
        </w:rPr>
        <w:t>organizaciju poslovnih sistema</w:t>
      </w:r>
      <w:r w:rsidR="00891F82">
        <w:rPr>
          <w:rFonts w:asciiTheme="minorHAnsi" w:hAnsiTheme="minorHAnsi" w:cstheme="minorHAnsi"/>
          <w:sz w:val="22"/>
          <w:szCs w:val="22"/>
          <w:lang w:val="sr-Latn-CS"/>
        </w:rPr>
        <w:t>,</w:t>
      </w:r>
      <w:r w:rsidRPr="008223DF">
        <w:rPr>
          <w:rFonts w:asciiTheme="minorHAnsi" w:hAnsiTheme="minorHAnsi" w:cstheme="minorHAnsi"/>
          <w:sz w:val="22"/>
          <w:szCs w:val="22"/>
          <w:lang w:val="sr-Latn-CS"/>
        </w:rPr>
        <w:t xml:space="preserve"> </w:t>
      </w:r>
      <w:r w:rsidR="00891F82">
        <w:rPr>
          <w:rFonts w:asciiTheme="minorHAnsi" w:hAnsiTheme="minorHAnsi" w:cstheme="minorHAnsi"/>
          <w:sz w:val="22"/>
          <w:szCs w:val="22"/>
          <w:lang w:val="sr-Latn-CS"/>
        </w:rPr>
        <w:t>i koji ima</w:t>
      </w:r>
      <w:r w:rsidRPr="008223DF">
        <w:rPr>
          <w:rFonts w:asciiTheme="minorHAnsi" w:hAnsiTheme="minorHAnsi" w:cstheme="minorHAnsi"/>
          <w:sz w:val="22"/>
          <w:szCs w:val="22"/>
          <w:lang w:val="sr-Latn-CS"/>
        </w:rPr>
        <w:t xml:space="preserve"> praktična iskustva u izvo</w:t>
      </w:r>
      <w:r w:rsidR="0081208A" w:rsidRPr="008223DF">
        <w:rPr>
          <w:rFonts w:asciiTheme="minorHAnsi" w:hAnsiTheme="minorHAnsi" w:cstheme="minorHAnsi"/>
          <w:sz w:val="22"/>
          <w:szCs w:val="22"/>
          <w:lang w:val="sr-Latn-CS"/>
        </w:rPr>
        <w:t>đ</w:t>
      </w:r>
      <w:r w:rsidRPr="008223DF">
        <w:rPr>
          <w:rFonts w:asciiTheme="minorHAnsi" w:hAnsiTheme="minorHAnsi" w:cstheme="minorHAnsi"/>
          <w:sz w:val="22"/>
          <w:szCs w:val="22"/>
          <w:lang w:val="sr-Latn-CS"/>
        </w:rPr>
        <w:t xml:space="preserve">enju nastave i radu sa studentima. Kandidat je </w:t>
      </w:r>
      <w:r w:rsidR="005174E1">
        <w:rPr>
          <w:rFonts w:asciiTheme="minorHAnsi" w:hAnsiTheme="minorHAnsi" w:cstheme="minorHAnsi"/>
          <w:sz w:val="22"/>
          <w:szCs w:val="22"/>
          <w:lang w:val="sr-Latn-CS"/>
        </w:rPr>
        <w:t>koautor</w:t>
      </w:r>
      <w:r w:rsidRPr="008223DF">
        <w:rPr>
          <w:rFonts w:asciiTheme="minorHAnsi" w:hAnsiTheme="minorHAnsi" w:cstheme="minorHAnsi"/>
          <w:sz w:val="22"/>
          <w:szCs w:val="22"/>
          <w:lang w:val="sr-Latn-CS"/>
        </w:rPr>
        <w:t xml:space="preserve"> </w:t>
      </w:r>
      <w:r w:rsidR="005174E1">
        <w:rPr>
          <w:rFonts w:asciiTheme="minorHAnsi" w:hAnsiTheme="minorHAnsi" w:cstheme="minorHAnsi"/>
          <w:sz w:val="22"/>
          <w:szCs w:val="22"/>
          <w:lang w:val="sr-Latn-CS"/>
        </w:rPr>
        <w:t>jed</w:t>
      </w:r>
      <w:r w:rsidR="003D5F6F">
        <w:rPr>
          <w:rFonts w:asciiTheme="minorHAnsi" w:hAnsiTheme="minorHAnsi" w:cstheme="minorHAnsi"/>
          <w:sz w:val="22"/>
          <w:szCs w:val="22"/>
          <w:lang w:val="sr-Latn-CS"/>
        </w:rPr>
        <w:t>n</w:t>
      </w:r>
      <w:r w:rsidR="005174E1">
        <w:rPr>
          <w:rFonts w:asciiTheme="minorHAnsi" w:hAnsiTheme="minorHAnsi" w:cstheme="minorHAnsi"/>
          <w:sz w:val="22"/>
          <w:szCs w:val="22"/>
          <w:lang w:val="sr-Latn-CS"/>
        </w:rPr>
        <w:t>og</w:t>
      </w:r>
      <w:r w:rsidR="003D5F6F">
        <w:rPr>
          <w:rFonts w:asciiTheme="minorHAnsi" w:hAnsiTheme="minorHAnsi" w:cstheme="minorHAnsi"/>
          <w:sz w:val="22"/>
          <w:szCs w:val="22"/>
          <w:lang w:val="sr-Latn-CS"/>
        </w:rPr>
        <w:t xml:space="preserve"> </w:t>
      </w:r>
      <w:r w:rsidR="000C4F86">
        <w:rPr>
          <w:rFonts w:asciiTheme="minorHAnsi" w:hAnsiTheme="minorHAnsi" w:cstheme="minorHAnsi"/>
          <w:sz w:val="22"/>
          <w:szCs w:val="22"/>
          <w:lang w:val="sr-Latn-CS"/>
        </w:rPr>
        <w:t>praktikum</w:t>
      </w:r>
      <w:r w:rsidR="005174E1">
        <w:rPr>
          <w:rFonts w:asciiTheme="minorHAnsi" w:hAnsiTheme="minorHAnsi" w:cstheme="minorHAnsi"/>
          <w:sz w:val="22"/>
          <w:szCs w:val="22"/>
          <w:lang w:val="sr-Latn-CS"/>
        </w:rPr>
        <w:t>a</w:t>
      </w:r>
      <w:r w:rsidR="003D5F6F">
        <w:rPr>
          <w:rFonts w:asciiTheme="minorHAnsi" w:hAnsiTheme="minorHAnsi" w:cstheme="minorHAnsi"/>
          <w:sz w:val="22"/>
          <w:szCs w:val="22"/>
          <w:lang w:val="sr-Latn-CS"/>
        </w:rPr>
        <w:t xml:space="preserve"> koji se koristi </w:t>
      </w:r>
      <w:r w:rsidR="00C11335">
        <w:rPr>
          <w:rFonts w:asciiTheme="minorHAnsi" w:hAnsiTheme="minorHAnsi" w:cstheme="minorHAnsi"/>
          <w:sz w:val="22"/>
          <w:szCs w:val="22"/>
          <w:lang w:val="sr-Latn-CS"/>
        </w:rPr>
        <w:t xml:space="preserve">kao udžbenik </w:t>
      </w:r>
      <w:r w:rsidR="003D5F6F">
        <w:rPr>
          <w:rFonts w:asciiTheme="minorHAnsi" w:hAnsiTheme="minorHAnsi" w:cstheme="minorHAnsi"/>
          <w:sz w:val="22"/>
          <w:szCs w:val="22"/>
          <w:lang w:val="sr-Latn-CS"/>
        </w:rPr>
        <w:t>na Fakultetu organizacionih nauka</w:t>
      </w:r>
      <w:r w:rsidR="00C11335">
        <w:rPr>
          <w:rFonts w:asciiTheme="minorHAnsi" w:hAnsiTheme="minorHAnsi" w:cstheme="minorHAnsi"/>
          <w:sz w:val="22"/>
          <w:szCs w:val="22"/>
          <w:lang w:val="sr-Latn-CS"/>
        </w:rPr>
        <w:t>, dve monografije nacionalnog značaja</w:t>
      </w:r>
      <w:r w:rsidR="003D5F6F">
        <w:rPr>
          <w:rFonts w:asciiTheme="minorHAnsi" w:hAnsiTheme="minorHAnsi" w:cstheme="minorHAnsi"/>
          <w:sz w:val="22"/>
          <w:szCs w:val="22"/>
          <w:lang w:val="sr-Latn-CS"/>
        </w:rPr>
        <w:t xml:space="preserve"> i više od </w:t>
      </w:r>
      <w:r w:rsidR="005174E1">
        <w:rPr>
          <w:rFonts w:asciiTheme="minorHAnsi" w:hAnsiTheme="minorHAnsi" w:cstheme="minorHAnsi"/>
          <w:sz w:val="22"/>
          <w:szCs w:val="22"/>
          <w:lang w:val="sr-Latn-CS"/>
        </w:rPr>
        <w:t>4</w:t>
      </w:r>
      <w:r w:rsidR="003D5F6F">
        <w:rPr>
          <w:rFonts w:asciiTheme="minorHAnsi" w:hAnsiTheme="minorHAnsi" w:cstheme="minorHAnsi"/>
          <w:sz w:val="22"/>
          <w:szCs w:val="22"/>
          <w:lang w:val="sr-Latn-CS"/>
        </w:rPr>
        <w:t xml:space="preserve">0 </w:t>
      </w:r>
      <w:r w:rsidR="00542661">
        <w:rPr>
          <w:rFonts w:asciiTheme="minorHAnsi" w:hAnsiTheme="minorHAnsi" w:cstheme="minorHAnsi"/>
          <w:sz w:val="22"/>
          <w:szCs w:val="22"/>
          <w:lang w:val="sr-Latn-CS"/>
        </w:rPr>
        <w:t>članaka</w:t>
      </w:r>
      <w:r w:rsidR="003D5F6F">
        <w:rPr>
          <w:rFonts w:asciiTheme="minorHAnsi" w:hAnsiTheme="minorHAnsi" w:cstheme="minorHAnsi"/>
          <w:sz w:val="22"/>
          <w:szCs w:val="22"/>
          <w:lang w:val="sr-Latn-CS"/>
        </w:rPr>
        <w:t xml:space="preserve"> u međunarodnim i </w:t>
      </w:r>
      <w:r w:rsidR="0098745F">
        <w:rPr>
          <w:rFonts w:asciiTheme="minorHAnsi" w:hAnsiTheme="minorHAnsi" w:cstheme="minorHAnsi"/>
          <w:sz w:val="22"/>
          <w:szCs w:val="22"/>
          <w:lang w:val="sr-Latn-CS"/>
        </w:rPr>
        <w:t>nacionalnim</w:t>
      </w:r>
      <w:r w:rsidR="003D5F6F">
        <w:rPr>
          <w:rFonts w:asciiTheme="minorHAnsi" w:hAnsiTheme="minorHAnsi" w:cstheme="minorHAnsi"/>
          <w:sz w:val="22"/>
          <w:szCs w:val="22"/>
          <w:lang w:val="sr-Latn-CS"/>
        </w:rPr>
        <w:t xml:space="preserve"> monografijama, časopisima i zbornicima konferencija</w:t>
      </w:r>
      <w:r w:rsidR="008C0E81" w:rsidRPr="008223DF">
        <w:rPr>
          <w:rFonts w:asciiTheme="minorHAnsi" w:hAnsiTheme="minorHAnsi" w:cstheme="minorHAnsi"/>
          <w:sz w:val="22"/>
          <w:szCs w:val="22"/>
          <w:lang w:val="sr-Latn-CS"/>
        </w:rPr>
        <w:t>;</w:t>
      </w:r>
      <w:r w:rsidR="0098745F">
        <w:rPr>
          <w:rFonts w:asciiTheme="minorHAnsi" w:hAnsiTheme="minorHAnsi" w:cstheme="minorHAnsi"/>
          <w:sz w:val="22"/>
          <w:szCs w:val="22"/>
          <w:lang w:val="sr-Latn-CS"/>
        </w:rPr>
        <w:t xml:space="preserve"> bio je angažovan kao recenzent u više konferencija;</w:t>
      </w:r>
      <w:r w:rsidR="0081208A" w:rsidRPr="008223DF">
        <w:rPr>
          <w:rFonts w:asciiTheme="minorHAnsi" w:hAnsiTheme="minorHAnsi" w:cstheme="minorHAnsi"/>
          <w:sz w:val="22"/>
          <w:szCs w:val="22"/>
          <w:lang w:val="sr-Latn-CS"/>
        </w:rPr>
        <w:t xml:space="preserve"> </w:t>
      </w:r>
      <w:r w:rsidR="00C354CC">
        <w:rPr>
          <w:rFonts w:asciiTheme="minorHAnsi" w:hAnsiTheme="minorHAnsi" w:cstheme="minorHAnsi"/>
          <w:sz w:val="22"/>
          <w:szCs w:val="22"/>
          <w:lang w:val="sr-Latn-CS"/>
        </w:rPr>
        <w:t xml:space="preserve">bio je član </w:t>
      </w:r>
      <w:r w:rsidR="00F47D15">
        <w:rPr>
          <w:rFonts w:asciiTheme="minorHAnsi" w:hAnsiTheme="minorHAnsi" w:cstheme="minorHAnsi"/>
          <w:sz w:val="22"/>
          <w:szCs w:val="22"/>
          <w:lang w:val="sr-Latn-CS"/>
        </w:rPr>
        <w:t xml:space="preserve">više komisija za odbranu </w:t>
      </w:r>
      <w:r w:rsidR="00C354CC">
        <w:rPr>
          <w:rFonts w:asciiTheme="minorHAnsi" w:hAnsiTheme="minorHAnsi" w:cstheme="minorHAnsi"/>
          <w:sz w:val="22"/>
          <w:szCs w:val="22"/>
          <w:lang w:val="sr-Latn-CS"/>
        </w:rPr>
        <w:t xml:space="preserve">diplomskih radova; </w:t>
      </w:r>
      <w:r w:rsidR="0098745F">
        <w:rPr>
          <w:rFonts w:asciiTheme="minorHAnsi" w:hAnsiTheme="minorHAnsi" w:cstheme="minorHAnsi"/>
          <w:sz w:val="22"/>
          <w:szCs w:val="22"/>
          <w:lang w:val="sr-Latn-CS"/>
        </w:rPr>
        <w:t>učestvovao je u realizaciji</w:t>
      </w:r>
      <w:r w:rsidRPr="008223DF">
        <w:rPr>
          <w:rFonts w:asciiTheme="minorHAnsi" w:hAnsiTheme="minorHAnsi" w:cstheme="minorHAnsi"/>
          <w:sz w:val="22"/>
          <w:szCs w:val="22"/>
          <w:lang w:val="sr-Latn-CS"/>
        </w:rPr>
        <w:t xml:space="preserve"> </w:t>
      </w:r>
      <w:r w:rsidR="00214635">
        <w:rPr>
          <w:rFonts w:asciiTheme="minorHAnsi" w:hAnsiTheme="minorHAnsi" w:cstheme="minorHAnsi"/>
          <w:sz w:val="22"/>
          <w:szCs w:val="22"/>
          <w:lang w:val="sr-Latn-CS"/>
        </w:rPr>
        <w:t xml:space="preserve">preko </w:t>
      </w:r>
      <w:r w:rsidR="005174E1">
        <w:rPr>
          <w:rFonts w:asciiTheme="minorHAnsi" w:hAnsiTheme="minorHAnsi" w:cstheme="minorHAnsi"/>
          <w:sz w:val="22"/>
          <w:szCs w:val="22"/>
          <w:lang w:val="sr-Latn-CS"/>
        </w:rPr>
        <w:t>20</w:t>
      </w:r>
      <w:r w:rsidR="0081208A" w:rsidRPr="008223DF">
        <w:rPr>
          <w:rFonts w:asciiTheme="minorHAnsi" w:hAnsiTheme="minorHAnsi" w:cstheme="minorHAnsi"/>
          <w:sz w:val="22"/>
          <w:szCs w:val="22"/>
          <w:lang w:val="sr-Latn-CS"/>
        </w:rPr>
        <w:t xml:space="preserve"> </w:t>
      </w:r>
      <w:r w:rsidR="005174E1">
        <w:rPr>
          <w:rFonts w:asciiTheme="minorHAnsi" w:hAnsiTheme="minorHAnsi" w:cstheme="minorHAnsi"/>
          <w:sz w:val="22"/>
          <w:szCs w:val="22"/>
          <w:lang w:val="sr-Latn-CS"/>
        </w:rPr>
        <w:t xml:space="preserve">konsultantskih i istraživačkih </w:t>
      </w:r>
      <w:r w:rsidR="0081208A" w:rsidRPr="008223DF">
        <w:rPr>
          <w:rFonts w:asciiTheme="minorHAnsi" w:hAnsiTheme="minorHAnsi" w:cstheme="minorHAnsi"/>
          <w:sz w:val="22"/>
          <w:szCs w:val="22"/>
          <w:lang w:val="sr-Latn-CS"/>
        </w:rPr>
        <w:t>projek</w:t>
      </w:r>
      <w:r w:rsidR="00891F82">
        <w:rPr>
          <w:rFonts w:asciiTheme="minorHAnsi" w:hAnsiTheme="minorHAnsi" w:cstheme="minorHAnsi"/>
          <w:sz w:val="22"/>
          <w:szCs w:val="22"/>
          <w:lang w:val="sr-Latn-CS"/>
        </w:rPr>
        <w:t>a</w:t>
      </w:r>
      <w:r w:rsidRPr="008223DF">
        <w:rPr>
          <w:rFonts w:asciiTheme="minorHAnsi" w:hAnsiTheme="minorHAnsi" w:cstheme="minorHAnsi"/>
          <w:sz w:val="22"/>
          <w:szCs w:val="22"/>
          <w:lang w:val="sr-Latn-CS"/>
        </w:rPr>
        <w:t>ta</w:t>
      </w:r>
      <w:r w:rsidR="008C0E81" w:rsidRPr="008223DF">
        <w:rPr>
          <w:rFonts w:asciiTheme="minorHAnsi" w:hAnsiTheme="minorHAnsi" w:cstheme="minorHAnsi"/>
          <w:sz w:val="22"/>
          <w:szCs w:val="22"/>
          <w:lang w:val="sr-Latn-CS"/>
        </w:rPr>
        <w:t>; d</w:t>
      </w:r>
      <w:r w:rsidR="00C036C0" w:rsidRPr="008223DF">
        <w:rPr>
          <w:rFonts w:asciiTheme="minorHAnsi" w:hAnsiTheme="minorHAnsi" w:cstheme="minorHAnsi"/>
          <w:sz w:val="22"/>
          <w:szCs w:val="22"/>
          <w:lang w:val="sr-Latn-CS"/>
        </w:rPr>
        <w:t>obitnik je mnogobrojnih priznanja</w:t>
      </w:r>
      <w:r w:rsidR="007737AA">
        <w:rPr>
          <w:rFonts w:asciiTheme="minorHAnsi" w:hAnsiTheme="minorHAnsi" w:cstheme="minorHAnsi"/>
          <w:sz w:val="22"/>
          <w:szCs w:val="22"/>
          <w:lang w:val="sr-Latn-CS"/>
        </w:rPr>
        <w:t xml:space="preserve"> tokom studija</w:t>
      </w:r>
      <w:r w:rsidR="008C0E81" w:rsidRPr="008223DF">
        <w:rPr>
          <w:rFonts w:asciiTheme="minorHAnsi" w:hAnsiTheme="minorHAnsi" w:cstheme="minorHAnsi"/>
          <w:sz w:val="22"/>
          <w:szCs w:val="22"/>
          <w:lang w:val="sr-Latn-CS"/>
        </w:rPr>
        <w:t>; b</w:t>
      </w:r>
      <w:r w:rsidR="00F47D15">
        <w:rPr>
          <w:rFonts w:asciiTheme="minorHAnsi" w:hAnsiTheme="minorHAnsi" w:cstheme="minorHAnsi"/>
          <w:sz w:val="22"/>
          <w:szCs w:val="22"/>
          <w:lang w:val="sr-Latn-CS"/>
        </w:rPr>
        <w:t>io je korisnik više</w:t>
      </w:r>
      <w:r w:rsidR="00C036C0" w:rsidRPr="008223DF">
        <w:rPr>
          <w:rFonts w:asciiTheme="minorHAnsi" w:hAnsiTheme="minorHAnsi" w:cstheme="minorHAnsi"/>
          <w:sz w:val="22"/>
          <w:szCs w:val="22"/>
          <w:lang w:val="sr-Latn-CS"/>
        </w:rPr>
        <w:t xml:space="preserve"> s</w:t>
      </w:r>
      <w:r w:rsidR="008C0E81" w:rsidRPr="008223DF">
        <w:rPr>
          <w:rFonts w:asciiTheme="minorHAnsi" w:hAnsiTheme="minorHAnsi" w:cstheme="minorHAnsi"/>
          <w:sz w:val="22"/>
          <w:szCs w:val="22"/>
          <w:lang w:val="sr-Latn-CS"/>
        </w:rPr>
        <w:t>tipendija iz različitih fondova; o</w:t>
      </w:r>
      <w:r w:rsidR="00C036C0" w:rsidRPr="008223DF">
        <w:rPr>
          <w:rFonts w:asciiTheme="minorHAnsi" w:hAnsiTheme="minorHAnsi" w:cstheme="minorHAnsi"/>
          <w:sz w:val="22"/>
          <w:szCs w:val="22"/>
          <w:lang w:val="sr-Latn-CS"/>
        </w:rPr>
        <w:t>svajač je više nagrada na takmičenjima od međunarodnog značaja.</w:t>
      </w:r>
    </w:p>
    <w:p w:rsidR="00D308BE" w:rsidRDefault="00D308BE">
      <w:pPr>
        <w:rPr>
          <w:rFonts w:cstheme="minorHAnsi"/>
          <w:color w:val="000000"/>
          <w:lang w:val="sr-Latn-CS"/>
        </w:rPr>
      </w:pPr>
      <w:r>
        <w:rPr>
          <w:rFonts w:cstheme="minorHAnsi"/>
          <w:lang w:val="sr-Latn-CS"/>
        </w:rPr>
        <w:br w:type="page"/>
      </w:r>
    </w:p>
    <w:p w:rsidR="00DC50D4" w:rsidRPr="008223DF" w:rsidRDefault="00DC50D4" w:rsidP="00C354CC">
      <w:pPr>
        <w:pStyle w:val="Default"/>
        <w:spacing w:afterLines="120" w:after="288" w:line="276" w:lineRule="auto"/>
        <w:contextualSpacing/>
        <w:jc w:val="both"/>
        <w:rPr>
          <w:rFonts w:asciiTheme="minorHAnsi" w:hAnsiTheme="minorHAnsi" w:cstheme="minorHAnsi"/>
          <w:sz w:val="22"/>
          <w:szCs w:val="22"/>
          <w:lang w:val="sr-Latn-CS"/>
        </w:rPr>
      </w:pPr>
      <w:r w:rsidRPr="008223DF">
        <w:rPr>
          <w:rFonts w:asciiTheme="minorHAnsi" w:hAnsiTheme="minorHAnsi" w:cstheme="minorHAnsi"/>
          <w:sz w:val="22"/>
          <w:szCs w:val="22"/>
          <w:lang w:val="sr-Latn-CS"/>
        </w:rPr>
        <w:lastRenderedPageBreak/>
        <w:t>Na</w:t>
      </w:r>
      <w:r w:rsidR="0081208A" w:rsidRPr="008223DF">
        <w:rPr>
          <w:rFonts w:asciiTheme="minorHAnsi" w:hAnsiTheme="minorHAnsi" w:cstheme="minorHAnsi"/>
          <w:sz w:val="22"/>
          <w:szCs w:val="22"/>
          <w:lang w:val="sr-Latn-CS"/>
        </w:rPr>
        <w:t xml:space="preserve"> osnovu celokupnog</w:t>
      </w:r>
      <w:r w:rsidRPr="008223DF">
        <w:rPr>
          <w:rFonts w:asciiTheme="minorHAnsi" w:hAnsiTheme="minorHAnsi" w:cstheme="minorHAnsi"/>
          <w:sz w:val="22"/>
          <w:szCs w:val="22"/>
          <w:lang w:val="sr-Latn-CS"/>
        </w:rPr>
        <w:t xml:space="preserve"> dosadašnjeg rada vidljiva je jasna orijent</w:t>
      </w:r>
      <w:r w:rsidR="009C6FA1">
        <w:rPr>
          <w:rFonts w:asciiTheme="minorHAnsi" w:hAnsiTheme="minorHAnsi" w:cstheme="minorHAnsi"/>
          <w:sz w:val="22"/>
          <w:szCs w:val="22"/>
          <w:lang w:val="sr-Latn-CS"/>
        </w:rPr>
        <w:t>acija kandidata ka naučno-istraž</w:t>
      </w:r>
      <w:r w:rsidRPr="008223DF">
        <w:rPr>
          <w:rFonts w:asciiTheme="minorHAnsi" w:hAnsiTheme="minorHAnsi" w:cstheme="minorHAnsi"/>
          <w:sz w:val="22"/>
          <w:szCs w:val="22"/>
          <w:lang w:val="sr-Latn-CS"/>
        </w:rPr>
        <w:t>ivačkom radu u okviru oblasti za koju se tra</w:t>
      </w:r>
      <w:r w:rsidR="0081208A" w:rsidRPr="008223DF">
        <w:rPr>
          <w:rFonts w:asciiTheme="minorHAnsi" w:hAnsiTheme="minorHAnsi" w:cstheme="minorHAnsi"/>
          <w:sz w:val="22"/>
          <w:szCs w:val="22"/>
          <w:lang w:val="sr-Latn-CS"/>
        </w:rPr>
        <w:t>ž</w:t>
      </w:r>
      <w:r w:rsidRPr="008223DF">
        <w:rPr>
          <w:rFonts w:asciiTheme="minorHAnsi" w:hAnsiTheme="minorHAnsi" w:cstheme="minorHAnsi"/>
          <w:sz w:val="22"/>
          <w:szCs w:val="22"/>
          <w:lang w:val="sr-Latn-CS"/>
        </w:rPr>
        <w:t xml:space="preserve">i </w:t>
      </w:r>
      <w:r w:rsidR="009C6FA1">
        <w:rPr>
          <w:rFonts w:asciiTheme="minorHAnsi" w:hAnsiTheme="minorHAnsi" w:cstheme="minorHAnsi"/>
          <w:sz w:val="22"/>
          <w:szCs w:val="22"/>
          <w:lang w:val="sr-Latn-CS"/>
        </w:rPr>
        <w:t>asistent</w:t>
      </w:r>
      <w:r w:rsidRPr="008223DF">
        <w:rPr>
          <w:rFonts w:asciiTheme="minorHAnsi" w:hAnsiTheme="minorHAnsi" w:cstheme="minorHAnsi"/>
          <w:sz w:val="22"/>
          <w:szCs w:val="22"/>
          <w:lang w:val="sr-Latn-CS"/>
        </w:rPr>
        <w:t xml:space="preserve">. Shodno tome, Komisija zaključuje da kandidat </w:t>
      </w:r>
      <w:r w:rsidR="00F47D15">
        <w:rPr>
          <w:rFonts w:asciiTheme="minorHAnsi" w:hAnsiTheme="minorHAnsi" w:cstheme="minorHAnsi"/>
          <w:sz w:val="22"/>
          <w:szCs w:val="22"/>
          <w:lang w:val="sr-Latn-CS"/>
        </w:rPr>
        <w:t>Stefan Komazec</w:t>
      </w:r>
      <w:r w:rsidRPr="008223DF">
        <w:rPr>
          <w:rFonts w:asciiTheme="minorHAnsi" w:hAnsiTheme="minorHAnsi" w:cstheme="minorHAnsi"/>
          <w:sz w:val="22"/>
          <w:szCs w:val="22"/>
          <w:lang w:val="sr-Latn-CS"/>
        </w:rPr>
        <w:t xml:space="preserve"> </w:t>
      </w:r>
      <w:r w:rsidR="0081208A" w:rsidRPr="008223DF">
        <w:rPr>
          <w:rFonts w:asciiTheme="minorHAnsi" w:hAnsiTheme="minorHAnsi" w:cstheme="minorHAnsi"/>
          <w:sz w:val="22"/>
          <w:szCs w:val="22"/>
          <w:lang w:val="sr-Latn-CS"/>
        </w:rPr>
        <w:t>poseduje</w:t>
      </w:r>
      <w:r w:rsidRPr="008223DF">
        <w:rPr>
          <w:rFonts w:asciiTheme="minorHAnsi" w:hAnsiTheme="minorHAnsi" w:cstheme="minorHAnsi"/>
          <w:sz w:val="22"/>
          <w:szCs w:val="22"/>
          <w:lang w:val="sr-Latn-CS"/>
        </w:rPr>
        <w:t xml:space="preserve"> odgovarajuću naučnu, stručnu i pedagošku podobnost</w:t>
      </w:r>
      <w:r w:rsidR="0081208A" w:rsidRPr="008223DF">
        <w:rPr>
          <w:rFonts w:asciiTheme="minorHAnsi" w:hAnsiTheme="minorHAnsi" w:cstheme="minorHAnsi"/>
          <w:sz w:val="22"/>
          <w:szCs w:val="22"/>
          <w:lang w:val="sr-Latn-CS"/>
        </w:rPr>
        <w:t>, kao</w:t>
      </w:r>
      <w:r w:rsidRPr="008223DF">
        <w:rPr>
          <w:rFonts w:asciiTheme="minorHAnsi" w:hAnsiTheme="minorHAnsi" w:cstheme="minorHAnsi"/>
          <w:sz w:val="22"/>
          <w:szCs w:val="22"/>
          <w:lang w:val="sr-Latn-CS"/>
        </w:rPr>
        <w:t xml:space="preserve"> i da ispunjava sve predvi</w:t>
      </w:r>
      <w:r w:rsidR="0081208A" w:rsidRPr="008223DF">
        <w:rPr>
          <w:rFonts w:asciiTheme="minorHAnsi" w:hAnsiTheme="minorHAnsi" w:cstheme="minorHAnsi"/>
          <w:sz w:val="22"/>
          <w:szCs w:val="22"/>
          <w:lang w:val="sr-Latn-CS"/>
        </w:rPr>
        <w:t>đ</w:t>
      </w:r>
      <w:r w:rsidRPr="008223DF">
        <w:rPr>
          <w:rFonts w:asciiTheme="minorHAnsi" w:hAnsiTheme="minorHAnsi" w:cstheme="minorHAnsi"/>
          <w:sz w:val="22"/>
          <w:szCs w:val="22"/>
          <w:lang w:val="sr-Latn-CS"/>
        </w:rPr>
        <w:t>ene uslove propisane Zakonom o visokom obrazovanju, Statutom Univerziteta i Statutom Fakulteta organizacionih nauka, te predla</w:t>
      </w:r>
      <w:r w:rsidR="0081208A" w:rsidRPr="008223DF">
        <w:rPr>
          <w:rFonts w:asciiTheme="minorHAnsi" w:hAnsiTheme="minorHAnsi" w:cstheme="minorHAnsi"/>
          <w:sz w:val="22"/>
          <w:szCs w:val="22"/>
          <w:lang w:val="sr-Latn-CS"/>
        </w:rPr>
        <w:t>ž</w:t>
      </w:r>
      <w:r w:rsidRPr="008223DF">
        <w:rPr>
          <w:rFonts w:asciiTheme="minorHAnsi" w:hAnsiTheme="minorHAnsi" w:cstheme="minorHAnsi"/>
          <w:sz w:val="22"/>
          <w:szCs w:val="22"/>
          <w:lang w:val="sr-Latn-CS"/>
        </w:rPr>
        <w:t xml:space="preserve">e Dekanu i Izbornom veću Fakulteta organizacionih nauka da </w:t>
      </w:r>
      <w:r w:rsidR="00765361">
        <w:rPr>
          <w:rFonts w:asciiTheme="minorHAnsi" w:hAnsiTheme="minorHAnsi" w:cstheme="minorHAnsi"/>
          <w:sz w:val="22"/>
          <w:szCs w:val="22"/>
          <w:lang w:val="sr-Latn-CS"/>
        </w:rPr>
        <w:t>Stefana Komazeca</w:t>
      </w:r>
      <w:r w:rsidRPr="008223DF">
        <w:rPr>
          <w:rFonts w:asciiTheme="minorHAnsi" w:hAnsiTheme="minorHAnsi" w:cstheme="minorHAnsi"/>
          <w:sz w:val="22"/>
          <w:szCs w:val="22"/>
          <w:lang w:val="sr-Latn-CS"/>
        </w:rPr>
        <w:t xml:space="preserve"> izabere u zvanje </w:t>
      </w:r>
      <w:r w:rsidR="00891F82">
        <w:rPr>
          <w:rFonts w:asciiTheme="minorHAnsi" w:hAnsiTheme="minorHAnsi" w:cstheme="minorHAnsi"/>
          <w:sz w:val="22"/>
          <w:szCs w:val="22"/>
          <w:lang w:val="sr-Latn-CS"/>
        </w:rPr>
        <w:t>asistenta,</w:t>
      </w:r>
      <w:r w:rsidRPr="008223DF">
        <w:rPr>
          <w:rFonts w:asciiTheme="minorHAnsi" w:hAnsiTheme="minorHAnsi" w:cstheme="minorHAnsi"/>
          <w:sz w:val="22"/>
          <w:szCs w:val="22"/>
          <w:lang w:val="sr-Latn-CS"/>
        </w:rPr>
        <w:t xml:space="preserve"> na period od </w:t>
      </w:r>
      <w:r w:rsidR="00891F82">
        <w:rPr>
          <w:rFonts w:asciiTheme="minorHAnsi" w:hAnsiTheme="minorHAnsi" w:cstheme="minorHAnsi"/>
          <w:sz w:val="22"/>
          <w:szCs w:val="22"/>
          <w:lang w:val="sr-Latn-CS"/>
        </w:rPr>
        <w:t>tri godine,</w:t>
      </w:r>
      <w:r w:rsidRPr="008223DF">
        <w:rPr>
          <w:rFonts w:asciiTheme="minorHAnsi" w:hAnsiTheme="minorHAnsi" w:cstheme="minorHAnsi"/>
          <w:sz w:val="22"/>
          <w:szCs w:val="22"/>
          <w:lang w:val="sr-Latn-CS"/>
        </w:rPr>
        <w:t xml:space="preserve"> sa punim radnim vremenom, za u</w:t>
      </w:r>
      <w:r w:rsidR="0081208A" w:rsidRPr="008223DF">
        <w:rPr>
          <w:rFonts w:asciiTheme="minorHAnsi" w:hAnsiTheme="minorHAnsi" w:cstheme="minorHAnsi"/>
          <w:sz w:val="22"/>
          <w:szCs w:val="22"/>
          <w:lang w:val="sr-Latn-CS"/>
        </w:rPr>
        <w:t>ž</w:t>
      </w:r>
      <w:r w:rsidRPr="008223DF">
        <w:rPr>
          <w:rFonts w:asciiTheme="minorHAnsi" w:hAnsiTheme="minorHAnsi" w:cstheme="minorHAnsi"/>
          <w:sz w:val="22"/>
          <w:szCs w:val="22"/>
          <w:lang w:val="sr-Latn-CS"/>
        </w:rPr>
        <w:t xml:space="preserve">u naučnu oblast </w:t>
      </w:r>
      <w:r w:rsidR="0081208A" w:rsidRPr="008223DF">
        <w:rPr>
          <w:rFonts w:asciiTheme="minorHAnsi" w:hAnsiTheme="minorHAnsi" w:cstheme="minorHAnsi"/>
          <w:sz w:val="22"/>
          <w:szCs w:val="22"/>
          <w:lang w:val="sr-Latn-CS"/>
        </w:rPr>
        <w:t>Organizacija poslovnih sistema</w:t>
      </w:r>
      <w:r w:rsidRPr="008223DF">
        <w:rPr>
          <w:rFonts w:asciiTheme="minorHAnsi" w:hAnsiTheme="minorHAnsi" w:cstheme="minorHAnsi"/>
          <w:sz w:val="22"/>
          <w:szCs w:val="22"/>
          <w:lang w:val="sr-Latn-CS"/>
        </w:rPr>
        <w:t xml:space="preserve">. </w:t>
      </w:r>
    </w:p>
    <w:p w:rsidR="00F47D15" w:rsidRPr="008223DF" w:rsidRDefault="00F47D15" w:rsidP="00C354CC">
      <w:pPr>
        <w:pStyle w:val="Default"/>
        <w:spacing w:afterLines="120" w:after="288" w:line="276" w:lineRule="auto"/>
        <w:contextualSpacing/>
        <w:jc w:val="both"/>
        <w:rPr>
          <w:rFonts w:asciiTheme="minorHAnsi" w:hAnsiTheme="minorHAnsi" w:cstheme="minorHAnsi"/>
          <w:sz w:val="22"/>
          <w:szCs w:val="22"/>
          <w:lang w:val="sr-Latn-CS"/>
        </w:rPr>
      </w:pPr>
    </w:p>
    <w:p w:rsidR="006F3A58" w:rsidRPr="008223DF" w:rsidRDefault="006F3A58" w:rsidP="00C354CC">
      <w:pPr>
        <w:pStyle w:val="Default"/>
        <w:spacing w:afterLines="120" w:after="288" w:line="276" w:lineRule="auto"/>
        <w:contextualSpacing/>
        <w:jc w:val="both"/>
        <w:rPr>
          <w:rFonts w:asciiTheme="minorHAnsi" w:hAnsiTheme="minorHAnsi" w:cstheme="minorHAnsi"/>
          <w:sz w:val="22"/>
          <w:szCs w:val="22"/>
          <w:lang w:val="sr-Latn-CS"/>
        </w:rPr>
      </w:pPr>
    </w:p>
    <w:p w:rsidR="00DC50D4" w:rsidRPr="008223DF" w:rsidRDefault="00DC50D4" w:rsidP="00C354CC">
      <w:pPr>
        <w:pStyle w:val="Default"/>
        <w:spacing w:afterLines="120" w:after="288" w:line="276" w:lineRule="auto"/>
        <w:contextualSpacing/>
        <w:jc w:val="both"/>
        <w:rPr>
          <w:rFonts w:asciiTheme="minorHAnsi" w:hAnsiTheme="minorHAnsi" w:cstheme="minorHAnsi"/>
          <w:sz w:val="22"/>
          <w:szCs w:val="22"/>
          <w:lang w:val="sr-Latn-CS"/>
        </w:rPr>
      </w:pPr>
      <w:r w:rsidRPr="008223DF">
        <w:rPr>
          <w:rFonts w:asciiTheme="minorHAnsi" w:hAnsiTheme="minorHAnsi" w:cstheme="minorHAnsi"/>
          <w:sz w:val="22"/>
          <w:szCs w:val="22"/>
          <w:lang w:val="sr-Latn-CS"/>
        </w:rPr>
        <w:t xml:space="preserve">U Beogradu, </w:t>
      </w:r>
      <w:r w:rsidR="00F47D15">
        <w:rPr>
          <w:rFonts w:asciiTheme="minorHAnsi" w:hAnsiTheme="minorHAnsi" w:cstheme="minorHAnsi"/>
          <w:sz w:val="22"/>
          <w:szCs w:val="22"/>
          <w:lang w:val="sr-Latn-CS"/>
        </w:rPr>
        <w:t>23</w:t>
      </w:r>
      <w:r w:rsidRPr="008223DF">
        <w:rPr>
          <w:rFonts w:asciiTheme="minorHAnsi" w:hAnsiTheme="minorHAnsi" w:cstheme="minorHAnsi"/>
          <w:sz w:val="22"/>
          <w:szCs w:val="22"/>
          <w:lang w:val="sr-Latn-CS"/>
        </w:rPr>
        <w:t>.</w:t>
      </w:r>
      <w:r w:rsidR="0086498D">
        <w:rPr>
          <w:rFonts w:asciiTheme="minorHAnsi" w:hAnsiTheme="minorHAnsi" w:cstheme="minorHAnsi"/>
          <w:sz w:val="22"/>
          <w:szCs w:val="22"/>
          <w:lang w:val="sr-Latn-CS"/>
        </w:rPr>
        <w:t>11</w:t>
      </w:r>
      <w:r w:rsidRPr="008223DF">
        <w:rPr>
          <w:rFonts w:asciiTheme="minorHAnsi" w:hAnsiTheme="minorHAnsi" w:cstheme="minorHAnsi"/>
          <w:sz w:val="22"/>
          <w:szCs w:val="22"/>
          <w:lang w:val="sr-Latn-CS"/>
        </w:rPr>
        <w:t>.201</w:t>
      </w:r>
      <w:r w:rsidR="0086498D">
        <w:rPr>
          <w:rFonts w:asciiTheme="minorHAnsi" w:hAnsiTheme="minorHAnsi" w:cstheme="minorHAnsi"/>
          <w:sz w:val="22"/>
          <w:szCs w:val="22"/>
          <w:lang w:val="sr-Latn-CS"/>
        </w:rPr>
        <w:t>6</w:t>
      </w:r>
      <w:r w:rsidRPr="008223DF">
        <w:rPr>
          <w:rFonts w:asciiTheme="minorHAnsi" w:hAnsiTheme="minorHAnsi" w:cstheme="minorHAnsi"/>
          <w:sz w:val="22"/>
          <w:szCs w:val="22"/>
          <w:lang w:val="sr-Latn-CS"/>
        </w:rPr>
        <w:t xml:space="preserve">. godine </w:t>
      </w:r>
    </w:p>
    <w:p w:rsidR="006F3A58" w:rsidRPr="008223DF" w:rsidRDefault="006F3A58" w:rsidP="00C354CC">
      <w:pPr>
        <w:pStyle w:val="Default"/>
        <w:spacing w:afterLines="120" w:after="288" w:line="276" w:lineRule="auto"/>
        <w:contextualSpacing/>
        <w:jc w:val="both"/>
        <w:rPr>
          <w:rFonts w:asciiTheme="minorHAnsi" w:hAnsiTheme="minorHAnsi" w:cstheme="minorHAnsi"/>
          <w:b/>
          <w:bCs/>
          <w:sz w:val="22"/>
          <w:szCs w:val="22"/>
          <w:lang w:val="sr-Latn-CS"/>
        </w:rPr>
      </w:pPr>
    </w:p>
    <w:p w:rsidR="006F3A58" w:rsidRPr="008223DF" w:rsidRDefault="006F3A58" w:rsidP="00C354CC">
      <w:pPr>
        <w:pStyle w:val="Default"/>
        <w:spacing w:afterLines="120" w:after="288" w:line="276" w:lineRule="auto"/>
        <w:contextualSpacing/>
        <w:jc w:val="both"/>
        <w:rPr>
          <w:rFonts w:asciiTheme="minorHAnsi" w:hAnsiTheme="minorHAnsi" w:cstheme="minorHAnsi"/>
          <w:b/>
          <w:bCs/>
          <w:sz w:val="22"/>
          <w:szCs w:val="22"/>
          <w:lang w:val="sr-Latn-CS"/>
        </w:rPr>
      </w:pPr>
    </w:p>
    <w:p w:rsidR="00181C55" w:rsidRPr="008223DF" w:rsidRDefault="00181C55" w:rsidP="00C354CC">
      <w:pPr>
        <w:pStyle w:val="Default"/>
        <w:spacing w:afterLines="120" w:after="288" w:line="276" w:lineRule="auto"/>
        <w:ind w:firstLine="3969"/>
        <w:contextualSpacing/>
        <w:jc w:val="center"/>
        <w:rPr>
          <w:rFonts w:asciiTheme="minorHAnsi" w:hAnsiTheme="minorHAnsi" w:cstheme="minorHAnsi"/>
          <w:b/>
          <w:bCs/>
          <w:sz w:val="22"/>
          <w:szCs w:val="22"/>
          <w:lang w:val="sr-Latn-CS"/>
        </w:rPr>
      </w:pPr>
    </w:p>
    <w:p w:rsidR="00DC50D4" w:rsidRPr="00885C14" w:rsidRDefault="00DC50D4" w:rsidP="00C354CC">
      <w:pPr>
        <w:pStyle w:val="Default"/>
        <w:spacing w:afterLines="120" w:after="288" w:line="276" w:lineRule="auto"/>
        <w:ind w:firstLine="3969"/>
        <w:contextualSpacing/>
        <w:jc w:val="center"/>
        <w:rPr>
          <w:rFonts w:asciiTheme="minorHAnsi" w:hAnsiTheme="minorHAnsi" w:cstheme="minorHAnsi"/>
          <w:szCs w:val="22"/>
          <w:lang w:val="sr-Latn-CS"/>
        </w:rPr>
      </w:pPr>
      <w:r w:rsidRPr="00885C14">
        <w:rPr>
          <w:rFonts w:asciiTheme="minorHAnsi" w:hAnsiTheme="minorHAnsi" w:cstheme="minorHAnsi"/>
          <w:b/>
          <w:bCs/>
          <w:szCs w:val="22"/>
          <w:lang w:val="sr-Latn-CS"/>
        </w:rPr>
        <w:t>K O M I S I J A</w:t>
      </w:r>
    </w:p>
    <w:p w:rsidR="00181C55" w:rsidRDefault="00181C55"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p>
    <w:p w:rsidR="00885C14" w:rsidRPr="008223DF" w:rsidRDefault="00885C14"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p>
    <w:p w:rsidR="00181C55" w:rsidRPr="008223DF" w:rsidRDefault="00181C55"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p>
    <w:p w:rsidR="00DC50D4" w:rsidRPr="008223DF" w:rsidRDefault="00DC50D4"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r w:rsidRPr="008223DF">
        <w:rPr>
          <w:rFonts w:asciiTheme="minorHAnsi" w:hAnsiTheme="minorHAnsi" w:cstheme="minorHAnsi"/>
          <w:sz w:val="22"/>
          <w:szCs w:val="22"/>
          <w:lang w:val="sr-Latn-CS"/>
        </w:rPr>
        <w:t>......................................................................</w:t>
      </w:r>
    </w:p>
    <w:p w:rsidR="00DC50D4" w:rsidRPr="008223DF" w:rsidRDefault="00DC50D4"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r w:rsidRPr="008223DF">
        <w:rPr>
          <w:rFonts w:asciiTheme="minorHAnsi" w:hAnsiTheme="minorHAnsi" w:cstheme="minorHAnsi"/>
          <w:sz w:val="22"/>
          <w:szCs w:val="22"/>
          <w:lang w:val="sr-Latn-CS"/>
        </w:rPr>
        <w:t xml:space="preserve">dr </w:t>
      </w:r>
      <w:r w:rsidR="00181C55" w:rsidRPr="008223DF">
        <w:rPr>
          <w:rFonts w:asciiTheme="minorHAnsi" w:hAnsiTheme="minorHAnsi" w:cstheme="minorHAnsi"/>
          <w:sz w:val="22"/>
          <w:szCs w:val="22"/>
          <w:lang w:val="sr-Latn-CS"/>
        </w:rPr>
        <w:t>Ondrej Jaško</w:t>
      </w:r>
      <w:r w:rsidRPr="008223DF">
        <w:rPr>
          <w:rFonts w:asciiTheme="minorHAnsi" w:hAnsiTheme="minorHAnsi" w:cstheme="minorHAnsi"/>
          <w:sz w:val="22"/>
          <w:szCs w:val="22"/>
          <w:lang w:val="sr-Latn-CS"/>
        </w:rPr>
        <w:t xml:space="preserve">, </w:t>
      </w:r>
      <w:r w:rsidR="00181C55" w:rsidRPr="008223DF">
        <w:rPr>
          <w:rFonts w:asciiTheme="minorHAnsi" w:hAnsiTheme="minorHAnsi" w:cstheme="minorHAnsi"/>
          <w:sz w:val="22"/>
          <w:szCs w:val="22"/>
          <w:lang w:val="sr-Latn-CS"/>
        </w:rPr>
        <w:t>redovni</w:t>
      </w:r>
      <w:r w:rsidRPr="008223DF">
        <w:rPr>
          <w:rFonts w:asciiTheme="minorHAnsi" w:hAnsiTheme="minorHAnsi" w:cstheme="minorHAnsi"/>
          <w:sz w:val="22"/>
          <w:szCs w:val="22"/>
          <w:lang w:val="sr-Latn-CS"/>
        </w:rPr>
        <w:t xml:space="preserve"> profesor,</w:t>
      </w:r>
    </w:p>
    <w:p w:rsidR="00DC50D4" w:rsidRPr="008223DF" w:rsidRDefault="00DC50D4"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r w:rsidRPr="008223DF">
        <w:rPr>
          <w:rFonts w:asciiTheme="minorHAnsi" w:hAnsiTheme="minorHAnsi" w:cstheme="minorHAnsi"/>
          <w:sz w:val="22"/>
          <w:szCs w:val="22"/>
          <w:lang w:val="sr-Latn-CS"/>
        </w:rPr>
        <w:t>Fakultet organizacionih nauka, predsednik komisije</w:t>
      </w:r>
    </w:p>
    <w:p w:rsidR="00181C55" w:rsidRPr="008223DF" w:rsidRDefault="00181C55"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p>
    <w:p w:rsidR="00181C55" w:rsidRPr="008223DF" w:rsidRDefault="00181C55"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p>
    <w:p w:rsidR="00DC50D4" w:rsidRPr="008223DF" w:rsidRDefault="00DC50D4"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r w:rsidRPr="008223DF">
        <w:rPr>
          <w:rFonts w:asciiTheme="minorHAnsi" w:hAnsiTheme="minorHAnsi" w:cstheme="minorHAnsi"/>
          <w:sz w:val="22"/>
          <w:szCs w:val="22"/>
          <w:lang w:val="sr-Latn-CS"/>
        </w:rPr>
        <w:t>......................................................................</w:t>
      </w:r>
    </w:p>
    <w:p w:rsidR="00DC50D4" w:rsidRPr="008223DF" w:rsidRDefault="00DC50D4"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r w:rsidRPr="008223DF">
        <w:rPr>
          <w:rFonts w:asciiTheme="minorHAnsi" w:hAnsiTheme="minorHAnsi" w:cstheme="minorHAnsi"/>
          <w:sz w:val="22"/>
          <w:szCs w:val="22"/>
          <w:lang w:val="sr-Latn-CS"/>
        </w:rPr>
        <w:t xml:space="preserve">dr </w:t>
      </w:r>
      <w:r w:rsidR="00181C55" w:rsidRPr="008223DF">
        <w:rPr>
          <w:rFonts w:asciiTheme="minorHAnsi" w:hAnsiTheme="minorHAnsi" w:cstheme="minorHAnsi"/>
          <w:sz w:val="22"/>
          <w:szCs w:val="22"/>
          <w:lang w:val="sr-Latn-CS"/>
        </w:rPr>
        <w:t>Mladen Čudanov</w:t>
      </w:r>
      <w:r w:rsidRPr="008223DF">
        <w:rPr>
          <w:rFonts w:asciiTheme="minorHAnsi" w:hAnsiTheme="minorHAnsi" w:cstheme="minorHAnsi"/>
          <w:sz w:val="22"/>
          <w:szCs w:val="22"/>
          <w:lang w:val="sr-Latn-CS"/>
        </w:rPr>
        <w:t xml:space="preserve">, </w:t>
      </w:r>
      <w:r w:rsidR="0086498D">
        <w:rPr>
          <w:rFonts w:asciiTheme="minorHAnsi" w:hAnsiTheme="minorHAnsi" w:cstheme="minorHAnsi"/>
          <w:sz w:val="22"/>
          <w:szCs w:val="22"/>
          <w:lang w:val="sr-Latn-CS"/>
        </w:rPr>
        <w:t>vanredni profesor</w:t>
      </w:r>
      <w:r w:rsidRPr="008223DF">
        <w:rPr>
          <w:rFonts w:asciiTheme="minorHAnsi" w:hAnsiTheme="minorHAnsi" w:cstheme="minorHAnsi"/>
          <w:sz w:val="22"/>
          <w:szCs w:val="22"/>
          <w:lang w:val="sr-Latn-CS"/>
        </w:rPr>
        <w:t>,</w:t>
      </w:r>
    </w:p>
    <w:p w:rsidR="00DC50D4" w:rsidRPr="008223DF" w:rsidRDefault="00DC50D4"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r w:rsidRPr="008223DF">
        <w:rPr>
          <w:rFonts w:asciiTheme="minorHAnsi" w:hAnsiTheme="minorHAnsi" w:cstheme="minorHAnsi"/>
          <w:sz w:val="22"/>
          <w:szCs w:val="22"/>
          <w:lang w:val="sr-Latn-CS"/>
        </w:rPr>
        <w:t>Fakultet organizacionih nauka, član komisije</w:t>
      </w:r>
    </w:p>
    <w:p w:rsidR="00181C55" w:rsidRPr="008223DF" w:rsidRDefault="00181C55"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p>
    <w:p w:rsidR="00181C55" w:rsidRPr="008223DF" w:rsidRDefault="00181C55"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p>
    <w:p w:rsidR="00DC50D4" w:rsidRPr="008223DF" w:rsidRDefault="00DC50D4"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r w:rsidRPr="008223DF">
        <w:rPr>
          <w:rFonts w:asciiTheme="minorHAnsi" w:hAnsiTheme="minorHAnsi" w:cstheme="minorHAnsi"/>
          <w:sz w:val="22"/>
          <w:szCs w:val="22"/>
          <w:lang w:val="sr-Latn-CS"/>
        </w:rPr>
        <w:t>………….......................................................</w:t>
      </w:r>
    </w:p>
    <w:p w:rsidR="00DC50D4" w:rsidRPr="008223DF" w:rsidRDefault="00DC50D4" w:rsidP="00C354CC">
      <w:pPr>
        <w:pStyle w:val="Default"/>
        <w:spacing w:afterLines="120" w:after="288" w:line="276" w:lineRule="auto"/>
        <w:ind w:firstLine="3969"/>
        <w:contextualSpacing/>
        <w:jc w:val="center"/>
        <w:rPr>
          <w:rFonts w:asciiTheme="minorHAnsi" w:hAnsiTheme="minorHAnsi" w:cstheme="minorHAnsi"/>
          <w:sz w:val="22"/>
          <w:szCs w:val="22"/>
          <w:lang w:val="sr-Latn-CS"/>
        </w:rPr>
      </w:pPr>
      <w:r w:rsidRPr="008223DF">
        <w:rPr>
          <w:rFonts w:asciiTheme="minorHAnsi" w:hAnsiTheme="minorHAnsi" w:cstheme="minorHAnsi"/>
          <w:sz w:val="22"/>
          <w:szCs w:val="22"/>
          <w:lang w:val="sr-Latn-CS"/>
        </w:rPr>
        <w:t xml:space="preserve">dr </w:t>
      </w:r>
      <w:r w:rsidR="0086498D">
        <w:rPr>
          <w:rFonts w:asciiTheme="minorHAnsi" w:hAnsiTheme="minorHAnsi" w:cstheme="minorHAnsi"/>
          <w:sz w:val="22"/>
          <w:szCs w:val="22"/>
          <w:lang w:val="sr-Latn-CS"/>
        </w:rPr>
        <w:t>Dejan Erić</w:t>
      </w:r>
      <w:r w:rsidRPr="008223DF">
        <w:rPr>
          <w:rFonts w:asciiTheme="minorHAnsi" w:hAnsiTheme="minorHAnsi" w:cstheme="minorHAnsi"/>
          <w:sz w:val="22"/>
          <w:szCs w:val="22"/>
          <w:lang w:val="sr-Latn-CS"/>
        </w:rPr>
        <w:t>, redovni profesor,</w:t>
      </w:r>
    </w:p>
    <w:p w:rsidR="00D57384" w:rsidRPr="00BB1A08" w:rsidRDefault="0086498D" w:rsidP="00A03591">
      <w:pPr>
        <w:pStyle w:val="Default"/>
        <w:spacing w:afterLines="120" w:after="288" w:line="276" w:lineRule="auto"/>
        <w:ind w:firstLine="3969"/>
        <w:contextualSpacing/>
        <w:jc w:val="center"/>
        <w:rPr>
          <w:rFonts w:asciiTheme="minorHAnsi" w:hAnsiTheme="minorHAnsi" w:cstheme="minorHAnsi"/>
          <w:sz w:val="22"/>
          <w:szCs w:val="22"/>
          <w:lang w:val="sr-Latn-CS"/>
        </w:rPr>
      </w:pPr>
      <w:r>
        <w:rPr>
          <w:rFonts w:asciiTheme="minorHAnsi" w:hAnsiTheme="minorHAnsi" w:cstheme="minorHAnsi"/>
          <w:sz w:val="22"/>
          <w:szCs w:val="22"/>
          <w:lang w:val="sr-Latn-CS"/>
        </w:rPr>
        <w:t>Beogradska bankarska akademija</w:t>
      </w:r>
      <w:r w:rsidR="00DC50D4" w:rsidRPr="00BB1A08">
        <w:rPr>
          <w:rFonts w:asciiTheme="minorHAnsi" w:hAnsiTheme="minorHAnsi" w:cstheme="minorHAnsi"/>
          <w:sz w:val="22"/>
          <w:szCs w:val="22"/>
          <w:lang w:val="sr-Latn-CS"/>
        </w:rPr>
        <w:t>, član komisije</w:t>
      </w:r>
    </w:p>
    <w:sectPr w:rsidR="00D57384" w:rsidRPr="00BB1A08" w:rsidSect="00B121D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DFF" w:rsidRDefault="00381DFF" w:rsidP="0035376B">
      <w:pPr>
        <w:spacing w:after="0" w:line="240" w:lineRule="auto"/>
      </w:pPr>
      <w:r>
        <w:separator/>
      </w:r>
    </w:p>
  </w:endnote>
  <w:endnote w:type="continuationSeparator" w:id="0">
    <w:p w:rsidR="00381DFF" w:rsidRDefault="00381DFF" w:rsidP="0035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6B" w:rsidRPr="00975AC0" w:rsidRDefault="0035376B" w:rsidP="0035376B">
    <w:pPr>
      <w:pStyle w:val="Footer"/>
      <w:jc w:val="center"/>
      <w:rPr>
        <w:color w:val="0070C0"/>
        <w:sz w:val="14"/>
        <w:szCs w:val="14"/>
        <w:lang w:val="sr-Cyrl-CS"/>
      </w:rPr>
    </w:pPr>
    <w:r>
      <w:rPr>
        <w:color w:val="0070C0"/>
        <w:sz w:val="14"/>
        <w:szCs w:val="14"/>
        <w:lang w:val="sr-Cyrl-CS"/>
      </w:rPr>
      <w:t>Jove</w:t>
    </w:r>
    <w:r w:rsidRPr="00975AC0">
      <w:rPr>
        <w:color w:val="0070C0"/>
        <w:sz w:val="14"/>
        <w:szCs w:val="14"/>
        <w:lang w:val="sr-Cyrl-CS"/>
      </w:rPr>
      <w:t xml:space="preserve"> </w:t>
    </w:r>
    <w:r>
      <w:rPr>
        <w:color w:val="0070C0"/>
        <w:sz w:val="14"/>
        <w:szCs w:val="14"/>
        <w:lang w:val="sr-Cyrl-CS"/>
      </w:rPr>
      <w:t>Ilića</w:t>
    </w:r>
    <w:r w:rsidRPr="00975AC0">
      <w:rPr>
        <w:color w:val="0070C0"/>
        <w:sz w:val="14"/>
        <w:szCs w:val="14"/>
        <w:lang w:val="sr-Cyrl-CS"/>
      </w:rPr>
      <w:t xml:space="preserve"> 154, 11000 </w:t>
    </w:r>
    <w:r>
      <w:rPr>
        <w:color w:val="0070C0"/>
        <w:sz w:val="14"/>
        <w:szCs w:val="14"/>
        <w:lang w:val="sr-Cyrl-CS"/>
      </w:rPr>
      <w:t>Beograd</w:t>
    </w:r>
    <w:r w:rsidRPr="00975AC0">
      <w:rPr>
        <w:color w:val="0070C0"/>
        <w:sz w:val="14"/>
        <w:szCs w:val="14"/>
        <w:lang w:val="sr-Cyrl-CS"/>
      </w:rPr>
      <w:t xml:space="preserve">, </w:t>
    </w:r>
    <w:r>
      <w:rPr>
        <w:color w:val="0070C0"/>
        <w:sz w:val="14"/>
        <w:szCs w:val="14"/>
        <w:lang w:val="sr-Cyrl-CS"/>
      </w:rPr>
      <w:t>Srbija</w:t>
    </w:r>
    <w:r w:rsidRPr="00975AC0">
      <w:rPr>
        <w:color w:val="0070C0"/>
        <w:sz w:val="14"/>
        <w:szCs w:val="14"/>
        <w:lang w:val="sr-Cyrl-CS"/>
      </w:rPr>
      <w:t xml:space="preserve">, </w:t>
    </w:r>
    <w:r>
      <w:rPr>
        <w:color w:val="0070C0"/>
        <w:sz w:val="14"/>
        <w:szCs w:val="14"/>
        <w:lang w:val="sr-Cyrl-CS"/>
      </w:rPr>
      <w:t>Tel</w:t>
    </w:r>
    <w:r w:rsidRPr="00975AC0">
      <w:rPr>
        <w:color w:val="0070C0"/>
        <w:sz w:val="14"/>
        <w:szCs w:val="14"/>
        <w:lang w:val="sr-Cyrl-CS"/>
      </w:rPr>
      <w:t xml:space="preserve">.: (011) 3950-800, </w:t>
    </w:r>
    <w:r>
      <w:rPr>
        <w:color w:val="0070C0"/>
        <w:sz w:val="14"/>
        <w:szCs w:val="14"/>
        <w:lang w:val="sr-Cyrl-CS"/>
      </w:rPr>
      <w:t>Faks</w:t>
    </w:r>
    <w:r w:rsidRPr="00975AC0">
      <w:rPr>
        <w:color w:val="0070C0"/>
        <w:sz w:val="14"/>
        <w:szCs w:val="14"/>
        <w:lang w:val="sr-Cyrl-CS"/>
      </w:rPr>
      <w:t>: (011) 2461-221</w:t>
    </w:r>
  </w:p>
  <w:p w:rsidR="0035376B" w:rsidRPr="00975AC0" w:rsidRDefault="0035376B" w:rsidP="0035376B">
    <w:pPr>
      <w:pStyle w:val="Footer"/>
      <w:jc w:val="center"/>
      <w:rPr>
        <w:color w:val="0070C0"/>
        <w:sz w:val="14"/>
        <w:szCs w:val="14"/>
        <w:lang w:val="sr-Cyrl-CS"/>
      </w:rPr>
    </w:pPr>
    <w:r>
      <w:rPr>
        <w:color w:val="0070C0"/>
        <w:sz w:val="14"/>
        <w:szCs w:val="14"/>
        <w:lang w:val="sr-Cyrl-CS"/>
      </w:rPr>
      <w:t>PIB</w:t>
    </w:r>
    <w:r w:rsidRPr="00975AC0">
      <w:rPr>
        <w:color w:val="0070C0"/>
        <w:sz w:val="14"/>
        <w:szCs w:val="14"/>
        <w:lang w:val="sr-Cyrl-CS"/>
      </w:rPr>
      <w:t xml:space="preserve">: 100383934, </w:t>
    </w:r>
    <w:r>
      <w:rPr>
        <w:color w:val="0070C0"/>
        <w:sz w:val="14"/>
        <w:szCs w:val="14"/>
        <w:lang w:val="sr-Cyrl-CS"/>
      </w:rPr>
      <w:t>Matični</w:t>
    </w:r>
    <w:r w:rsidRPr="00975AC0">
      <w:rPr>
        <w:color w:val="0070C0"/>
        <w:sz w:val="14"/>
        <w:szCs w:val="14"/>
        <w:lang w:val="sr-Cyrl-CS"/>
      </w:rPr>
      <w:t xml:space="preserve"> </w:t>
    </w:r>
    <w:r>
      <w:rPr>
        <w:color w:val="0070C0"/>
        <w:sz w:val="14"/>
        <w:szCs w:val="14"/>
        <w:lang w:val="sr-Cyrl-CS"/>
      </w:rPr>
      <w:t>broj</w:t>
    </w:r>
    <w:r w:rsidRPr="00975AC0">
      <w:rPr>
        <w:color w:val="0070C0"/>
        <w:sz w:val="14"/>
        <w:szCs w:val="14"/>
        <w:lang w:val="sr-Cyrl-CS"/>
      </w:rPr>
      <w:t xml:space="preserve">: 07004044, </w:t>
    </w:r>
    <w:r>
      <w:rPr>
        <w:color w:val="0070C0"/>
        <w:sz w:val="14"/>
        <w:szCs w:val="14"/>
        <w:lang w:val="sr-Cyrl-CS"/>
      </w:rPr>
      <w:t>Tekući</w:t>
    </w:r>
    <w:r w:rsidRPr="00975AC0">
      <w:rPr>
        <w:color w:val="0070C0"/>
        <w:sz w:val="14"/>
        <w:szCs w:val="14"/>
        <w:lang w:val="sr-Cyrl-CS"/>
      </w:rPr>
      <w:t xml:space="preserve"> </w:t>
    </w:r>
    <w:r>
      <w:rPr>
        <w:color w:val="0070C0"/>
        <w:sz w:val="14"/>
        <w:szCs w:val="14"/>
        <w:lang w:val="sr-Cyrl-CS"/>
      </w:rPr>
      <w:t>račun</w:t>
    </w:r>
    <w:r w:rsidRPr="00975AC0">
      <w:rPr>
        <w:color w:val="0070C0"/>
        <w:sz w:val="14"/>
        <w:szCs w:val="14"/>
        <w:lang w:val="sr-Cyrl-CS"/>
      </w:rPr>
      <w:t>: 840-1344666-69</w:t>
    </w:r>
  </w:p>
  <w:p w:rsidR="0035376B" w:rsidRPr="0035376B" w:rsidRDefault="0035376B" w:rsidP="0035376B">
    <w:pPr>
      <w:pStyle w:val="Footer"/>
      <w:jc w:val="center"/>
      <w:rPr>
        <w:color w:val="0070C0"/>
        <w:sz w:val="14"/>
        <w:szCs w:val="14"/>
        <w:lang w:val="sr-Latn-CS"/>
      </w:rPr>
    </w:pPr>
    <w:r>
      <w:rPr>
        <w:color w:val="0070C0"/>
        <w:sz w:val="14"/>
        <w:szCs w:val="14"/>
        <w:lang w:val="sr-Cyrl-CS"/>
      </w:rPr>
      <w:t>E</w:t>
    </w:r>
    <w:r w:rsidRPr="00975AC0">
      <w:rPr>
        <w:color w:val="0070C0"/>
        <w:sz w:val="14"/>
        <w:szCs w:val="14"/>
        <w:lang w:val="sr-Cyrl-CS"/>
      </w:rPr>
      <w:t xml:space="preserve"> </w:t>
    </w:r>
    <w:r>
      <w:rPr>
        <w:color w:val="0070C0"/>
        <w:sz w:val="14"/>
        <w:szCs w:val="14"/>
        <w:lang w:val="sr-Cyrl-CS"/>
      </w:rPr>
      <w:t>pošta</w:t>
    </w:r>
    <w:r w:rsidRPr="00975AC0">
      <w:rPr>
        <w:color w:val="0070C0"/>
        <w:sz w:val="14"/>
        <w:szCs w:val="14"/>
        <w:lang w:val="sr-Cyrl-CS"/>
      </w:rPr>
      <w:t xml:space="preserve">: </w:t>
    </w:r>
    <w:hyperlink r:id="rId1" w:history="1">
      <w:r w:rsidRPr="00975AC0">
        <w:rPr>
          <w:rStyle w:val="Hyperlink"/>
          <w:color w:val="0070C0"/>
          <w:sz w:val="14"/>
          <w:szCs w:val="14"/>
        </w:rPr>
        <w:t>dekanat</w:t>
      </w:r>
      <w:r w:rsidRPr="00975AC0">
        <w:rPr>
          <w:rStyle w:val="Hyperlink"/>
          <w:color w:val="0070C0"/>
          <w:sz w:val="14"/>
          <w:szCs w:val="14"/>
          <w:lang w:val="ru-RU"/>
        </w:rPr>
        <w:t>@</w:t>
      </w:r>
      <w:r w:rsidRPr="00975AC0">
        <w:rPr>
          <w:rStyle w:val="Hyperlink"/>
          <w:color w:val="0070C0"/>
          <w:sz w:val="14"/>
          <w:szCs w:val="14"/>
        </w:rPr>
        <w:t>fon</w:t>
      </w:r>
      <w:r w:rsidRPr="00975AC0">
        <w:rPr>
          <w:rStyle w:val="Hyperlink"/>
          <w:color w:val="0070C0"/>
          <w:sz w:val="14"/>
          <w:szCs w:val="14"/>
          <w:lang w:val="ru-RU"/>
        </w:rPr>
        <w:t>.</w:t>
      </w:r>
      <w:r w:rsidRPr="00975AC0">
        <w:rPr>
          <w:rStyle w:val="Hyperlink"/>
          <w:color w:val="0070C0"/>
          <w:sz w:val="14"/>
          <w:szCs w:val="14"/>
        </w:rPr>
        <w:t>bg</w:t>
      </w:r>
      <w:r w:rsidRPr="00975AC0">
        <w:rPr>
          <w:rStyle w:val="Hyperlink"/>
          <w:color w:val="0070C0"/>
          <w:sz w:val="14"/>
          <w:szCs w:val="14"/>
          <w:lang w:val="ru-RU"/>
        </w:rPr>
        <w:t>.</w:t>
      </w:r>
      <w:r w:rsidRPr="00975AC0">
        <w:rPr>
          <w:rStyle w:val="Hyperlink"/>
          <w:color w:val="0070C0"/>
          <w:sz w:val="14"/>
          <w:szCs w:val="14"/>
        </w:rPr>
        <w:t>ac</w:t>
      </w:r>
      <w:r w:rsidRPr="00975AC0">
        <w:rPr>
          <w:rStyle w:val="Hyperlink"/>
          <w:color w:val="0070C0"/>
          <w:sz w:val="14"/>
          <w:szCs w:val="14"/>
          <w:lang w:val="ru-RU"/>
        </w:rPr>
        <w:t>.</w:t>
      </w:r>
      <w:r w:rsidRPr="00975AC0">
        <w:rPr>
          <w:rStyle w:val="Hyperlink"/>
          <w:color w:val="0070C0"/>
          <w:sz w:val="14"/>
          <w:szCs w:val="14"/>
        </w:rPr>
        <w:t>rs</w:t>
      </w:r>
    </w:hyperlink>
    <w:r w:rsidRPr="00975AC0">
      <w:rPr>
        <w:color w:val="0070C0"/>
        <w:sz w:val="14"/>
        <w:szCs w:val="14"/>
        <w:lang w:val="sr-Cyrl-CS"/>
      </w:rPr>
      <w:t xml:space="preserve">; </w:t>
    </w:r>
    <w:r>
      <w:rPr>
        <w:color w:val="0070C0"/>
        <w:sz w:val="14"/>
        <w:szCs w:val="14"/>
        <w:lang w:val="sr-Cyrl-CS"/>
      </w:rPr>
      <w:t>Posetite</w:t>
    </w:r>
    <w:r w:rsidRPr="00975AC0">
      <w:rPr>
        <w:color w:val="0070C0"/>
        <w:sz w:val="14"/>
        <w:szCs w:val="14"/>
        <w:lang w:val="sr-Cyrl-CS"/>
      </w:rPr>
      <w:t xml:space="preserve">: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DFF" w:rsidRDefault="00381DFF" w:rsidP="0035376B">
      <w:pPr>
        <w:spacing w:after="0" w:line="240" w:lineRule="auto"/>
      </w:pPr>
      <w:r>
        <w:separator/>
      </w:r>
    </w:p>
  </w:footnote>
  <w:footnote w:type="continuationSeparator" w:id="0">
    <w:p w:rsidR="00381DFF" w:rsidRDefault="00381DFF" w:rsidP="00353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6B" w:rsidRDefault="0035376B" w:rsidP="0035376B">
    <w:pPr>
      <w:pStyle w:val="Header"/>
      <w:jc w:val="center"/>
      <w:rPr>
        <w:rFonts w:ascii="TimesRoman" w:hAnsi="TimesRoman"/>
        <w:sz w:val="24"/>
      </w:rPr>
    </w:pPr>
    <w:r>
      <w:rPr>
        <w:noProof/>
        <w:lang w:val="en-GB" w:eastAsia="en-GB"/>
      </w:rPr>
      <w:drawing>
        <wp:anchor distT="0" distB="0" distL="114300" distR="114300" simplePos="0" relativeHeight="251660288" behindDoc="1" locked="0" layoutInCell="1" allowOverlap="1">
          <wp:simplePos x="0" y="0"/>
          <wp:positionH relativeFrom="margin">
            <wp:posOffset>3364230</wp:posOffset>
          </wp:positionH>
          <wp:positionV relativeFrom="page">
            <wp:posOffset>3960495</wp:posOffset>
          </wp:positionV>
          <wp:extent cx="3610610" cy="5173345"/>
          <wp:effectExtent l="1905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r w:rsidR="00A358A3" w:rsidRPr="00A358A3">
      <w:rPr>
        <w:rFonts w:ascii="TimesRoman" w:hAnsi="TimesRoman"/>
        <w:noProof/>
        <w:sz w:val="24"/>
        <w:lang w:val="en-GB" w:eastAsia="en-GB"/>
      </w:rPr>
      <w:drawing>
        <wp:inline distT="0" distB="0" distL="0" distR="0">
          <wp:extent cx="1085850" cy="476250"/>
          <wp:effectExtent l="19050" t="0" r="0" b="0"/>
          <wp:docPr id="3" name="Picture 1" descr="cid:image001.jpg@01D034B4.D2119670"/>
          <wp:cNvGraphicFramePr/>
          <a:graphic xmlns:a="http://schemas.openxmlformats.org/drawingml/2006/main">
            <a:graphicData uri="http://schemas.openxmlformats.org/drawingml/2006/picture">
              <pic:pic xmlns:pic="http://schemas.openxmlformats.org/drawingml/2006/picture">
                <pic:nvPicPr>
                  <pic:cNvPr id="0" name="Picture 1" descr="cid:image001.jpg@01D034B4.D2119670"/>
                  <pic:cNvPicPr>
                    <a:picLocks noChangeAspect="1" noChangeArrowheads="1"/>
                  </pic:cNvPicPr>
                </pic:nvPicPr>
                <pic:blipFill>
                  <a:blip r:embed="rId2"/>
                  <a:srcRect/>
                  <a:stretch>
                    <a:fillRect/>
                  </a:stretch>
                </pic:blipFill>
                <pic:spPr bwMode="auto">
                  <a:xfrm>
                    <a:off x="0" y="0"/>
                    <a:ext cx="1085850" cy="476250"/>
                  </a:xfrm>
                  <a:prstGeom prst="rect">
                    <a:avLst/>
                  </a:prstGeom>
                  <a:noFill/>
                  <a:ln w="9525">
                    <a:noFill/>
                    <a:miter lim="800000"/>
                    <a:headEnd/>
                    <a:tailEnd/>
                  </a:ln>
                </pic:spPr>
              </pic:pic>
            </a:graphicData>
          </a:graphic>
        </wp:inline>
      </w:drawing>
    </w:r>
  </w:p>
  <w:p w:rsidR="0035376B" w:rsidRPr="007C507E" w:rsidRDefault="0035376B" w:rsidP="0035376B">
    <w:pPr>
      <w:pStyle w:val="Header"/>
      <w:spacing w:before="60"/>
      <w:jc w:val="center"/>
      <w:rPr>
        <w:noProof/>
        <w:color w:val="0070C0"/>
        <w:spacing w:val="20"/>
        <w:sz w:val="10"/>
        <w:szCs w:val="10"/>
        <w:lang w:val="sr-Latn-CS"/>
      </w:rPr>
    </w:pPr>
    <w:r w:rsidRPr="007C507E">
      <w:rPr>
        <w:noProof/>
        <w:color w:val="0070C0"/>
        <w:spacing w:val="20"/>
        <w:sz w:val="10"/>
        <w:szCs w:val="10"/>
        <w:lang w:val="sr-Latn-CS"/>
      </w:rPr>
      <w:t>UNIVERZITET U BEOGRADU</w:t>
    </w:r>
  </w:p>
  <w:p w:rsidR="0035376B" w:rsidRDefault="0035376B" w:rsidP="0035376B">
    <w:pPr>
      <w:pStyle w:val="Header"/>
      <w:jc w:val="center"/>
      <w:rPr>
        <w:noProof/>
        <w:color w:val="0070C0"/>
        <w:spacing w:val="20"/>
        <w:sz w:val="10"/>
        <w:szCs w:val="10"/>
        <w:lang w:val="sr-Latn-CS"/>
      </w:rPr>
    </w:pPr>
    <w:r>
      <w:rPr>
        <w:noProof/>
        <w:color w:val="0070C0"/>
        <w:spacing w:val="20"/>
        <w:sz w:val="10"/>
        <w:szCs w:val="10"/>
        <w:lang w:val="sr-Latn-CS"/>
      </w:rPr>
      <w:t>FAKULTET ORGANIZACIONIH NAUKA</w:t>
    </w:r>
  </w:p>
  <w:p w:rsidR="00F4454C" w:rsidRDefault="00F4454C" w:rsidP="0035376B">
    <w:pPr>
      <w:pStyle w:val="Header"/>
      <w:jc w:val="center"/>
      <w:rPr>
        <w:noProof/>
        <w:color w:val="0070C0"/>
        <w:spacing w:val="20"/>
        <w:sz w:val="10"/>
        <w:szCs w:val="10"/>
        <w:lang w:val="sr-Latn-CS"/>
      </w:rPr>
    </w:pPr>
  </w:p>
  <w:p w:rsidR="00B121D6" w:rsidRPr="0035376B" w:rsidRDefault="00B121D6" w:rsidP="0035376B">
    <w:pPr>
      <w:pStyle w:val="Header"/>
      <w:jc w:val="center"/>
      <w:rPr>
        <w:noProof/>
        <w:color w:val="0070C0"/>
        <w:spacing w:val="20"/>
        <w:sz w:val="10"/>
        <w:szCs w:val="10"/>
        <w:lang w:val="sr-Latn-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00118"/>
    <w:multiLevelType w:val="hybridMultilevel"/>
    <w:tmpl w:val="D6448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867AB"/>
    <w:multiLevelType w:val="hybridMultilevel"/>
    <w:tmpl w:val="D2AEF0E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15:restartNumberingAfterBreak="0">
    <w:nsid w:val="5EE36577"/>
    <w:multiLevelType w:val="hybridMultilevel"/>
    <w:tmpl w:val="194E27DE"/>
    <w:lvl w:ilvl="0" w:tplc="F16A00D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3180B"/>
    <w:multiLevelType w:val="hybridMultilevel"/>
    <w:tmpl w:val="23D63570"/>
    <w:lvl w:ilvl="0" w:tplc="F41214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6E1CAF"/>
    <w:multiLevelType w:val="hybridMultilevel"/>
    <w:tmpl w:val="9BA0F70C"/>
    <w:lvl w:ilvl="0" w:tplc="4696802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D4"/>
    <w:rsid w:val="000671A4"/>
    <w:rsid w:val="000A76CC"/>
    <w:rsid w:val="000C18AC"/>
    <w:rsid w:val="000C4F86"/>
    <w:rsid w:val="000F06C2"/>
    <w:rsid w:val="000F7DE8"/>
    <w:rsid w:val="001306D6"/>
    <w:rsid w:val="00181C55"/>
    <w:rsid w:val="00193209"/>
    <w:rsid w:val="00194142"/>
    <w:rsid w:val="001A058D"/>
    <w:rsid w:val="001C2742"/>
    <w:rsid w:val="001C3847"/>
    <w:rsid w:val="00214635"/>
    <w:rsid w:val="002169D6"/>
    <w:rsid w:val="00242889"/>
    <w:rsid w:val="002475BA"/>
    <w:rsid w:val="00274A68"/>
    <w:rsid w:val="00275C1A"/>
    <w:rsid w:val="00295F39"/>
    <w:rsid w:val="002F4976"/>
    <w:rsid w:val="0031174F"/>
    <w:rsid w:val="00333744"/>
    <w:rsid w:val="00342F29"/>
    <w:rsid w:val="0035376B"/>
    <w:rsid w:val="003566DA"/>
    <w:rsid w:val="00363810"/>
    <w:rsid w:val="0036655F"/>
    <w:rsid w:val="003701F8"/>
    <w:rsid w:val="00371A56"/>
    <w:rsid w:val="00381DFF"/>
    <w:rsid w:val="0038393A"/>
    <w:rsid w:val="003B04AF"/>
    <w:rsid w:val="003B4A6D"/>
    <w:rsid w:val="003B5BC6"/>
    <w:rsid w:val="003D5F6F"/>
    <w:rsid w:val="004E1DFE"/>
    <w:rsid w:val="005174E1"/>
    <w:rsid w:val="00542661"/>
    <w:rsid w:val="00544ED9"/>
    <w:rsid w:val="00563826"/>
    <w:rsid w:val="005A7432"/>
    <w:rsid w:val="005B068C"/>
    <w:rsid w:val="005D1CC5"/>
    <w:rsid w:val="005E1B3C"/>
    <w:rsid w:val="005E5EB5"/>
    <w:rsid w:val="00624F20"/>
    <w:rsid w:val="00654722"/>
    <w:rsid w:val="00662179"/>
    <w:rsid w:val="006B27FC"/>
    <w:rsid w:val="006C4E48"/>
    <w:rsid w:val="006F3A58"/>
    <w:rsid w:val="006F784C"/>
    <w:rsid w:val="0076317D"/>
    <w:rsid w:val="00764988"/>
    <w:rsid w:val="00765361"/>
    <w:rsid w:val="007737AA"/>
    <w:rsid w:val="007C7E22"/>
    <w:rsid w:val="007D6251"/>
    <w:rsid w:val="007F3FAE"/>
    <w:rsid w:val="00810BE2"/>
    <w:rsid w:val="0081208A"/>
    <w:rsid w:val="008223DF"/>
    <w:rsid w:val="00830AD1"/>
    <w:rsid w:val="00860FD5"/>
    <w:rsid w:val="0086498D"/>
    <w:rsid w:val="00885C14"/>
    <w:rsid w:val="00891F82"/>
    <w:rsid w:val="00893D34"/>
    <w:rsid w:val="008B42AD"/>
    <w:rsid w:val="008C0E81"/>
    <w:rsid w:val="008F5CCE"/>
    <w:rsid w:val="008F5D16"/>
    <w:rsid w:val="0092248E"/>
    <w:rsid w:val="0092395F"/>
    <w:rsid w:val="0093192D"/>
    <w:rsid w:val="009368AA"/>
    <w:rsid w:val="0095733D"/>
    <w:rsid w:val="00980B18"/>
    <w:rsid w:val="0098745F"/>
    <w:rsid w:val="00994B76"/>
    <w:rsid w:val="00995316"/>
    <w:rsid w:val="009A3C03"/>
    <w:rsid w:val="009C2F60"/>
    <w:rsid w:val="009C6FA1"/>
    <w:rsid w:val="009F595C"/>
    <w:rsid w:val="009F7780"/>
    <w:rsid w:val="00A016E0"/>
    <w:rsid w:val="00A03591"/>
    <w:rsid w:val="00A1364B"/>
    <w:rsid w:val="00A250E0"/>
    <w:rsid w:val="00A358A3"/>
    <w:rsid w:val="00A41DE6"/>
    <w:rsid w:val="00A55CEF"/>
    <w:rsid w:val="00A702E2"/>
    <w:rsid w:val="00A804E5"/>
    <w:rsid w:val="00A83F8B"/>
    <w:rsid w:val="00A96970"/>
    <w:rsid w:val="00AC66E7"/>
    <w:rsid w:val="00AC6DE2"/>
    <w:rsid w:val="00AD3D4C"/>
    <w:rsid w:val="00AE5B50"/>
    <w:rsid w:val="00B121D6"/>
    <w:rsid w:val="00B25DC9"/>
    <w:rsid w:val="00B27D40"/>
    <w:rsid w:val="00B5325B"/>
    <w:rsid w:val="00B8547F"/>
    <w:rsid w:val="00BB07F3"/>
    <w:rsid w:val="00BB1A08"/>
    <w:rsid w:val="00C02189"/>
    <w:rsid w:val="00C036C0"/>
    <w:rsid w:val="00C11335"/>
    <w:rsid w:val="00C127DC"/>
    <w:rsid w:val="00C31069"/>
    <w:rsid w:val="00C33A37"/>
    <w:rsid w:val="00C354CC"/>
    <w:rsid w:val="00C80052"/>
    <w:rsid w:val="00CD3F80"/>
    <w:rsid w:val="00CF427D"/>
    <w:rsid w:val="00D002EE"/>
    <w:rsid w:val="00D1210C"/>
    <w:rsid w:val="00D308BE"/>
    <w:rsid w:val="00D36A92"/>
    <w:rsid w:val="00D41E8C"/>
    <w:rsid w:val="00D450AC"/>
    <w:rsid w:val="00D57384"/>
    <w:rsid w:val="00D7125B"/>
    <w:rsid w:val="00D73A14"/>
    <w:rsid w:val="00D82A02"/>
    <w:rsid w:val="00DB767C"/>
    <w:rsid w:val="00DC50D4"/>
    <w:rsid w:val="00DF1F34"/>
    <w:rsid w:val="00E0747F"/>
    <w:rsid w:val="00E171C8"/>
    <w:rsid w:val="00E53BF2"/>
    <w:rsid w:val="00E6338D"/>
    <w:rsid w:val="00E85BCD"/>
    <w:rsid w:val="00EB5051"/>
    <w:rsid w:val="00F4454C"/>
    <w:rsid w:val="00F47D15"/>
    <w:rsid w:val="00F5707E"/>
    <w:rsid w:val="00F63771"/>
    <w:rsid w:val="00FD4871"/>
    <w:rsid w:val="00FD4DA3"/>
    <w:rsid w:val="00FE1DF7"/>
    <w:rsid w:val="00FF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A1BA82-9E9D-456D-8BA4-FEA07BD1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50D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1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537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376B"/>
  </w:style>
  <w:style w:type="paragraph" w:styleId="Footer">
    <w:name w:val="footer"/>
    <w:basedOn w:val="Normal"/>
    <w:link w:val="FooterChar"/>
    <w:uiPriority w:val="99"/>
    <w:semiHidden/>
    <w:unhideWhenUsed/>
    <w:rsid w:val="003537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5376B"/>
  </w:style>
  <w:style w:type="paragraph" w:styleId="BalloonText">
    <w:name w:val="Balloon Text"/>
    <w:basedOn w:val="Normal"/>
    <w:link w:val="BalloonTextChar"/>
    <w:uiPriority w:val="99"/>
    <w:semiHidden/>
    <w:unhideWhenUsed/>
    <w:rsid w:val="00353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76B"/>
    <w:rPr>
      <w:rFonts w:ascii="Tahoma" w:hAnsi="Tahoma" w:cs="Tahoma"/>
      <w:sz w:val="16"/>
      <w:szCs w:val="16"/>
    </w:rPr>
  </w:style>
  <w:style w:type="character" w:styleId="Hyperlink">
    <w:name w:val="Hyperlink"/>
    <w:basedOn w:val="DefaultParagraphFont"/>
    <w:uiPriority w:val="99"/>
    <w:unhideWhenUsed/>
    <w:rsid w:val="0035376B"/>
    <w:rPr>
      <w:color w:val="0000FF"/>
      <w:u w:val="single"/>
    </w:rPr>
  </w:style>
  <w:style w:type="paragraph" w:styleId="ListParagraph">
    <w:name w:val="List Paragraph"/>
    <w:basedOn w:val="Normal"/>
    <w:uiPriority w:val="34"/>
    <w:qFormat/>
    <w:rsid w:val="00B8547F"/>
    <w:pPr>
      <w:spacing w:after="160" w:line="259" w:lineRule="auto"/>
      <w:ind w:left="720"/>
      <w:contextualSpacing/>
    </w:pPr>
    <w:rPr>
      <w:lang w:val="en-GB"/>
    </w:rPr>
  </w:style>
  <w:style w:type="character" w:styleId="CommentReference">
    <w:name w:val="annotation reference"/>
    <w:basedOn w:val="DefaultParagraphFont"/>
    <w:uiPriority w:val="99"/>
    <w:semiHidden/>
    <w:unhideWhenUsed/>
    <w:rsid w:val="007737AA"/>
    <w:rPr>
      <w:sz w:val="16"/>
      <w:szCs w:val="16"/>
    </w:rPr>
  </w:style>
  <w:style w:type="paragraph" w:styleId="CommentText">
    <w:name w:val="annotation text"/>
    <w:basedOn w:val="Normal"/>
    <w:link w:val="CommentTextChar"/>
    <w:uiPriority w:val="99"/>
    <w:semiHidden/>
    <w:unhideWhenUsed/>
    <w:rsid w:val="007737AA"/>
    <w:pPr>
      <w:spacing w:line="240" w:lineRule="auto"/>
    </w:pPr>
    <w:rPr>
      <w:sz w:val="20"/>
      <w:szCs w:val="20"/>
    </w:rPr>
  </w:style>
  <w:style w:type="character" w:customStyle="1" w:styleId="CommentTextChar">
    <w:name w:val="Comment Text Char"/>
    <w:basedOn w:val="DefaultParagraphFont"/>
    <w:link w:val="CommentText"/>
    <w:uiPriority w:val="99"/>
    <w:semiHidden/>
    <w:rsid w:val="007737AA"/>
    <w:rPr>
      <w:sz w:val="20"/>
      <w:szCs w:val="20"/>
    </w:rPr>
  </w:style>
  <w:style w:type="paragraph" w:styleId="CommentSubject">
    <w:name w:val="annotation subject"/>
    <w:basedOn w:val="CommentText"/>
    <w:next w:val="CommentText"/>
    <w:link w:val="CommentSubjectChar"/>
    <w:uiPriority w:val="99"/>
    <w:semiHidden/>
    <w:unhideWhenUsed/>
    <w:rsid w:val="007737AA"/>
    <w:rPr>
      <w:b/>
      <w:bCs/>
    </w:rPr>
  </w:style>
  <w:style w:type="character" w:customStyle="1" w:styleId="CommentSubjectChar">
    <w:name w:val="Comment Subject Char"/>
    <w:basedOn w:val="CommentTextChar"/>
    <w:link w:val="CommentSubject"/>
    <w:uiPriority w:val="99"/>
    <w:semiHidden/>
    <w:rsid w:val="007737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08629">
      <w:bodyDiv w:val="1"/>
      <w:marLeft w:val="0"/>
      <w:marRight w:val="0"/>
      <w:marTop w:val="0"/>
      <w:marBottom w:val="0"/>
      <w:divBdr>
        <w:top w:val="none" w:sz="0" w:space="0" w:color="auto"/>
        <w:left w:val="none" w:sz="0" w:space="0" w:color="auto"/>
        <w:bottom w:val="none" w:sz="0" w:space="0" w:color="auto"/>
        <w:right w:val="none" w:sz="0" w:space="0" w:color="auto"/>
      </w:divBdr>
    </w:div>
    <w:div w:id="827290152">
      <w:bodyDiv w:val="1"/>
      <w:marLeft w:val="0"/>
      <w:marRight w:val="0"/>
      <w:marTop w:val="0"/>
      <w:marBottom w:val="0"/>
      <w:divBdr>
        <w:top w:val="none" w:sz="0" w:space="0" w:color="auto"/>
        <w:left w:val="none" w:sz="0" w:space="0" w:color="auto"/>
        <w:bottom w:val="none" w:sz="0" w:space="0" w:color="auto"/>
        <w:right w:val="none" w:sz="0" w:space="0" w:color="auto"/>
      </w:divBdr>
    </w:div>
    <w:div w:id="1840195512">
      <w:bodyDiv w:val="1"/>
      <w:marLeft w:val="0"/>
      <w:marRight w:val="0"/>
      <w:marTop w:val="0"/>
      <w:marBottom w:val="0"/>
      <w:divBdr>
        <w:top w:val="none" w:sz="0" w:space="0" w:color="auto"/>
        <w:left w:val="none" w:sz="0" w:space="0" w:color="auto"/>
        <w:bottom w:val="none" w:sz="0" w:space="0" w:color="auto"/>
        <w:right w:val="none" w:sz="0" w:space="0" w:color="auto"/>
      </w:divBdr>
    </w:div>
    <w:div w:id="19711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3408</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Stefan Komazec</cp:lastModifiedBy>
  <cp:revision>7</cp:revision>
  <cp:lastPrinted>2016-11-14T11:33:00Z</cp:lastPrinted>
  <dcterms:created xsi:type="dcterms:W3CDTF">2017-01-22T21:40:00Z</dcterms:created>
  <dcterms:modified xsi:type="dcterms:W3CDTF">2017-01-22T22:06:00Z</dcterms:modified>
</cp:coreProperties>
</file>