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39" w:rsidRPr="00C538EA" w:rsidRDefault="00E91239" w:rsidP="00700DA6">
      <w:pPr>
        <w:rPr>
          <w:rFonts w:ascii="Times New Roman" w:hAnsi="Times New Roman"/>
          <w:sz w:val="24"/>
          <w:szCs w:val="24"/>
          <w:lang w:val="sr-Cyrl-CS"/>
        </w:rPr>
      </w:pPr>
    </w:p>
    <w:p w:rsidR="00E91239" w:rsidRPr="00C538EA" w:rsidRDefault="00E91239" w:rsidP="00700DA6">
      <w:pPr>
        <w:rPr>
          <w:rFonts w:ascii="Times New Roman" w:hAnsi="Times New Roman"/>
          <w:sz w:val="24"/>
          <w:szCs w:val="24"/>
          <w:lang w:val="sr-Cyrl-CS"/>
        </w:rPr>
      </w:pPr>
    </w:p>
    <w:p w:rsidR="00014534" w:rsidRDefault="00014534" w:rsidP="00700DA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ИЗБОРНОМ ВЕЋУ </w:t>
      </w:r>
    </w:p>
    <w:p w:rsidR="00014534" w:rsidRDefault="00014534" w:rsidP="00700DA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ФАКУЛТЕТА ОРГАНИЗАЦИОНИХ НАУКА</w:t>
      </w:r>
    </w:p>
    <w:p w:rsidR="00014534" w:rsidRDefault="00014534" w:rsidP="00700DA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УНИВЕРЗИТЕТА У БЕОГРАДУ</w:t>
      </w:r>
    </w:p>
    <w:p w:rsidR="00E91239" w:rsidRDefault="00E91239" w:rsidP="00700DA6">
      <w:pPr>
        <w:rPr>
          <w:rFonts w:ascii="Times New Roman" w:hAnsi="Times New Roman"/>
          <w:sz w:val="24"/>
          <w:szCs w:val="24"/>
          <w:lang w:val="ru-RU"/>
        </w:rPr>
      </w:pPr>
    </w:p>
    <w:p w:rsidR="000B4078" w:rsidRPr="00CA61BC" w:rsidRDefault="000B4078" w:rsidP="00700DA6">
      <w:pPr>
        <w:rPr>
          <w:rFonts w:ascii="Times New Roman" w:hAnsi="Times New Roman"/>
          <w:sz w:val="24"/>
          <w:szCs w:val="24"/>
          <w:lang w:val="ru-RU"/>
        </w:rPr>
      </w:pPr>
    </w:p>
    <w:p w:rsidR="00BD07E7" w:rsidRPr="00CA61BC" w:rsidRDefault="00BD07E7" w:rsidP="00700DA6">
      <w:pPr>
        <w:rPr>
          <w:rFonts w:ascii="Times New Roman" w:hAnsi="Times New Roman"/>
          <w:sz w:val="24"/>
          <w:szCs w:val="24"/>
          <w:lang w:val="ru-RU"/>
        </w:rPr>
      </w:pPr>
    </w:p>
    <w:p w:rsidR="00AA056C" w:rsidRPr="000E52DA" w:rsidRDefault="000E52DA" w:rsidP="00A935F6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0E52DA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="00A935F6" w:rsidRPr="00A935F6">
        <w:rPr>
          <w:rFonts w:ascii="Times New Roman" w:hAnsi="Times New Roman"/>
          <w:sz w:val="24"/>
          <w:szCs w:val="24"/>
          <w:lang w:val="sr-Cyrl-CS"/>
        </w:rPr>
        <w:t>Извештај Комисије о пријављеним кандидатима за избор у звање доцента за ужу научну област</w:t>
      </w:r>
      <w:r w:rsidR="00A935F6">
        <w:rPr>
          <w:rFonts w:ascii="Times New Roman" w:hAnsi="Times New Roman"/>
          <w:b/>
          <w:sz w:val="24"/>
          <w:szCs w:val="24"/>
          <w:lang w:val="sr-Cyrl-CS"/>
        </w:rPr>
        <w:t xml:space="preserve"> Финансијски менаџмент, рачуноводство и ревизија</w:t>
      </w:r>
    </w:p>
    <w:p w:rsidR="00675315" w:rsidRDefault="00675315" w:rsidP="00A935F6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D277C" w:rsidRDefault="004D277C" w:rsidP="00A935F6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D277C" w:rsidRDefault="007D7CB8" w:rsidP="004D277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одлуке Изборног већа Факултета организационих наука </w:t>
      </w:r>
      <w:r w:rsidRPr="007D7CB8">
        <w:rPr>
          <w:rFonts w:ascii="Times New Roman" w:hAnsi="Times New Roman"/>
          <w:b/>
          <w:sz w:val="24"/>
          <w:szCs w:val="24"/>
          <w:lang w:val="sr-Cyrl-CS"/>
        </w:rPr>
        <w:t>05-</w:t>
      </w:r>
      <w:r w:rsidRPr="008B22A4">
        <w:rPr>
          <w:rFonts w:ascii="Times New Roman" w:hAnsi="Times New Roman"/>
          <w:b/>
          <w:sz w:val="24"/>
          <w:szCs w:val="24"/>
          <w:lang w:val="sr-Cyrl-CS"/>
        </w:rPr>
        <w:t>02</w:t>
      </w:r>
      <w:r w:rsidRPr="008B22A4">
        <w:rPr>
          <w:rFonts w:ascii="Times New Roman" w:hAnsi="Times New Roman"/>
          <w:sz w:val="24"/>
          <w:szCs w:val="24"/>
          <w:lang w:val="sr-Cyrl-CS"/>
        </w:rPr>
        <w:t xml:space="preserve"> број</w:t>
      </w:r>
      <w:r w:rsidR="008B22A4">
        <w:rPr>
          <w:rFonts w:ascii="Times New Roman" w:hAnsi="Times New Roman"/>
          <w:sz w:val="24"/>
          <w:szCs w:val="24"/>
          <w:lang/>
        </w:rPr>
        <w:t xml:space="preserve"> 4/23</w:t>
      </w:r>
      <w:r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Pr="007D7CB8">
        <w:rPr>
          <w:rFonts w:ascii="Times New Roman" w:hAnsi="Times New Roman"/>
          <w:b/>
          <w:sz w:val="24"/>
          <w:szCs w:val="24"/>
          <w:lang w:val="sr-Cyrl-CS"/>
        </w:rPr>
        <w:t>11.04.2018.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године, а по објављеном конкурсу </w:t>
      </w:r>
      <w:r w:rsidR="006411AA" w:rsidRPr="006411AA">
        <w:rPr>
          <w:rFonts w:ascii="Times New Roman" w:hAnsi="Times New Roman"/>
          <w:b/>
          <w:sz w:val="24"/>
          <w:szCs w:val="24"/>
          <w:lang w:val="sr-Cyrl-CS"/>
        </w:rPr>
        <w:t>за избор једног наставника у звање доцента</w:t>
      </w:r>
      <w:r w:rsidRPr="006411A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56797" w:rsidRPr="00F56797">
        <w:rPr>
          <w:rFonts w:ascii="Times New Roman" w:hAnsi="Times New Roman"/>
          <w:sz w:val="24"/>
          <w:szCs w:val="24"/>
          <w:lang w:val="sr-Cyrl-CS"/>
        </w:rPr>
        <w:t>на одређено време од 5 година</w:t>
      </w:r>
      <w:r w:rsidR="00F567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55E7">
        <w:rPr>
          <w:rFonts w:ascii="Times New Roman" w:hAnsi="Times New Roman"/>
          <w:sz w:val="24"/>
          <w:szCs w:val="24"/>
          <w:lang w:val="sr-Cyrl-CS"/>
        </w:rPr>
        <w:t>са пуним радним временом за ужу научну област Финансијски менаџ</w:t>
      </w:r>
      <w:r w:rsidR="00B030B6">
        <w:rPr>
          <w:rFonts w:ascii="Times New Roman" w:hAnsi="Times New Roman"/>
          <w:sz w:val="24"/>
          <w:szCs w:val="24"/>
          <w:lang w:val="sr-Cyrl-CS"/>
        </w:rPr>
        <w:t xml:space="preserve">мент, рачуноводство и ревизија, именовани смо за чланове Комисије за подношење извештаја о пријављеним кандидатима. На основу увида у достављени конкурсни материјал, Изборном већу Факултета организационих наука, Универзитета у Београду, достављамо следећи </w:t>
      </w:r>
    </w:p>
    <w:p w:rsidR="00B030B6" w:rsidRDefault="00B030B6" w:rsidP="004D277C">
      <w:pPr>
        <w:rPr>
          <w:rFonts w:ascii="Times New Roman" w:hAnsi="Times New Roman"/>
          <w:sz w:val="24"/>
          <w:szCs w:val="24"/>
          <w:lang w:val="sr-Cyrl-CS"/>
        </w:rPr>
      </w:pPr>
    </w:p>
    <w:p w:rsidR="00B030B6" w:rsidRDefault="00B030B6" w:rsidP="004D277C">
      <w:pPr>
        <w:rPr>
          <w:rFonts w:ascii="Times New Roman" w:hAnsi="Times New Roman"/>
          <w:sz w:val="24"/>
          <w:szCs w:val="24"/>
          <w:lang w:val="sr-Cyrl-CS"/>
        </w:rPr>
      </w:pPr>
    </w:p>
    <w:p w:rsidR="00B030B6" w:rsidRDefault="00B030B6" w:rsidP="004D277C">
      <w:pPr>
        <w:rPr>
          <w:rFonts w:ascii="Times New Roman" w:hAnsi="Times New Roman"/>
          <w:sz w:val="24"/>
          <w:szCs w:val="24"/>
          <w:lang w:val="sr-Cyrl-CS"/>
        </w:rPr>
      </w:pPr>
    </w:p>
    <w:p w:rsidR="00B030B6" w:rsidRDefault="00B030B6" w:rsidP="00B030B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ИЗВЕШТАЈ</w:t>
      </w:r>
    </w:p>
    <w:p w:rsidR="00B030B6" w:rsidRDefault="00B030B6" w:rsidP="00B030B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030B6" w:rsidRDefault="00B030B6" w:rsidP="00B030B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030B6" w:rsidRDefault="00552799" w:rsidP="00B030B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расписани конкурс за избор једног наставника у звање доцента на Факултету организационух наука, Универзитета у Београду који је објављен у огласним новинама Националне службе за запошљавање </w:t>
      </w:r>
      <w:r w:rsidRPr="00552799">
        <w:rPr>
          <w:rFonts w:ascii="Times New Roman" w:hAnsi="Times New Roman"/>
          <w:b/>
          <w:sz w:val="24"/>
          <w:szCs w:val="24"/>
          <w:lang w:val="sr-Cyrl-CS"/>
        </w:rPr>
        <w:t>Послови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3D43">
        <w:rPr>
          <w:rFonts w:ascii="Times New Roman" w:hAnsi="Times New Roman"/>
          <w:sz w:val="24"/>
          <w:szCs w:val="24"/>
          <w:lang w:val="sr-Cyrl-CS"/>
        </w:rPr>
        <w:t>број 773 од</w:t>
      </w:r>
      <w:r w:rsidR="00AA3D43" w:rsidRPr="00AA3D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3D43" w:rsidRPr="00877DB1">
        <w:rPr>
          <w:rFonts w:ascii="Times New Roman" w:hAnsi="Times New Roman"/>
          <w:b/>
          <w:sz w:val="24"/>
          <w:szCs w:val="24"/>
          <w:lang w:val="sr-Cyrl-CS"/>
        </w:rPr>
        <w:t>18.04.2018.</w:t>
      </w:r>
      <w:r w:rsidR="00AA3D43" w:rsidRPr="00AA3D43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="00877DB1">
        <w:rPr>
          <w:rFonts w:ascii="Times New Roman" w:hAnsi="Times New Roman"/>
          <w:sz w:val="24"/>
          <w:szCs w:val="24"/>
          <w:lang w:val="sr-Cyrl-CS"/>
        </w:rPr>
        <w:t xml:space="preserve">, са роком трајања од 15 дана, пријавио </w:t>
      </w:r>
      <w:r w:rsidR="00877DB1" w:rsidRPr="00155027">
        <w:rPr>
          <w:rFonts w:ascii="Times New Roman" w:hAnsi="Times New Roman"/>
          <w:sz w:val="24"/>
          <w:szCs w:val="24"/>
          <w:lang w:val="sr-Cyrl-CS"/>
        </w:rPr>
        <w:t>се један кандидат</w:t>
      </w:r>
      <w:r w:rsidR="00877D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44E0" w:rsidRPr="00D044E0">
        <w:rPr>
          <w:rFonts w:ascii="Times New Roman" w:hAnsi="Times New Roman"/>
          <w:b/>
          <w:sz w:val="24"/>
          <w:szCs w:val="24"/>
          <w:lang w:val="sr-Cyrl-CS"/>
        </w:rPr>
        <w:t>др Милица Латиновић</w:t>
      </w:r>
      <w:r w:rsidR="00D044E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150DB">
        <w:rPr>
          <w:rFonts w:ascii="Times New Roman" w:hAnsi="Times New Roman"/>
          <w:sz w:val="24"/>
          <w:szCs w:val="24"/>
          <w:lang w:val="sr-Cyrl-CS"/>
        </w:rPr>
        <w:t>На основу прегледа достављене документације констатујемо да кандидат испуњава услове конкурса и подносимо следећи извештај:</w:t>
      </w:r>
    </w:p>
    <w:p w:rsidR="000150DB" w:rsidRDefault="000150DB" w:rsidP="00B030B6">
      <w:pPr>
        <w:rPr>
          <w:rFonts w:ascii="Times New Roman" w:hAnsi="Times New Roman"/>
          <w:sz w:val="24"/>
          <w:szCs w:val="24"/>
          <w:lang w:val="sr-Cyrl-CS"/>
        </w:rPr>
      </w:pPr>
    </w:p>
    <w:p w:rsidR="000150DB" w:rsidRDefault="000150DB" w:rsidP="00B030B6">
      <w:pPr>
        <w:rPr>
          <w:rFonts w:ascii="Times New Roman" w:hAnsi="Times New Roman"/>
          <w:sz w:val="24"/>
          <w:szCs w:val="24"/>
          <w:lang w:val="sr-Cyrl-CS"/>
        </w:rPr>
      </w:pPr>
    </w:p>
    <w:p w:rsidR="000150DB" w:rsidRDefault="000150DB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ДР МИЛИЦА ЛАТИНОВИЋ</w:t>
      </w:r>
    </w:p>
    <w:p w:rsidR="000150DB" w:rsidRDefault="000150DB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0150DB" w:rsidRDefault="000150DB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А. Биографски подаци</w:t>
      </w:r>
    </w:p>
    <w:p w:rsidR="000150DB" w:rsidRDefault="000150DB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9220C7" w:rsidRDefault="009220C7" w:rsidP="009220C7">
      <w:pPr>
        <w:spacing w:after="120"/>
        <w:rPr>
          <w:rFonts w:ascii="Times New Roman" w:hAnsi="Times New Roman"/>
          <w:sz w:val="24"/>
          <w:szCs w:val="24"/>
          <w:lang/>
        </w:rPr>
      </w:pPr>
      <w:r w:rsidRPr="00264B63">
        <w:rPr>
          <w:rFonts w:ascii="Times New Roman" w:hAnsi="Times New Roman"/>
          <w:sz w:val="24"/>
          <w:szCs w:val="24"/>
        </w:rPr>
        <w:t xml:space="preserve">Милица </w:t>
      </w:r>
      <w:r>
        <w:rPr>
          <w:rFonts w:ascii="Times New Roman" w:hAnsi="Times New Roman"/>
          <w:sz w:val="24"/>
          <w:szCs w:val="24"/>
          <w:lang/>
        </w:rPr>
        <w:t xml:space="preserve">(Милан) </w:t>
      </w:r>
      <w:r w:rsidRPr="00264B63">
        <w:rPr>
          <w:rFonts w:ascii="Times New Roman" w:hAnsi="Times New Roman"/>
          <w:sz w:val="24"/>
          <w:szCs w:val="24"/>
        </w:rPr>
        <w:t xml:space="preserve">Латиновић је рођена </w:t>
      </w:r>
      <w:r>
        <w:rPr>
          <w:rFonts w:ascii="Times New Roman" w:hAnsi="Times New Roman"/>
          <w:sz w:val="24"/>
          <w:szCs w:val="24"/>
        </w:rPr>
        <w:t>12.04.</w:t>
      </w:r>
      <w:r w:rsidRPr="00264B63">
        <w:rPr>
          <w:rFonts w:ascii="Times New Roman" w:hAnsi="Times New Roman"/>
          <w:sz w:val="24"/>
          <w:szCs w:val="24"/>
        </w:rPr>
        <w:t xml:space="preserve">1978. </w:t>
      </w:r>
      <w:proofErr w:type="gramStart"/>
      <w:r w:rsidRPr="00264B63">
        <w:rPr>
          <w:rFonts w:ascii="Times New Roman" w:hAnsi="Times New Roman"/>
          <w:sz w:val="24"/>
          <w:szCs w:val="24"/>
        </w:rPr>
        <w:t>године</w:t>
      </w:r>
      <w:proofErr w:type="gramEnd"/>
      <w:r w:rsidRPr="00264B63">
        <w:rPr>
          <w:rFonts w:ascii="Times New Roman" w:hAnsi="Times New Roman"/>
          <w:sz w:val="24"/>
          <w:szCs w:val="24"/>
        </w:rPr>
        <w:t xml:space="preserve"> у Београду где је завршила основну школу „Карађорђе“ и била носилац Вукове дипломе. У Београду је завршила и гиманзију „Свети Сава</w:t>
      </w:r>
      <w:proofErr w:type="gramStart"/>
      <w:r w:rsidRPr="00264B63">
        <w:rPr>
          <w:rFonts w:ascii="Times New Roman" w:hAnsi="Times New Roman"/>
          <w:sz w:val="24"/>
          <w:szCs w:val="24"/>
        </w:rPr>
        <w:t>“ са</w:t>
      </w:r>
      <w:proofErr w:type="gramEnd"/>
      <w:r w:rsidRPr="00264B63">
        <w:rPr>
          <w:rFonts w:ascii="Times New Roman" w:hAnsi="Times New Roman"/>
          <w:sz w:val="24"/>
          <w:szCs w:val="24"/>
        </w:rPr>
        <w:t xml:space="preserve"> одличним успехом. Основне студије завршила је 2006. </w:t>
      </w:r>
      <w:proofErr w:type="gramStart"/>
      <w:r w:rsidRPr="00264B63">
        <w:rPr>
          <w:rFonts w:ascii="Times New Roman" w:hAnsi="Times New Roman"/>
          <w:sz w:val="24"/>
          <w:szCs w:val="24"/>
        </w:rPr>
        <w:t>године</w:t>
      </w:r>
      <w:proofErr w:type="gramEnd"/>
      <w:r w:rsidRPr="00264B63">
        <w:rPr>
          <w:rFonts w:ascii="Times New Roman" w:hAnsi="Times New Roman"/>
          <w:sz w:val="24"/>
          <w:szCs w:val="24"/>
        </w:rPr>
        <w:t xml:space="preserve"> на Факултету организационих наука, Универзитета у Београду, на одсеку Менаџмент – модул Финансијски менаџмент са просечном оценом 8,64. Дипломирала је са оценом 10 на дипломском раду, на тему „Хеџ фондови као алтернативна класа активе“.</w:t>
      </w:r>
      <w:r>
        <w:rPr>
          <w:rFonts w:ascii="Times New Roman" w:hAnsi="Times New Roman"/>
          <w:sz w:val="24"/>
          <w:szCs w:val="24"/>
          <w:lang/>
        </w:rPr>
        <w:t xml:space="preserve"> Тиме је стекла звање дипломираног инжињера организационих наука – одсек за Менаџммент. </w:t>
      </w:r>
    </w:p>
    <w:p w:rsidR="009220C7" w:rsidRDefault="009220C7" w:rsidP="009220C7">
      <w:pPr>
        <w:spacing w:after="120"/>
        <w:rPr>
          <w:rFonts w:ascii="Times New Roman" w:hAnsi="Times New Roman"/>
          <w:sz w:val="24"/>
          <w:szCs w:val="24"/>
          <w:lang/>
        </w:rPr>
      </w:pPr>
    </w:p>
    <w:p w:rsidR="00706F6B" w:rsidRDefault="009220C7" w:rsidP="009220C7">
      <w:pPr>
        <w:spacing w:after="1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Милица Латиновић</w:t>
      </w:r>
      <w:r w:rsidRPr="00264B63">
        <w:rPr>
          <w:rFonts w:ascii="Times New Roman" w:hAnsi="Times New Roman"/>
          <w:sz w:val="24"/>
          <w:szCs w:val="24"/>
        </w:rPr>
        <w:t xml:space="preserve"> је</w:t>
      </w:r>
      <w:r>
        <w:rPr>
          <w:rFonts w:ascii="Times New Roman" w:hAnsi="Times New Roman"/>
          <w:sz w:val="24"/>
          <w:szCs w:val="24"/>
          <w:lang/>
        </w:rPr>
        <w:t xml:space="preserve"> била</w:t>
      </w:r>
      <w:r w:rsidRPr="00264B63">
        <w:rPr>
          <w:rFonts w:ascii="Times New Roman" w:hAnsi="Times New Roman"/>
          <w:sz w:val="24"/>
          <w:szCs w:val="24"/>
        </w:rPr>
        <w:t xml:space="preserve"> стипендиста Министарства просвете и спорта – Фонда за младе таленте и Унивезитета у Нотингему. Мастер академске студије завршила је</w:t>
      </w:r>
      <w:r>
        <w:rPr>
          <w:rFonts w:ascii="Times New Roman" w:hAnsi="Times New Roman"/>
          <w:sz w:val="24"/>
          <w:szCs w:val="24"/>
        </w:rPr>
        <w:t xml:space="preserve"> у школској</w:t>
      </w:r>
      <w:r w:rsidRPr="00264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2006/</w:t>
      </w:r>
      <w:r w:rsidRPr="00264B63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 w:rsidRPr="00264B63">
        <w:rPr>
          <w:rFonts w:ascii="Times New Roman" w:hAnsi="Times New Roman"/>
          <w:sz w:val="24"/>
          <w:szCs w:val="24"/>
        </w:rPr>
        <w:t xml:space="preserve"> у Великој Британији на The University of Nottingham, </w:t>
      </w:r>
      <w:r w:rsidRPr="00264B63">
        <w:rPr>
          <w:rFonts w:ascii="Times New Roman" w:hAnsi="Times New Roman"/>
          <w:sz w:val="24"/>
          <w:szCs w:val="24"/>
        </w:rPr>
        <w:lastRenderedPageBreak/>
        <w:t>Nottigham University Business School, где је завршила модул - Finance and Investment. Тема Мастер рада била је</w:t>
      </w:r>
      <w:r>
        <w:rPr>
          <w:rFonts w:ascii="Times New Roman" w:hAnsi="Times New Roman"/>
          <w:sz w:val="24"/>
          <w:szCs w:val="24"/>
        </w:rPr>
        <w:t xml:space="preserve"> „Pricing Weather Derivatives“. </w:t>
      </w:r>
      <w:r>
        <w:rPr>
          <w:rFonts w:ascii="Times New Roman" w:hAnsi="Times New Roman"/>
          <w:sz w:val="24"/>
          <w:szCs w:val="24"/>
          <w:lang/>
        </w:rPr>
        <w:t>Одлуком Комисије Универзитета за признавање високошколских исправа број: 06-613-1796/3 од 25.09.2008. године, нострификована је диплома дипломских академских студија Универзитета у Нотингему, са звањем дипломирани инжењер организационих наука – Мастер из области Менаџмент, модул Финансијски менаџмент.</w:t>
      </w:r>
      <w:r w:rsidR="00AD3FF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D3FF9">
        <w:rPr>
          <w:rFonts w:ascii="Times New Roman" w:hAnsi="Times New Roman"/>
          <w:sz w:val="24"/>
          <w:szCs w:val="24"/>
          <w:lang/>
        </w:rPr>
        <w:t xml:space="preserve">Просечна оцена током Мастер студија била је </w:t>
      </w:r>
      <w:r w:rsidR="00AD3FF9" w:rsidRPr="00D95B2B">
        <w:rPr>
          <w:rFonts w:ascii="Times New Roman" w:hAnsi="Times New Roman"/>
          <w:sz w:val="24"/>
          <w:szCs w:val="24"/>
          <w:lang w:val="en-GB"/>
        </w:rPr>
        <w:t>with Merit</w:t>
      </w:r>
      <w:r w:rsidR="00002650" w:rsidRPr="00D95B2B">
        <w:rPr>
          <w:rFonts w:ascii="Times New Roman" w:hAnsi="Times New Roman"/>
          <w:sz w:val="24"/>
          <w:szCs w:val="24"/>
          <w:lang w:val="en-GB"/>
        </w:rPr>
        <w:t>,</w:t>
      </w:r>
      <w:r w:rsidR="0000265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02650">
        <w:rPr>
          <w:rFonts w:ascii="Times New Roman" w:hAnsi="Times New Roman"/>
          <w:sz w:val="24"/>
          <w:szCs w:val="24"/>
          <w:lang/>
        </w:rPr>
        <w:t xml:space="preserve">што се вреднује као </w:t>
      </w:r>
      <w:r w:rsidR="00002650" w:rsidRPr="00D95B2B">
        <w:rPr>
          <w:rFonts w:ascii="Times New Roman" w:hAnsi="Times New Roman"/>
          <w:sz w:val="24"/>
          <w:szCs w:val="24"/>
          <w:lang/>
        </w:rPr>
        <w:t>посебно признање</w:t>
      </w:r>
      <w:r w:rsidR="00002650">
        <w:rPr>
          <w:rFonts w:ascii="Times New Roman" w:hAnsi="Times New Roman"/>
          <w:sz w:val="24"/>
          <w:szCs w:val="24"/>
          <w:lang/>
        </w:rPr>
        <w:t xml:space="preserve"> а може се видети увидом у додатак </w:t>
      </w:r>
      <w:r w:rsidR="00BD7A47">
        <w:rPr>
          <w:rFonts w:ascii="Times New Roman" w:hAnsi="Times New Roman"/>
          <w:sz w:val="24"/>
          <w:szCs w:val="24"/>
          <w:lang/>
        </w:rPr>
        <w:t xml:space="preserve">Мастер </w:t>
      </w:r>
      <w:r w:rsidR="00002650">
        <w:rPr>
          <w:rFonts w:ascii="Times New Roman" w:hAnsi="Times New Roman"/>
          <w:sz w:val="24"/>
          <w:szCs w:val="24"/>
          <w:lang/>
        </w:rPr>
        <w:t>диломи</w:t>
      </w:r>
      <w:r w:rsidR="00AD3FF9">
        <w:rPr>
          <w:rFonts w:ascii="Times New Roman" w:hAnsi="Times New Roman"/>
          <w:sz w:val="24"/>
          <w:szCs w:val="24"/>
          <w:lang w:val="en-GB"/>
        </w:rPr>
        <w:t>.</w:t>
      </w:r>
      <w:r w:rsidR="00002650">
        <w:rPr>
          <w:rFonts w:ascii="Times New Roman" w:hAnsi="Times New Roman"/>
          <w:sz w:val="24"/>
          <w:szCs w:val="24"/>
          <w:lang/>
        </w:rPr>
        <w:t xml:space="preserve"> </w:t>
      </w:r>
    </w:p>
    <w:p w:rsidR="000150DB" w:rsidRDefault="000150DB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046C24" w:rsidRPr="005B169A" w:rsidRDefault="00046C24" w:rsidP="00046C24">
      <w:pPr>
        <w:spacing w:after="1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Д</w:t>
      </w:r>
      <w:r w:rsidRPr="00264B63">
        <w:rPr>
          <w:rFonts w:ascii="Times New Roman" w:hAnsi="Times New Roman"/>
          <w:sz w:val="24"/>
          <w:szCs w:val="24"/>
        </w:rPr>
        <w:t xml:space="preserve">окторске </w:t>
      </w:r>
      <w:r>
        <w:rPr>
          <w:rFonts w:ascii="Times New Roman" w:hAnsi="Times New Roman"/>
          <w:sz w:val="24"/>
          <w:szCs w:val="24"/>
          <w:lang/>
        </w:rPr>
        <w:t xml:space="preserve">академске </w:t>
      </w:r>
      <w:r w:rsidRPr="00264B63">
        <w:rPr>
          <w:rFonts w:ascii="Times New Roman" w:hAnsi="Times New Roman"/>
          <w:sz w:val="24"/>
          <w:szCs w:val="24"/>
        </w:rPr>
        <w:t xml:space="preserve">студије уписала </w:t>
      </w:r>
      <w:r>
        <w:rPr>
          <w:rFonts w:ascii="Times New Roman" w:hAnsi="Times New Roman"/>
          <w:sz w:val="24"/>
          <w:szCs w:val="24"/>
          <w:lang/>
        </w:rPr>
        <w:t>је школске</w:t>
      </w:r>
      <w:r w:rsidRPr="00264B63">
        <w:rPr>
          <w:rFonts w:ascii="Times New Roman" w:hAnsi="Times New Roman"/>
          <w:sz w:val="24"/>
          <w:szCs w:val="24"/>
        </w:rPr>
        <w:t xml:space="preserve"> 2010/2011.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proofErr w:type="gramStart"/>
      <w:r w:rsidRPr="00264B63">
        <w:rPr>
          <w:rFonts w:ascii="Times New Roman" w:hAnsi="Times New Roman"/>
          <w:sz w:val="24"/>
          <w:szCs w:val="24"/>
        </w:rPr>
        <w:t>године</w:t>
      </w:r>
      <w:proofErr w:type="gramEnd"/>
      <w:r w:rsidRPr="00264B63">
        <w:rPr>
          <w:rFonts w:ascii="Times New Roman" w:hAnsi="Times New Roman"/>
          <w:sz w:val="24"/>
          <w:szCs w:val="24"/>
        </w:rPr>
        <w:t xml:space="preserve"> на Факултету ор</w:t>
      </w:r>
      <w:r>
        <w:rPr>
          <w:rFonts w:ascii="Times New Roman" w:hAnsi="Times New Roman"/>
          <w:sz w:val="24"/>
          <w:szCs w:val="24"/>
        </w:rPr>
        <w:t>ганизационих наука на студијском</w:t>
      </w:r>
      <w:r w:rsidRPr="00264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програму</w:t>
      </w:r>
      <w:r w:rsidRPr="00264B63">
        <w:rPr>
          <w:rFonts w:ascii="Times New Roman" w:hAnsi="Times New Roman"/>
          <w:sz w:val="24"/>
          <w:szCs w:val="24"/>
        </w:rPr>
        <w:t xml:space="preserve"> Информациони системи и менаџмент, студијско подручје Менаџмент. Положила је са оценом 10, све плано</w:t>
      </w:r>
      <w:r>
        <w:rPr>
          <w:rFonts w:ascii="Times New Roman" w:hAnsi="Times New Roman"/>
          <w:sz w:val="24"/>
          <w:szCs w:val="24"/>
        </w:rPr>
        <w:t>м и програмом предвиђене испите</w:t>
      </w:r>
      <w:r>
        <w:rPr>
          <w:rFonts w:ascii="Times New Roman" w:hAnsi="Times New Roman"/>
          <w:sz w:val="24"/>
          <w:szCs w:val="24"/>
          <w:lang/>
        </w:rPr>
        <w:t>, чиме је њена просечна оцена током Докторских академских студија била 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264B63">
        <w:rPr>
          <w:rFonts w:ascii="Times New Roman" w:hAnsi="Times New Roman"/>
          <w:sz w:val="24"/>
          <w:szCs w:val="24"/>
        </w:rPr>
        <w:t>Одбранила је приступни рад на тему „Интегрисани приступ вредновању акција заснован на реалним опцијама</w:t>
      </w:r>
      <w:proofErr w:type="gramStart"/>
      <w:r w:rsidRPr="00264B63">
        <w:rPr>
          <w:rFonts w:ascii="Times New Roman" w:hAnsi="Times New Roman"/>
          <w:sz w:val="24"/>
          <w:szCs w:val="24"/>
        </w:rPr>
        <w:t>“ дана</w:t>
      </w:r>
      <w:proofErr w:type="gramEnd"/>
      <w:r w:rsidRPr="00264B63">
        <w:rPr>
          <w:rFonts w:ascii="Times New Roman" w:hAnsi="Times New Roman"/>
          <w:sz w:val="24"/>
          <w:szCs w:val="24"/>
        </w:rPr>
        <w:t xml:space="preserve"> 06.07.2015. </w:t>
      </w:r>
      <w:proofErr w:type="gramStart"/>
      <w:r w:rsidRPr="00264B63">
        <w:rPr>
          <w:rFonts w:ascii="Times New Roman" w:hAnsi="Times New Roman"/>
          <w:sz w:val="24"/>
          <w:szCs w:val="24"/>
        </w:rPr>
        <w:t>године</w:t>
      </w:r>
      <w:proofErr w:type="gramEnd"/>
      <w:r w:rsidRPr="00264B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/>
        </w:rPr>
        <w:t xml:space="preserve">Милица Латиновић је </w:t>
      </w:r>
      <w:r>
        <w:rPr>
          <w:rFonts w:ascii="Times New Roman" w:hAnsi="Times New Roman"/>
          <w:sz w:val="24"/>
          <w:szCs w:val="24"/>
        </w:rPr>
        <w:t>докторску дисертацију</w:t>
      </w:r>
      <w:r w:rsidRPr="00264B63">
        <w:rPr>
          <w:rFonts w:ascii="Times New Roman" w:hAnsi="Times New Roman"/>
          <w:sz w:val="24"/>
          <w:szCs w:val="24"/>
        </w:rPr>
        <w:t xml:space="preserve"> на тему „Интегрисани приступ вредновању акција заснован на реалним опцијама“ </w:t>
      </w:r>
      <w:r>
        <w:rPr>
          <w:rFonts w:ascii="Times New Roman" w:hAnsi="Times New Roman"/>
          <w:sz w:val="24"/>
          <w:szCs w:val="24"/>
        </w:rPr>
        <w:t xml:space="preserve">одбранила је на Факултету организационих наука, дана 20.03.2018.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Тиме је стекла научни назив доктор наука – организационе науке. </w:t>
      </w:r>
    </w:p>
    <w:p w:rsidR="00046C24" w:rsidRDefault="00046C24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E42DA9" w:rsidRDefault="00E42DA9" w:rsidP="00E42DA9">
      <w:pPr>
        <w:rPr>
          <w:rFonts w:ascii="Times New Roman" w:hAnsi="Times New Roman"/>
          <w:sz w:val="24"/>
          <w:szCs w:val="24"/>
          <w:lang/>
        </w:rPr>
      </w:pPr>
      <w:r w:rsidRPr="00264B63">
        <w:rPr>
          <w:rFonts w:ascii="Times New Roman" w:hAnsi="Times New Roman"/>
          <w:sz w:val="24"/>
          <w:szCs w:val="24"/>
        </w:rPr>
        <w:t xml:space="preserve">Милица Латиновић </w:t>
      </w:r>
      <w:r>
        <w:rPr>
          <w:rFonts w:ascii="Times New Roman" w:hAnsi="Times New Roman"/>
          <w:sz w:val="24"/>
          <w:szCs w:val="24"/>
          <w:lang/>
        </w:rPr>
        <w:t xml:space="preserve">је први пут засновала радни однос на </w:t>
      </w:r>
      <w:r w:rsidRPr="00264B63">
        <w:rPr>
          <w:rFonts w:ascii="Times New Roman" w:hAnsi="Times New Roman"/>
          <w:sz w:val="24"/>
          <w:szCs w:val="24"/>
        </w:rPr>
        <w:t>Факултету организационих наука</w:t>
      </w:r>
      <w:r>
        <w:rPr>
          <w:rFonts w:ascii="Times New Roman" w:hAnsi="Times New Roman"/>
          <w:sz w:val="24"/>
          <w:szCs w:val="24"/>
          <w:lang/>
        </w:rPr>
        <w:t xml:space="preserve"> 15.04.2008. године, као сарадник у настави за ужу научну област Финансијски менаџмент. Досадашњи избори у наставна и научна звања били су:</w:t>
      </w:r>
    </w:p>
    <w:p w:rsidR="00E42DA9" w:rsidRDefault="00E42DA9" w:rsidP="00E42DA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15.04.2008.-14.04.2009. - Сарадник у настави за ужу научну област Финансијски менаџмент на Факултету организационих наука, Универзитета у Београду (уговор 04-11 број: 16/39 од 15.04.2008.)</w:t>
      </w:r>
    </w:p>
    <w:p w:rsidR="00E42DA9" w:rsidRDefault="00E42DA9" w:rsidP="00E42DA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15.04.2009.-14.04.2010. – Сарадник у настави за ужу научну област Финансијски менаџмент на Факултету организационих наука, Универзитета у Београду (уговор 04-11 број: 16/15 од 03.02.2009.)</w:t>
      </w:r>
    </w:p>
    <w:p w:rsidR="00E42DA9" w:rsidRDefault="00E42DA9" w:rsidP="00E42DA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15.04.2010.-14.04.2013. – Асистент за ужу научну област Финансијски менаџмент на Факултету организационих наука, Универзитета у Београду (уговор 04-11 број: 16/28 од 15.04.2010.)</w:t>
      </w:r>
    </w:p>
    <w:p w:rsidR="00E42DA9" w:rsidRDefault="00E42DA9" w:rsidP="00E42DA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15.04.2013.-14.04.2016. - Асистент за ужу научну област Финансијски менаџмент на Факултету организационих наука, Универзитета у Београду (уговор 04-11 број: 16/43 од 01.04.2013.)</w:t>
      </w:r>
    </w:p>
    <w:p w:rsidR="00E42DA9" w:rsidRDefault="00E42DA9" w:rsidP="00E42DA9">
      <w:pPr>
        <w:rPr>
          <w:rFonts w:ascii="Times New Roman" w:hAnsi="Times New Roman"/>
          <w:sz w:val="24"/>
          <w:szCs w:val="24"/>
          <w:lang/>
        </w:rPr>
      </w:pPr>
    </w:p>
    <w:p w:rsidR="00E42DA9" w:rsidRPr="008866F4" w:rsidRDefault="00E42DA9" w:rsidP="00E42DA9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Од 15.04.2016. године, Милица Латиновић је у радном односу, на пословима службеника у Центру за развој финансијског тржишта</w:t>
      </w:r>
      <w:r w:rsidR="00F20644">
        <w:rPr>
          <w:rFonts w:ascii="Times New Roman" w:hAnsi="Times New Roman"/>
          <w:sz w:val="24"/>
          <w:szCs w:val="24"/>
          <w:lang/>
        </w:rPr>
        <w:t xml:space="preserve"> и има звање стручног сарадника</w:t>
      </w:r>
      <w:r>
        <w:rPr>
          <w:rFonts w:ascii="Times New Roman" w:hAnsi="Times New Roman"/>
          <w:sz w:val="24"/>
          <w:szCs w:val="24"/>
          <w:lang/>
        </w:rPr>
        <w:t xml:space="preserve">, на Факултету организационих наука. Милица Латиновић течно говори </w:t>
      </w:r>
      <w:r w:rsidRPr="00264B63">
        <w:rPr>
          <w:rFonts w:ascii="Times New Roman" w:hAnsi="Times New Roman"/>
          <w:sz w:val="24"/>
          <w:szCs w:val="24"/>
        </w:rPr>
        <w:t>енглески језик и поседује основно знање француског и руског језика.</w:t>
      </w:r>
    </w:p>
    <w:p w:rsidR="00E42DA9" w:rsidRDefault="00E42DA9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126B4D" w:rsidRDefault="00A214F9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Б</w:t>
      </w:r>
      <w:r w:rsidR="00497C40">
        <w:rPr>
          <w:rFonts w:ascii="Times New Roman" w:hAnsi="Times New Roman"/>
          <w:b/>
          <w:sz w:val="24"/>
          <w:szCs w:val="24"/>
          <w:lang/>
        </w:rPr>
        <w:t>. Наставн</w:t>
      </w:r>
      <w:r w:rsidR="00171614">
        <w:rPr>
          <w:rFonts w:ascii="Times New Roman" w:hAnsi="Times New Roman"/>
          <w:b/>
          <w:sz w:val="24"/>
          <w:szCs w:val="24"/>
          <w:lang/>
        </w:rPr>
        <w:t>о-педагошки</w:t>
      </w:r>
      <w:r w:rsidR="00F9522B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171614">
        <w:rPr>
          <w:rFonts w:ascii="Times New Roman" w:hAnsi="Times New Roman"/>
          <w:b/>
          <w:sz w:val="24"/>
          <w:szCs w:val="24"/>
          <w:lang/>
        </w:rPr>
        <w:t>рад</w:t>
      </w:r>
    </w:p>
    <w:p w:rsidR="000F6C03" w:rsidRDefault="000F6C03" w:rsidP="00B030B6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126B4D" w:rsidRDefault="00DF3116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</w:t>
      </w:r>
      <w:r w:rsidR="00B21CD0">
        <w:rPr>
          <w:rFonts w:ascii="Times New Roman" w:hAnsi="Times New Roman"/>
          <w:b/>
          <w:sz w:val="24"/>
          <w:szCs w:val="24"/>
          <w:lang/>
        </w:rPr>
        <w:t>Настав</w:t>
      </w:r>
      <w:r w:rsidR="00155304">
        <w:rPr>
          <w:rFonts w:ascii="Times New Roman" w:hAnsi="Times New Roman"/>
          <w:b/>
          <w:sz w:val="24"/>
          <w:szCs w:val="24"/>
          <w:lang/>
        </w:rPr>
        <w:t>но искуство</w:t>
      </w:r>
    </w:p>
    <w:p w:rsidR="00126B4D" w:rsidRPr="008E2D07" w:rsidRDefault="00F458EA" w:rsidP="00126B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 xml:space="preserve">Др </w:t>
      </w:r>
      <w:r w:rsidR="00126B4D">
        <w:rPr>
          <w:rFonts w:ascii="Times New Roman" w:hAnsi="Times New Roman"/>
          <w:sz w:val="24"/>
          <w:szCs w:val="24"/>
          <w:lang/>
        </w:rPr>
        <w:t>Милица Латиновић била је ангажована на основним, специјалистичким струковним и мастер академским студијама у припреми и извођењу вежби и лабораторијских вежби. Милица Латиновић је ангажована у припреми, извођењу и прегледању колоквијума</w:t>
      </w:r>
      <w:r w:rsidR="00126B4D">
        <w:rPr>
          <w:rFonts w:ascii="Times New Roman" w:hAnsi="Times New Roman"/>
          <w:sz w:val="24"/>
          <w:szCs w:val="24"/>
          <w:lang/>
        </w:rPr>
        <w:tab/>
        <w:t xml:space="preserve">у оквиру уже области за коју је бирана. </w:t>
      </w:r>
      <w:r w:rsidR="00126B4D" w:rsidRPr="00264B63">
        <w:rPr>
          <w:rFonts w:ascii="Times New Roman" w:hAnsi="Times New Roman"/>
          <w:sz w:val="24"/>
          <w:szCs w:val="24"/>
        </w:rPr>
        <w:t xml:space="preserve">Држи и држала је вежбе на основним академским студијама на предметима: </w:t>
      </w:r>
      <w:r w:rsidR="00126B4D">
        <w:rPr>
          <w:rFonts w:ascii="Times New Roman" w:hAnsi="Times New Roman"/>
          <w:sz w:val="24"/>
          <w:szCs w:val="24"/>
          <w:lang/>
        </w:rPr>
        <w:t>Ф</w:t>
      </w:r>
      <w:r w:rsidR="00126B4D" w:rsidRPr="00264B63">
        <w:rPr>
          <w:rFonts w:ascii="Times New Roman" w:hAnsi="Times New Roman"/>
          <w:sz w:val="24"/>
          <w:szCs w:val="24"/>
        </w:rPr>
        <w:t>инансијска тржишта, Корпоративне финансије, Управљање финансијским ризиком, Финансијски менаџмент.</w:t>
      </w:r>
      <w:r w:rsidR="00126B4D">
        <w:rPr>
          <w:rFonts w:ascii="Times New Roman" w:hAnsi="Times New Roman"/>
          <w:sz w:val="24"/>
          <w:szCs w:val="24"/>
          <w:lang/>
        </w:rPr>
        <w:t xml:space="preserve"> </w:t>
      </w:r>
      <w:r w:rsidR="00126B4D" w:rsidRPr="00264B63">
        <w:rPr>
          <w:rFonts w:ascii="Times New Roman" w:hAnsi="Times New Roman"/>
          <w:sz w:val="24"/>
          <w:szCs w:val="24"/>
        </w:rPr>
        <w:t xml:space="preserve">На </w:t>
      </w:r>
      <w:r w:rsidR="00126B4D" w:rsidRPr="00264B63">
        <w:rPr>
          <w:rFonts w:ascii="Times New Roman" w:hAnsi="Times New Roman"/>
          <w:sz w:val="24"/>
          <w:szCs w:val="24"/>
        </w:rPr>
        <w:lastRenderedPageBreak/>
        <w:t>дипломским академским (мастер) студијама и специјалисичким струковним студијама, такође је била и још увек је ангажована на извођењу вежби на предметима Финансијска тржишта</w:t>
      </w:r>
      <w:r w:rsidR="00126B4D">
        <w:rPr>
          <w:rFonts w:ascii="Times New Roman" w:hAnsi="Times New Roman"/>
          <w:sz w:val="24"/>
          <w:szCs w:val="24"/>
          <w:lang/>
        </w:rPr>
        <w:t xml:space="preserve"> и берзанско пословање</w:t>
      </w:r>
      <w:r w:rsidR="00126B4D" w:rsidRPr="00264B63">
        <w:rPr>
          <w:rFonts w:ascii="Times New Roman" w:hAnsi="Times New Roman"/>
          <w:sz w:val="24"/>
          <w:szCs w:val="24"/>
        </w:rPr>
        <w:t xml:space="preserve">, Инструменти управљања финансијским ризиком, Корпоративне финансије и Портфолио менаџмент. </w:t>
      </w:r>
      <w:r w:rsidR="00126B4D">
        <w:rPr>
          <w:rFonts w:ascii="Times New Roman" w:hAnsi="Times New Roman"/>
          <w:sz w:val="24"/>
          <w:szCs w:val="24"/>
          <w:lang/>
        </w:rPr>
        <w:t xml:space="preserve"> </w:t>
      </w:r>
      <w:r w:rsidR="00126B4D" w:rsidRPr="00264B63">
        <w:rPr>
          <w:rFonts w:ascii="Times New Roman" w:hAnsi="Times New Roman"/>
          <w:sz w:val="24"/>
          <w:szCs w:val="24"/>
        </w:rPr>
        <w:t xml:space="preserve">На међународним мастер студијама - International Business and Managment, које се на енглеском језику реализују у сарадњи са Middlesex University из Лондона, изводи вежбе на предмету Међународне корпоративне финансије (International Corporate Finance). Ангажована је на извођењу вежби на предмету Анализа инвестирања у хартије од вредности, у оквиру мастер програма „Рачунарство у друштвеним наукама“, а у оквиру Темпус пројекта INCOMING. </w:t>
      </w:r>
      <w:r w:rsidR="00126B4D">
        <w:rPr>
          <w:rFonts w:ascii="Times New Roman" w:hAnsi="Times New Roman"/>
          <w:sz w:val="24"/>
          <w:szCs w:val="24"/>
          <w:lang/>
        </w:rPr>
        <w:t>Милица Латиновић била је ангажована на пословима креирања структуре и садржаја предмета на модулу, а у оквиру Темпус пројекта „</w:t>
      </w:r>
      <w:r w:rsidR="00126B4D">
        <w:rPr>
          <w:rFonts w:ascii="Times New Roman" w:hAnsi="Times New Roman"/>
          <w:sz w:val="24"/>
          <w:szCs w:val="24"/>
        </w:rPr>
        <w:t>Interdisciplinary Curricula in Computing to Meet Labor Market Needs INCOMING</w:t>
      </w:r>
      <w:r w:rsidR="00126B4D">
        <w:rPr>
          <w:rFonts w:ascii="Times New Roman" w:hAnsi="Times New Roman"/>
          <w:sz w:val="24"/>
          <w:szCs w:val="24"/>
          <w:lang/>
        </w:rPr>
        <w:t>“</w:t>
      </w:r>
      <w:r w:rsidR="00126B4D">
        <w:rPr>
          <w:rFonts w:ascii="Times New Roman" w:hAnsi="Times New Roman"/>
          <w:sz w:val="24"/>
          <w:szCs w:val="24"/>
        </w:rPr>
        <w:t>.</w:t>
      </w:r>
    </w:p>
    <w:p w:rsidR="00126B4D" w:rsidRPr="00155304" w:rsidRDefault="00126B4D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DF3116" w:rsidRDefault="00155304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</w:t>
      </w:r>
      <w:r w:rsidR="00B21CD0">
        <w:rPr>
          <w:rFonts w:ascii="Times New Roman" w:hAnsi="Times New Roman"/>
          <w:b/>
          <w:sz w:val="24"/>
          <w:szCs w:val="24"/>
          <w:lang/>
        </w:rPr>
        <w:t>Педагошки рад</w:t>
      </w:r>
    </w:p>
    <w:p w:rsidR="00126B4D" w:rsidRDefault="00126B4D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Приликом евалуације од стране студената Факултета организационих наука, редовно је оцењиван</w:t>
      </w:r>
      <w:r w:rsidR="00F458EA">
        <w:rPr>
          <w:rFonts w:ascii="Times New Roman" w:hAnsi="Times New Roman"/>
          <w:sz w:val="24"/>
          <w:szCs w:val="24"/>
          <w:lang/>
        </w:rPr>
        <w:t>а</w:t>
      </w:r>
      <w:r>
        <w:rPr>
          <w:rFonts w:ascii="Times New Roman" w:hAnsi="Times New Roman"/>
          <w:sz w:val="24"/>
          <w:szCs w:val="24"/>
          <w:lang/>
        </w:rPr>
        <w:t xml:space="preserve"> високим оценама, где је просечна оцена приближно 4,6 на скали од 1-5, током укупног период</w:t>
      </w:r>
      <w:r w:rsidR="00F458EA">
        <w:rPr>
          <w:rFonts w:ascii="Times New Roman" w:hAnsi="Times New Roman"/>
          <w:sz w:val="24"/>
          <w:szCs w:val="24"/>
          <w:lang/>
        </w:rPr>
        <w:t>а</w:t>
      </w:r>
      <w:r>
        <w:rPr>
          <w:rFonts w:ascii="Times New Roman" w:hAnsi="Times New Roman"/>
          <w:sz w:val="24"/>
          <w:szCs w:val="24"/>
          <w:lang/>
        </w:rPr>
        <w:t xml:space="preserve"> у претходним звањима о чему постоји евиденција на Факултету организационих наука. </w:t>
      </w:r>
    </w:p>
    <w:p w:rsidR="00324059" w:rsidRDefault="00324059" w:rsidP="00B030B6">
      <w:pPr>
        <w:rPr>
          <w:rFonts w:ascii="Times New Roman" w:hAnsi="Times New Roman"/>
          <w:sz w:val="24"/>
          <w:szCs w:val="24"/>
          <w:lang/>
        </w:rPr>
      </w:pPr>
    </w:p>
    <w:p w:rsidR="00324059" w:rsidRPr="00324059" w:rsidRDefault="00F458EA" w:rsidP="00B030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 xml:space="preserve">Др </w:t>
      </w:r>
      <w:r w:rsidR="00324059">
        <w:rPr>
          <w:rFonts w:ascii="Times New Roman" w:hAnsi="Times New Roman"/>
          <w:sz w:val="24"/>
          <w:szCs w:val="24"/>
        </w:rPr>
        <w:t>Милица Латиновић учествовала је као члан комисије за одбрану завршних радова на основним академским студијама и то:</w:t>
      </w:r>
    </w:p>
    <w:p w:rsidR="00324059" w:rsidRPr="0057428D" w:rsidRDefault="00324059" w:rsidP="0032405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Драга</w:t>
      </w:r>
      <w:r w:rsidRPr="0057428D">
        <w:rPr>
          <w:rFonts w:ascii="Times New Roman" w:hAnsi="Times New Roman"/>
          <w:sz w:val="24"/>
          <w:szCs w:val="24"/>
        </w:rPr>
        <w:t xml:space="preserve">н Ђорђевић, „Промена структуре капитала и цена акције“, Факултет организационих наука, Универзитет у Београду, </w:t>
      </w:r>
      <w:r>
        <w:rPr>
          <w:rFonts w:ascii="Times New Roman" w:hAnsi="Times New Roman"/>
          <w:sz w:val="24"/>
          <w:szCs w:val="24"/>
        </w:rPr>
        <w:t>2011</w:t>
      </w:r>
      <w:r w:rsidRPr="0057428D">
        <w:rPr>
          <w:rFonts w:ascii="Times New Roman" w:hAnsi="Times New Roman"/>
          <w:sz w:val="24"/>
          <w:szCs w:val="24"/>
        </w:rPr>
        <w:t>, ментор: проф. др Весна Богојевић Арсић,</w:t>
      </w:r>
    </w:p>
    <w:p w:rsidR="00324059" w:rsidRPr="0057428D" w:rsidRDefault="00324059" w:rsidP="0032405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7428D">
        <w:rPr>
          <w:rFonts w:ascii="Times New Roman" w:hAnsi="Times New Roman"/>
          <w:sz w:val="24"/>
          <w:szCs w:val="24"/>
        </w:rPr>
        <w:t>Александра Николић, „Примена концепта пројектног менаџмента при увођењу новог банкарског производа“, Факултет организационих наука, Универзитет у Београду, 2011, Ментор: доц. Др Владимир Обрадовић.</w:t>
      </w:r>
    </w:p>
    <w:p w:rsidR="00324059" w:rsidRPr="00324059" w:rsidRDefault="00324059" w:rsidP="00B030B6">
      <w:pPr>
        <w:rPr>
          <w:rFonts w:ascii="Times New Roman" w:hAnsi="Times New Roman"/>
          <w:sz w:val="24"/>
          <w:szCs w:val="24"/>
          <w:lang/>
        </w:rPr>
      </w:pPr>
    </w:p>
    <w:p w:rsidR="001E7414" w:rsidRDefault="001E7414" w:rsidP="001E7414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Поред тога, Милица Латиновић водила је израду бројних семинарских радова у оквиру предмета на међународним мастер студијама - </w:t>
      </w:r>
      <w:r w:rsidRPr="00264B63">
        <w:rPr>
          <w:rFonts w:ascii="Times New Roman" w:hAnsi="Times New Roman"/>
          <w:sz w:val="24"/>
          <w:szCs w:val="24"/>
        </w:rPr>
        <w:t>Међународне корпоративне финансије</w:t>
      </w:r>
      <w:r>
        <w:rPr>
          <w:rFonts w:ascii="Times New Roman" w:hAnsi="Times New Roman"/>
          <w:sz w:val="24"/>
          <w:szCs w:val="24"/>
          <w:lang/>
        </w:rPr>
        <w:t xml:space="preserve">. У циљу унапређења стручних компетенција студента као и самог наставног процеса, радила је на увођењу и реализацији практиче наставе базиране на реалној симулацији. </w:t>
      </w:r>
    </w:p>
    <w:p w:rsidR="00F458EA" w:rsidRDefault="00F458EA" w:rsidP="001E7414">
      <w:pPr>
        <w:rPr>
          <w:rFonts w:ascii="Times New Roman" w:hAnsi="Times New Roman"/>
          <w:sz w:val="24"/>
          <w:szCs w:val="24"/>
          <w:lang/>
        </w:rPr>
      </w:pPr>
    </w:p>
    <w:p w:rsidR="00126B4D" w:rsidRPr="00A15E04" w:rsidRDefault="00126B4D" w:rsidP="00B030B6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8F1132" w:rsidRPr="00303AB3" w:rsidRDefault="008F1132" w:rsidP="00B030B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</w:t>
      </w:r>
      <w:r w:rsidRPr="00FC6353">
        <w:rPr>
          <w:rFonts w:ascii="Times New Roman" w:hAnsi="Times New Roman"/>
          <w:b/>
          <w:sz w:val="24"/>
          <w:szCs w:val="24"/>
          <w:lang/>
        </w:rPr>
        <w:t>Приступно предавање</w:t>
      </w:r>
    </w:p>
    <w:p w:rsidR="00A15E04" w:rsidRPr="00C6501D" w:rsidRDefault="00C6501D" w:rsidP="00B030B6">
      <w:pPr>
        <w:rPr>
          <w:rFonts w:ascii="Times New Roman" w:hAnsi="Times New Roman"/>
          <w:sz w:val="24"/>
          <w:szCs w:val="24"/>
          <w:lang/>
        </w:rPr>
      </w:pPr>
      <w:r w:rsidRPr="00C6501D">
        <w:rPr>
          <w:rFonts w:ascii="Times New Roman" w:hAnsi="Times New Roman"/>
          <w:sz w:val="24"/>
          <w:szCs w:val="24"/>
          <w:lang/>
        </w:rPr>
        <w:t xml:space="preserve">Дана </w:t>
      </w:r>
      <w:r>
        <w:rPr>
          <w:rFonts w:ascii="Times New Roman" w:hAnsi="Times New Roman"/>
          <w:sz w:val="24"/>
          <w:szCs w:val="24"/>
          <w:lang/>
        </w:rPr>
        <w:t xml:space="preserve">30.05.2018. године </w:t>
      </w:r>
      <w:r w:rsidR="00504351">
        <w:rPr>
          <w:rFonts w:ascii="Times New Roman" w:hAnsi="Times New Roman"/>
          <w:sz w:val="24"/>
          <w:szCs w:val="24"/>
          <w:lang/>
        </w:rPr>
        <w:t xml:space="preserve">у 10ч на Факултету организационих наука, </w:t>
      </w:r>
      <w:r>
        <w:rPr>
          <w:rFonts w:ascii="Times New Roman" w:hAnsi="Times New Roman"/>
          <w:sz w:val="24"/>
          <w:szCs w:val="24"/>
          <w:lang/>
        </w:rPr>
        <w:t>др Милица Латиновић је одржала приступно предавање на тему „Коришћење опција за доношење финансијских одлука“</w:t>
      </w:r>
      <w:r w:rsidR="00504351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пред Комисијом за припрему Извештаја о пријављеним кандидатима. Чланови </w:t>
      </w:r>
      <w:r w:rsidR="00504351">
        <w:rPr>
          <w:rFonts w:ascii="Times New Roman" w:hAnsi="Times New Roman"/>
          <w:sz w:val="24"/>
          <w:szCs w:val="24"/>
          <w:lang/>
        </w:rPr>
        <w:t xml:space="preserve">Комисије </w:t>
      </w:r>
      <w:r>
        <w:rPr>
          <w:rFonts w:ascii="Times New Roman" w:hAnsi="Times New Roman"/>
          <w:sz w:val="24"/>
          <w:szCs w:val="24"/>
          <w:lang/>
        </w:rPr>
        <w:t xml:space="preserve">су оценили приступно предавање по свим критеријумима (припрема, структура, садржај и дидктичко-методички аспекти предавања) просечном </w:t>
      </w:r>
      <w:r w:rsidRPr="00FC6353">
        <w:rPr>
          <w:rFonts w:ascii="Times New Roman" w:hAnsi="Times New Roman"/>
          <w:sz w:val="24"/>
          <w:szCs w:val="24"/>
          <w:lang/>
        </w:rPr>
        <w:t xml:space="preserve">оценом </w:t>
      </w:r>
      <w:r w:rsidR="00FC6353" w:rsidRPr="00FC6353">
        <w:rPr>
          <w:rFonts w:ascii="Times New Roman" w:hAnsi="Times New Roman"/>
          <w:sz w:val="24"/>
          <w:szCs w:val="24"/>
          <w:lang/>
        </w:rPr>
        <w:t>4.67</w:t>
      </w:r>
      <w:r w:rsidRPr="00FC6353">
        <w:rPr>
          <w:rFonts w:ascii="Times New Roman" w:hAnsi="Times New Roman"/>
          <w:sz w:val="24"/>
          <w:szCs w:val="24"/>
          <w:lang/>
        </w:rPr>
        <w:t>.</w:t>
      </w:r>
    </w:p>
    <w:p w:rsidR="00A15E04" w:rsidRPr="00A15E04" w:rsidRDefault="00A15E04" w:rsidP="00B030B6">
      <w:pPr>
        <w:rPr>
          <w:rFonts w:ascii="Times New Roman" w:hAnsi="Times New Roman"/>
          <w:sz w:val="24"/>
          <w:szCs w:val="24"/>
          <w:lang/>
        </w:rPr>
      </w:pPr>
    </w:p>
    <w:p w:rsidR="00A15E04" w:rsidRDefault="00A15E04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21CD0" w:rsidRPr="00DF511A" w:rsidRDefault="00B21CD0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</w:t>
      </w:r>
      <w:r w:rsidRPr="00DF511A">
        <w:rPr>
          <w:rFonts w:ascii="Times New Roman" w:hAnsi="Times New Roman"/>
          <w:b/>
          <w:sz w:val="24"/>
          <w:szCs w:val="24"/>
          <w:lang/>
        </w:rPr>
        <w:t>Ваннаставне активности за студенте</w:t>
      </w:r>
    </w:p>
    <w:p w:rsidR="00A15E04" w:rsidRDefault="00AC3A4B" w:rsidP="00A15E04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Др </w:t>
      </w:r>
      <w:r w:rsidR="00A15E04" w:rsidRPr="00DF511A">
        <w:rPr>
          <w:rFonts w:ascii="Times New Roman" w:hAnsi="Times New Roman"/>
          <w:sz w:val="24"/>
          <w:szCs w:val="24"/>
          <w:lang/>
        </w:rPr>
        <w:t>Милица Латиновић је поред активности везаних</w:t>
      </w:r>
      <w:r w:rsidR="00A15E04">
        <w:rPr>
          <w:rFonts w:ascii="Times New Roman" w:hAnsi="Times New Roman"/>
          <w:sz w:val="24"/>
          <w:szCs w:val="24"/>
          <w:lang/>
        </w:rPr>
        <w:t xml:space="preserve"> за реализац</w:t>
      </w:r>
      <w:r>
        <w:rPr>
          <w:rFonts w:ascii="Times New Roman" w:hAnsi="Times New Roman"/>
          <w:sz w:val="24"/>
          <w:szCs w:val="24"/>
          <w:lang/>
        </w:rPr>
        <w:t>ију и припрему наставног програма</w:t>
      </w:r>
      <w:r w:rsidR="00A15E04">
        <w:rPr>
          <w:rFonts w:ascii="Times New Roman" w:hAnsi="Times New Roman"/>
          <w:sz w:val="24"/>
          <w:szCs w:val="24"/>
          <w:lang/>
        </w:rPr>
        <w:t xml:space="preserve"> на Факултету организационих наука била задужена и за одређени број ваннаставних активности за студенте. Сваке године, </w:t>
      </w:r>
      <w:r>
        <w:rPr>
          <w:rFonts w:ascii="Times New Roman" w:hAnsi="Times New Roman"/>
          <w:sz w:val="24"/>
          <w:szCs w:val="24"/>
          <w:lang/>
        </w:rPr>
        <w:t xml:space="preserve">др </w:t>
      </w:r>
      <w:r w:rsidR="00A15E04">
        <w:rPr>
          <w:rFonts w:ascii="Times New Roman" w:hAnsi="Times New Roman"/>
          <w:sz w:val="24"/>
          <w:szCs w:val="24"/>
          <w:lang/>
        </w:rPr>
        <w:t xml:space="preserve">Милица Латиновић ради на организацији посета студената релевантним институцијама на тржишту капитала у Републици Србији, као и практичној сарадњи у реализацији одређеног броја активности између Факултета организационих наука и Београдске берзе. 2015. године била је ангажована на активностима у оквиру </w:t>
      </w:r>
      <w:r w:rsidR="00A15E04">
        <w:rPr>
          <w:rFonts w:ascii="Times New Roman" w:hAnsi="Times New Roman"/>
          <w:sz w:val="24"/>
          <w:szCs w:val="24"/>
        </w:rPr>
        <w:t>Open day</w:t>
      </w:r>
      <w:r w:rsidR="00A15E04">
        <w:rPr>
          <w:rFonts w:ascii="Times New Roman" w:hAnsi="Times New Roman"/>
          <w:sz w:val="24"/>
          <w:szCs w:val="24"/>
          <w:lang/>
        </w:rPr>
        <w:t xml:space="preserve">-а на Факултету и задужена је за </w:t>
      </w:r>
      <w:r w:rsidR="00A15E04">
        <w:rPr>
          <w:rFonts w:ascii="Times New Roman" w:hAnsi="Times New Roman"/>
          <w:sz w:val="24"/>
          <w:szCs w:val="24"/>
          <w:lang/>
        </w:rPr>
        <w:lastRenderedPageBreak/>
        <w:t xml:space="preserve">менторство једне групе студената те генерације. Поред тога, </w:t>
      </w:r>
      <w:r>
        <w:rPr>
          <w:rFonts w:ascii="Times New Roman" w:hAnsi="Times New Roman"/>
          <w:sz w:val="24"/>
          <w:szCs w:val="24"/>
          <w:lang/>
        </w:rPr>
        <w:t xml:space="preserve">др </w:t>
      </w:r>
      <w:r w:rsidR="00A15E04">
        <w:rPr>
          <w:rFonts w:ascii="Times New Roman" w:hAnsi="Times New Roman"/>
          <w:sz w:val="24"/>
          <w:szCs w:val="24"/>
          <w:lang/>
        </w:rPr>
        <w:t xml:space="preserve">Милица Латиновић је била ангажована у делу промотивних активности везаних за промоцију смера Менаџмент. </w:t>
      </w:r>
    </w:p>
    <w:p w:rsidR="00A15E04" w:rsidRDefault="00A15E04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2E56F1" w:rsidRDefault="002E56F1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D72F1A" w:rsidRDefault="00A214F9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В</w:t>
      </w:r>
      <w:r w:rsidR="00DD0994">
        <w:rPr>
          <w:rFonts w:ascii="Times New Roman" w:hAnsi="Times New Roman"/>
          <w:b/>
          <w:sz w:val="24"/>
          <w:szCs w:val="24"/>
          <w:lang/>
        </w:rPr>
        <w:t>. С</w:t>
      </w:r>
      <w:r w:rsidR="002E56F1">
        <w:rPr>
          <w:rFonts w:ascii="Times New Roman" w:hAnsi="Times New Roman"/>
          <w:b/>
          <w:sz w:val="24"/>
          <w:szCs w:val="24"/>
          <w:lang/>
        </w:rPr>
        <w:t>тручне активности кандидата</w:t>
      </w:r>
    </w:p>
    <w:p w:rsidR="00AC3A4B" w:rsidRDefault="00AC3A4B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D72F1A" w:rsidRDefault="00D72F1A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Учешће у раду стручних органа и комисија у оквиру факултета</w:t>
      </w:r>
    </w:p>
    <w:p w:rsidR="00DC1070" w:rsidRDefault="00DC1070" w:rsidP="00DC1070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Кандидат, </w:t>
      </w:r>
      <w:r w:rsidR="00406EFD">
        <w:rPr>
          <w:rFonts w:ascii="Times New Roman" w:hAnsi="Times New Roman"/>
          <w:sz w:val="24"/>
          <w:szCs w:val="24"/>
          <w:lang/>
        </w:rPr>
        <w:t xml:space="preserve">др </w:t>
      </w:r>
      <w:r>
        <w:rPr>
          <w:rFonts w:ascii="Times New Roman" w:hAnsi="Times New Roman"/>
          <w:sz w:val="24"/>
          <w:szCs w:val="24"/>
          <w:lang/>
        </w:rPr>
        <w:t>Милица Латиновић учестовала је у раду различитих комисија и стручних тела на Факултету организационих наука и то:</w:t>
      </w:r>
    </w:p>
    <w:p w:rsidR="00DC1070" w:rsidRDefault="00DC1070" w:rsidP="00DC107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Комисија за попис канцеларијске опреме,</w:t>
      </w:r>
    </w:p>
    <w:p w:rsidR="00DC1070" w:rsidRDefault="00DC1070" w:rsidP="00DC107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Комисије за правилик о зарадама,</w:t>
      </w:r>
    </w:p>
    <w:p w:rsidR="00DC1070" w:rsidRDefault="00DC1070" w:rsidP="00DC107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Секретар Комисије за акредитацију студијског програма мастер академских студија – Менџмент ДХН,</w:t>
      </w:r>
    </w:p>
    <w:p w:rsidR="00DC1070" w:rsidRPr="00DC1070" w:rsidRDefault="00DC1070" w:rsidP="00B030B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Секретар Кат</w:t>
      </w:r>
      <w:r w:rsidR="00596789">
        <w:rPr>
          <w:rFonts w:ascii="Times New Roman" w:hAnsi="Times New Roman"/>
          <w:sz w:val="24"/>
          <w:szCs w:val="24"/>
          <w:lang/>
        </w:rPr>
        <w:t>едре за финансијски менаџмент и рачуноводство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DC1070" w:rsidRDefault="00DC1070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D72F1A" w:rsidRPr="00DF3116" w:rsidRDefault="00D72F1A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Остале активности по позиву</w:t>
      </w:r>
    </w:p>
    <w:p w:rsidR="003F1F67" w:rsidRDefault="003F1F67" w:rsidP="003F1F67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Током свог научно-истраживачког рада, </w:t>
      </w:r>
      <w:r w:rsidR="00406EFD">
        <w:rPr>
          <w:rFonts w:ascii="Times New Roman" w:hAnsi="Times New Roman"/>
          <w:sz w:val="24"/>
          <w:szCs w:val="24"/>
          <w:lang/>
        </w:rPr>
        <w:t xml:space="preserve">др </w:t>
      </w:r>
      <w:r>
        <w:rPr>
          <w:rFonts w:ascii="Times New Roman" w:hAnsi="Times New Roman"/>
          <w:sz w:val="24"/>
          <w:szCs w:val="24"/>
          <w:lang/>
        </w:rPr>
        <w:t>Милица Латиновић била је рецензент више радова по позиву у часописима међународног значаја (М20):</w:t>
      </w:r>
    </w:p>
    <w:p w:rsidR="003F1F67" w:rsidRPr="00784B17" w:rsidRDefault="003F1F67" w:rsidP="003F1F67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en-GB"/>
        </w:rPr>
        <w:t>Journal of Cleaner Production –</w:t>
      </w:r>
      <w:r>
        <w:rPr>
          <w:rFonts w:ascii="Times New Roman" w:hAnsi="Times New Roman"/>
          <w:sz w:val="24"/>
          <w:szCs w:val="24"/>
          <w:lang/>
        </w:rPr>
        <w:t xml:space="preserve"> извршено је шест рецензија и добијен је сертификат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(</w:t>
      </w:r>
      <w:r>
        <w:rPr>
          <w:rFonts w:ascii="Times New Roman" w:hAnsi="Times New Roman"/>
          <w:sz w:val="24"/>
          <w:szCs w:val="24"/>
          <w:lang w:val="en-GB"/>
        </w:rPr>
        <w:t>Certificate of reviewing</w:t>
      </w:r>
      <w:r>
        <w:rPr>
          <w:rFonts w:ascii="Times New Roman" w:hAnsi="Times New Roman"/>
          <w:sz w:val="24"/>
          <w:szCs w:val="24"/>
          <w:lang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у септембру </w:t>
      </w:r>
      <w:r>
        <w:rPr>
          <w:rFonts w:ascii="Times New Roman" w:hAnsi="Times New Roman"/>
          <w:sz w:val="24"/>
          <w:szCs w:val="24"/>
          <w:lang w:val="en-GB"/>
        </w:rPr>
        <w:t>2016</w:t>
      </w:r>
      <w:r>
        <w:rPr>
          <w:rFonts w:ascii="Times New Roman" w:hAnsi="Times New Roman"/>
          <w:sz w:val="24"/>
          <w:szCs w:val="24"/>
          <w:lang/>
        </w:rPr>
        <w:t>, а и сертификат (</w:t>
      </w:r>
      <w:r>
        <w:rPr>
          <w:rFonts w:ascii="Times New Roman" w:hAnsi="Times New Roman"/>
          <w:sz w:val="24"/>
          <w:szCs w:val="24"/>
          <w:lang w:val="en-GB"/>
        </w:rPr>
        <w:t>Certificate of outstanding contribution in reviewing</w:t>
      </w:r>
      <w:r>
        <w:rPr>
          <w:rFonts w:ascii="Times New Roman" w:hAnsi="Times New Roman"/>
          <w:sz w:val="24"/>
          <w:szCs w:val="24"/>
          <w:lang/>
        </w:rPr>
        <w:t>) у августу</w:t>
      </w:r>
      <w:r>
        <w:rPr>
          <w:rFonts w:ascii="Times New Roman" w:hAnsi="Times New Roman"/>
          <w:sz w:val="24"/>
          <w:szCs w:val="24"/>
          <w:lang w:val="en-GB"/>
        </w:rPr>
        <w:t xml:space="preserve"> 2017</w:t>
      </w:r>
      <w:r>
        <w:rPr>
          <w:rFonts w:ascii="Times New Roman" w:hAnsi="Times New Roman"/>
          <w:sz w:val="24"/>
          <w:szCs w:val="24"/>
          <w:lang/>
        </w:rPr>
        <w:t xml:space="preserve">. године. </w:t>
      </w:r>
    </w:p>
    <w:p w:rsidR="003F1F67" w:rsidRPr="00410DDA" w:rsidRDefault="003F1F67" w:rsidP="003F1F67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Acta Oeconomica – </w:t>
      </w:r>
      <w:r>
        <w:rPr>
          <w:rFonts w:ascii="Times New Roman" w:hAnsi="Times New Roman"/>
          <w:sz w:val="24"/>
          <w:szCs w:val="24"/>
          <w:lang/>
        </w:rPr>
        <w:t>извршена је једна рецензија,</w:t>
      </w:r>
    </w:p>
    <w:p w:rsidR="003F1F67" w:rsidRDefault="003F1F67" w:rsidP="003F1F67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и националном часопису међународног значаја (М24):</w:t>
      </w:r>
    </w:p>
    <w:p w:rsidR="003F1F67" w:rsidRPr="003F1F67" w:rsidRDefault="003F1F67" w:rsidP="00B030B6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/>
        </w:rPr>
      </w:pPr>
      <w:r w:rsidRPr="00E0539D">
        <w:rPr>
          <w:rFonts w:ascii="Times New Roman" w:hAnsi="Times New Roman"/>
          <w:sz w:val="24"/>
          <w:szCs w:val="24"/>
          <w:lang/>
        </w:rPr>
        <w:t>Management: Journal of Sustainable Business and Management Solutions in Emerging Economies</w:t>
      </w:r>
      <w:r>
        <w:rPr>
          <w:rFonts w:ascii="Times New Roman" w:hAnsi="Times New Roman"/>
          <w:sz w:val="24"/>
          <w:szCs w:val="24"/>
          <w:lang w:val="en-GB"/>
        </w:rPr>
        <w:t xml:space="preserve"> – </w:t>
      </w:r>
      <w:r>
        <w:rPr>
          <w:rFonts w:ascii="Times New Roman" w:hAnsi="Times New Roman"/>
          <w:sz w:val="24"/>
          <w:szCs w:val="24"/>
          <w:lang/>
        </w:rPr>
        <w:t>извршене су две рецензије.</w:t>
      </w:r>
    </w:p>
    <w:p w:rsidR="003F1F67" w:rsidRDefault="003F1F67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EC1A13" w:rsidRPr="000B47E2" w:rsidRDefault="00A214F9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en-GB"/>
        </w:rPr>
        <w:t>Г</w:t>
      </w:r>
      <w:r w:rsidR="009E06E8">
        <w:rPr>
          <w:rFonts w:ascii="Times New Roman" w:hAnsi="Times New Roman"/>
          <w:b/>
          <w:sz w:val="24"/>
          <w:szCs w:val="24"/>
          <w:lang w:val="en-GB"/>
        </w:rPr>
        <w:t>.</w:t>
      </w:r>
      <w:r w:rsidR="009E06E8">
        <w:rPr>
          <w:rFonts w:ascii="Times New Roman" w:hAnsi="Times New Roman"/>
          <w:b/>
          <w:sz w:val="24"/>
          <w:szCs w:val="24"/>
          <w:lang/>
        </w:rPr>
        <w:t xml:space="preserve"> Приказ и оцена научно-истраживачког рада кандидата</w:t>
      </w:r>
    </w:p>
    <w:p w:rsidR="00C64C02" w:rsidRDefault="00C64C0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12404" w:rsidRDefault="00C64C02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</w:t>
      </w:r>
      <w:r w:rsidR="00B12404">
        <w:rPr>
          <w:rFonts w:ascii="Times New Roman" w:hAnsi="Times New Roman"/>
          <w:b/>
          <w:sz w:val="24"/>
          <w:szCs w:val="24"/>
          <w:lang/>
        </w:rPr>
        <w:t>Одбрањена докторска дисертација (М71)</w:t>
      </w:r>
    </w:p>
    <w:p w:rsidR="00B12404" w:rsidRDefault="00B12404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12404" w:rsidRPr="00B62CD3" w:rsidRDefault="00B12404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Докторска дисертација: </w:t>
      </w:r>
      <w:r w:rsidRPr="00F075BD">
        <w:rPr>
          <w:rFonts w:ascii="Times New Roman" w:hAnsi="Times New Roman"/>
          <w:b/>
          <w:sz w:val="24"/>
          <w:szCs w:val="24"/>
          <w:lang/>
        </w:rPr>
        <w:t>Милица Латиновић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C64C02" w:rsidRPr="00C64C02">
        <w:rPr>
          <w:rFonts w:ascii="Times New Roman" w:hAnsi="Times New Roman"/>
          <w:sz w:val="24"/>
          <w:szCs w:val="24"/>
          <w:lang/>
        </w:rPr>
        <w:t>„</w:t>
      </w:r>
      <w:r w:rsidR="00C64C02" w:rsidRPr="00C64C02">
        <w:rPr>
          <w:rFonts w:ascii="Times New Roman" w:hAnsi="Times New Roman"/>
          <w:i/>
          <w:sz w:val="24"/>
          <w:szCs w:val="24"/>
          <w:lang/>
        </w:rPr>
        <w:t>Интегрисани при</w:t>
      </w:r>
      <w:r w:rsidR="00C64C02">
        <w:rPr>
          <w:rFonts w:ascii="Times New Roman" w:hAnsi="Times New Roman"/>
          <w:i/>
          <w:sz w:val="24"/>
          <w:szCs w:val="24"/>
          <w:lang/>
        </w:rPr>
        <w:t>ступ вредновању акција заснован на реалним опцијама</w:t>
      </w:r>
      <w:r w:rsidR="00C64C02" w:rsidRPr="00C64C02">
        <w:rPr>
          <w:rFonts w:ascii="Times New Roman" w:hAnsi="Times New Roman"/>
          <w:sz w:val="24"/>
          <w:szCs w:val="24"/>
          <w:lang/>
        </w:rPr>
        <w:t>“</w:t>
      </w:r>
      <w:r w:rsidR="00C64C02">
        <w:rPr>
          <w:rFonts w:ascii="Times New Roman" w:hAnsi="Times New Roman"/>
          <w:sz w:val="24"/>
          <w:szCs w:val="24"/>
          <w:lang/>
        </w:rPr>
        <w:t xml:space="preserve">, Факултет организациониих наука, Универзитет у Београду, датум одбране: </w:t>
      </w:r>
      <w:r w:rsidR="00A0049C">
        <w:rPr>
          <w:rFonts w:ascii="Times New Roman" w:hAnsi="Times New Roman"/>
          <w:sz w:val="24"/>
          <w:szCs w:val="24"/>
          <w:lang/>
        </w:rPr>
        <w:t xml:space="preserve">20.03.2018. године., ментор: проф. др Невенка Жаркић Јоксимовић. </w:t>
      </w:r>
    </w:p>
    <w:p w:rsidR="00B12404" w:rsidRDefault="00BE5145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</w:t>
      </w:r>
    </w:p>
    <w:p w:rsidR="00BE5145" w:rsidRDefault="00C64C02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</w:t>
      </w:r>
      <w:r w:rsidR="00FD0D4A">
        <w:rPr>
          <w:rFonts w:ascii="Times New Roman" w:hAnsi="Times New Roman"/>
          <w:b/>
          <w:sz w:val="24"/>
          <w:szCs w:val="24"/>
          <w:lang/>
        </w:rPr>
        <w:t>Библиографски подаци о кандидату</w:t>
      </w:r>
    </w:p>
    <w:p w:rsidR="000B47E2" w:rsidRDefault="000B47E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0B47E2" w:rsidRDefault="000B47E2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Као аутор и коаутор, Милица Латиновић је објавила већи број научних радова у међународним и домаћим часописима, као и зборницима радова међународних и домаћих конференција.</w:t>
      </w:r>
    </w:p>
    <w:p w:rsidR="00A214F9" w:rsidRDefault="00A214F9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0B47E2" w:rsidRDefault="000B47E2" w:rsidP="000B47E2">
      <w:pPr>
        <w:rPr>
          <w:rFonts w:ascii="Times New Roman" w:hAnsi="Times New Roman"/>
          <w:b/>
          <w:sz w:val="24"/>
          <w:szCs w:val="24"/>
          <w:u w:val="single"/>
          <w:lang/>
        </w:rPr>
      </w:pPr>
      <w:r w:rsidRPr="00263412">
        <w:rPr>
          <w:rFonts w:ascii="Times New Roman" w:hAnsi="Times New Roman"/>
          <w:b/>
          <w:sz w:val="24"/>
          <w:szCs w:val="24"/>
          <w:u w:val="single"/>
          <w:lang/>
        </w:rPr>
        <w:t>Поглавље у монографијама и тематским зборницима међунардног значаја (М14):</w:t>
      </w:r>
    </w:p>
    <w:p w:rsidR="008355EA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1. </w:t>
      </w:r>
      <w:r w:rsidRPr="007632F6">
        <w:rPr>
          <w:rFonts w:ascii="Times New Roman" w:hAnsi="Times New Roman"/>
          <w:sz w:val="24"/>
          <w:szCs w:val="24"/>
          <w:lang/>
        </w:rPr>
        <w:t xml:space="preserve">Barjaktarović Rakočević S, </w:t>
      </w:r>
      <w:r w:rsidRPr="007632F6">
        <w:rPr>
          <w:rFonts w:ascii="Times New Roman" w:hAnsi="Times New Roman"/>
          <w:b/>
          <w:sz w:val="24"/>
          <w:szCs w:val="24"/>
          <w:lang/>
        </w:rPr>
        <w:t>Latinović M,</w:t>
      </w:r>
      <w:r w:rsidRPr="007632F6">
        <w:rPr>
          <w:rFonts w:ascii="Times New Roman" w:hAnsi="Times New Roman"/>
          <w:sz w:val="24"/>
          <w:szCs w:val="24"/>
          <w:lang/>
        </w:rPr>
        <w:t xml:space="preserve"> Milosavljević M. (2014). 'Working Capital Management Practices and Financial Performance: Evidence from Serbia', in: Levi Jakšić M, Barjaktarović Rakočević S, Martić M. (eds.) 'Innovative Management and Firm Practice: An Interdisciplinary Approach', Hampshire, UK: Palgrave Macmillan, pp. 258-262, [ISBN: 978-1-137-40220-2]</w:t>
      </w:r>
    </w:p>
    <w:p w:rsidR="000B47E2" w:rsidRPr="008355EA" w:rsidRDefault="000B47E2" w:rsidP="000B47E2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 xml:space="preserve">2. </w:t>
      </w:r>
      <w:r w:rsidRPr="004401AD">
        <w:rPr>
          <w:rFonts w:ascii="Times New Roman" w:hAnsi="Times New Roman"/>
          <w:b/>
          <w:sz w:val="24"/>
          <w:szCs w:val="24"/>
          <w:lang/>
        </w:rPr>
        <w:t>Latinovic, M.,</w:t>
      </w:r>
      <w:r w:rsidRPr="00D65C14">
        <w:rPr>
          <w:rFonts w:ascii="Times New Roman" w:hAnsi="Times New Roman"/>
          <w:sz w:val="24"/>
          <w:szCs w:val="24"/>
          <w:lang/>
        </w:rPr>
        <w:t xml:space="preserve"> Obradovic, T. (2013). The Performance of Socially Responsible Investments. In J. Klich (Ed.), Modern Challenges for International Business in Europe (pp. 29-40). Krakow: Cracow University of Economics. ISBN 978-83-939576-1-3.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4401AD">
        <w:rPr>
          <w:rFonts w:ascii="Times New Roman" w:hAnsi="Times New Roman"/>
          <w:sz w:val="24"/>
          <w:szCs w:val="24"/>
          <w:lang/>
        </w:rPr>
        <w:t>ISSN 2353-883X</w:t>
      </w:r>
      <w:r w:rsidRPr="00D65C14">
        <w:rPr>
          <w:rFonts w:ascii="Times New Roman" w:hAnsi="Times New Roman"/>
          <w:sz w:val="24"/>
          <w:szCs w:val="24"/>
          <w:lang/>
        </w:rPr>
        <w:t xml:space="preserve"> </w:t>
      </w:r>
      <w:hyperlink r:id="rId7" w:history="1">
        <w:r w:rsidRPr="00D65C14">
          <w:rPr>
            <w:rFonts w:ascii="Times New Roman" w:hAnsi="Times New Roman"/>
            <w:sz w:val="24"/>
            <w:szCs w:val="24"/>
            <w:lang/>
          </w:rPr>
          <w:t>http://dx.doi.org/10.15678/EBER.2013.010203</w:t>
        </w:r>
      </w:hyperlink>
      <w:r>
        <w:rPr>
          <w:rFonts w:ascii="Times New Roman" w:hAnsi="Times New Roman"/>
          <w:sz w:val="24"/>
          <w:szCs w:val="24"/>
          <w:lang/>
        </w:rPr>
        <w:t xml:space="preserve"> (дупло признат као део монографије и часописа)</w:t>
      </w:r>
      <w:r w:rsidR="008355EA">
        <w:rPr>
          <w:rFonts w:ascii="Times New Roman" w:hAnsi="Times New Roman"/>
          <w:sz w:val="24"/>
          <w:szCs w:val="24"/>
          <w:lang w:val="en-GB"/>
        </w:rPr>
        <w:t>.</w:t>
      </w:r>
    </w:p>
    <w:p w:rsidR="008355EA" w:rsidRPr="00D65C14" w:rsidRDefault="008355EA" w:rsidP="000B47E2">
      <w:pPr>
        <w:rPr>
          <w:rFonts w:ascii="Times New Roman" w:hAnsi="Times New Roman"/>
          <w:sz w:val="24"/>
          <w:szCs w:val="24"/>
          <w:lang/>
        </w:rPr>
      </w:pPr>
    </w:p>
    <w:p w:rsidR="000B47E2" w:rsidRDefault="000B47E2" w:rsidP="000B47E2">
      <w:pPr>
        <w:rPr>
          <w:rFonts w:ascii="Times New Roman" w:hAnsi="Times New Roman"/>
          <w:b/>
          <w:sz w:val="24"/>
          <w:szCs w:val="24"/>
          <w:u w:val="single"/>
          <w:lang/>
        </w:rPr>
      </w:pPr>
      <w:r w:rsidRPr="00B6109B">
        <w:rPr>
          <w:rFonts w:ascii="Times New Roman" w:hAnsi="Times New Roman"/>
          <w:b/>
          <w:sz w:val="24"/>
          <w:szCs w:val="24"/>
          <w:u w:val="single"/>
          <w:lang/>
        </w:rPr>
        <w:t>Радови објављени у научним часописима међународног значаја</w:t>
      </w:r>
      <w:r>
        <w:rPr>
          <w:rFonts w:ascii="Times New Roman" w:hAnsi="Times New Roman"/>
          <w:b/>
          <w:sz w:val="24"/>
          <w:szCs w:val="24"/>
          <w:u w:val="single"/>
          <w:lang/>
        </w:rPr>
        <w:t xml:space="preserve"> (М20)</w:t>
      </w:r>
      <w:r w:rsidRPr="00B6109B">
        <w:rPr>
          <w:rFonts w:ascii="Times New Roman" w:hAnsi="Times New Roman"/>
          <w:b/>
          <w:sz w:val="24"/>
          <w:szCs w:val="24"/>
          <w:u w:val="single"/>
          <w:lang/>
        </w:rPr>
        <w:t>: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1. </w:t>
      </w:r>
      <w:r w:rsidRPr="007632F6">
        <w:rPr>
          <w:rFonts w:ascii="Times New Roman" w:hAnsi="Times New Roman"/>
          <w:b/>
          <w:sz w:val="24"/>
          <w:szCs w:val="24"/>
          <w:lang/>
        </w:rPr>
        <w:t>Latinovic, M.,</w:t>
      </w:r>
      <w:r w:rsidRPr="005E6ECD">
        <w:rPr>
          <w:rFonts w:ascii="Times New Roman" w:hAnsi="Times New Roman"/>
          <w:sz w:val="24"/>
          <w:szCs w:val="24"/>
          <w:lang/>
        </w:rPr>
        <w:t xml:space="preserve"> Dragovic, I., Bogojevic Arsic, V., Petrovic, B. (2018). A Fuzzy Inference System for Credit Scoring using Boolean Consistent Fuzzy Logic, </w:t>
      </w:r>
      <w:r w:rsidRPr="007632F6">
        <w:rPr>
          <w:rFonts w:ascii="Times New Roman" w:hAnsi="Times New Roman"/>
          <w:sz w:val="24"/>
          <w:szCs w:val="24"/>
          <w:lang/>
        </w:rPr>
        <w:t>International Journal of Computational Intelligence Systems</w:t>
      </w:r>
      <w:r w:rsidRPr="005E6ECD">
        <w:rPr>
          <w:rFonts w:ascii="Times New Roman" w:hAnsi="Times New Roman"/>
          <w:sz w:val="24"/>
          <w:szCs w:val="24"/>
          <w:lang/>
        </w:rPr>
        <w:t xml:space="preserve">, Vol. 11(1), 414-427. </w:t>
      </w:r>
      <w:hyperlink r:id="rId8" w:history="1">
        <w:r w:rsidRPr="005E6ECD">
          <w:rPr>
            <w:rFonts w:ascii="Times New Roman" w:hAnsi="Times New Roman"/>
            <w:sz w:val="24"/>
            <w:szCs w:val="24"/>
            <w:lang/>
          </w:rPr>
          <w:t>https://www.atlantis-press.com/journals/ijcis/25888773</w:t>
        </w:r>
      </w:hyperlink>
      <w:r w:rsidRPr="005E6ECD">
        <w:rPr>
          <w:rFonts w:ascii="Times New Roman" w:hAnsi="Times New Roman"/>
          <w:sz w:val="24"/>
          <w:szCs w:val="24"/>
          <w:lang/>
        </w:rPr>
        <w:t>. (</w:t>
      </w:r>
      <w:r w:rsidRPr="009A2363">
        <w:rPr>
          <w:rFonts w:ascii="Times New Roman" w:hAnsi="Times New Roman"/>
          <w:sz w:val="24"/>
          <w:szCs w:val="24"/>
          <w:lang/>
        </w:rPr>
        <w:t>IF</w:t>
      </w:r>
      <w:r w:rsidRPr="007632F6">
        <w:rPr>
          <w:rFonts w:ascii="Times New Roman" w:hAnsi="Times New Roman"/>
          <w:sz w:val="24"/>
          <w:szCs w:val="24"/>
          <w:lang/>
        </w:rPr>
        <w:t>2016</w:t>
      </w:r>
      <w:r w:rsidRPr="009A2363">
        <w:rPr>
          <w:rFonts w:ascii="Times New Roman" w:hAnsi="Times New Roman"/>
          <w:sz w:val="24"/>
          <w:szCs w:val="24"/>
          <w:lang/>
        </w:rPr>
        <w:t xml:space="preserve"> = 1,140</w:t>
      </w:r>
      <w:r w:rsidRPr="005E6ECD">
        <w:rPr>
          <w:rFonts w:ascii="Times New Roman" w:hAnsi="Times New Roman"/>
          <w:sz w:val="24"/>
          <w:szCs w:val="24"/>
          <w:lang/>
        </w:rPr>
        <w:t xml:space="preserve">) </w:t>
      </w:r>
      <w:r w:rsidRPr="007632F6">
        <w:rPr>
          <w:rFonts w:ascii="Times New Roman" w:hAnsi="Times New Roman"/>
          <w:sz w:val="24"/>
          <w:szCs w:val="24"/>
          <w:lang/>
        </w:rPr>
        <w:t>(М23)</w:t>
      </w:r>
      <w:r w:rsidRPr="005E6ECD">
        <w:rPr>
          <w:rFonts w:ascii="Times New Roman" w:hAnsi="Times New Roman"/>
          <w:sz w:val="24"/>
          <w:szCs w:val="24"/>
          <w:lang/>
        </w:rPr>
        <w:t>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2. </w:t>
      </w:r>
      <w:r w:rsidRPr="007632F6">
        <w:rPr>
          <w:rFonts w:ascii="Times New Roman" w:hAnsi="Times New Roman"/>
          <w:b/>
          <w:sz w:val="24"/>
          <w:szCs w:val="24"/>
          <w:lang/>
        </w:rPr>
        <w:t>Latinovic, M.,</w:t>
      </w:r>
      <w:r w:rsidRPr="007632F6">
        <w:rPr>
          <w:rFonts w:ascii="Times New Roman" w:hAnsi="Times New Roman"/>
          <w:sz w:val="24"/>
          <w:szCs w:val="24"/>
          <w:lang/>
        </w:rPr>
        <w:t xml:space="preserve"> Milosevic, N. (2018). Income inequality and credit expansion in post-communist countries, Post-Communist Economies,  </w:t>
      </w:r>
      <w:hyperlink r:id="rId9" w:history="1">
        <w:r w:rsidRPr="00D65C14">
          <w:rPr>
            <w:rFonts w:ascii="Times New Roman" w:hAnsi="Times New Roman"/>
            <w:sz w:val="24"/>
            <w:szCs w:val="24"/>
            <w:lang/>
          </w:rPr>
          <w:t>https://doi.org/10.1080/14631377.2018.1443247</w:t>
        </w:r>
      </w:hyperlink>
      <w:r w:rsidRPr="007632F6">
        <w:rPr>
          <w:rFonts w:ascii="Times New Roman" w:hAnsi="Times New Roman"/>
          <w:sz w:val="24"/>
          <w:szCs w:val="24"/>
          <w:lang/>
        </w:rPr>
        <w:t xml:space="preserve">  (IF2016=0,721) (M23)</w:t>
      </w:r>
      <w:r w:rsidRPr="005E6ECD"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 w:rsidRPr="007632F6">
        <w:rPr>
          <w:rFonts w:ascii="Times New Roman" w:hAnsi="Times New Roman"/>
          <w:sz w:val="24"/>
          <w:szCs w:val="24"/>
          <w:lang/>
        </w:rPr>
        <w:t xml:space="preserve">3. </w:t>
      </w:r>
      <w:r w:rsidRPr="007632F6">
        <w:rPr>
          <w:rFonts w:ascii="Times New Roman" w:hAnsi="Times New Roman"/>
          <w:b/>
          <w:sz w:val="24"/>
          <w:szCs w:val="24"/>
          <w:lang/>
        </w:rPr>
        <w:t>Latinovic, M.,</w:t>
      </w:r>
      <w:r w:rsidRPr="007632F6">
        <w:rPr>
          <w:rFonts w:ascii="Times New Roman" w:hAnsi="Times New Roman"/>
          <w:sz w:val="24"/>
          <w:szCs w:val="24"/>
          <w:lang/>
        </w:rPr>
        <w:t xml:space="preserve"> Bogojevic Arsic, V., Bulajic, M. (2018). Volatility Spillover Effect in Western Balkans, Acta Oeconomica, Vol. 68(1), pp. 79-100. </w:t>
      </w:r>
      <w:hyperlink r:id="rId10" w:history="1">
        <w:r w:rsidRPr="00D65C14">
          <w:rPr>
            <w:rFonts w:ascii="Times New Roman" w:hAnsi="Times New Roman"/>
            <w:sz w:val="24"/>
            <w:szCs w:val="24"/>
            <w:lang/>
          </w:rPr>
          <w:t>https://doi.org/10.1556/032.2018.68.1.4</w:t>
        </w:r>
      </w:hyperlink>
      <w:r w:rsidRPr="007632F6">
        <w:rPr>
          <w:rFonts w:ascii="Times New Roman" w:hAnsi="Times New Roman"/>
          <w:sz w:val="24"/>
          <w:szCs w:val="24"/>
          <w:lang/>
        </w:rPr>
        <w:t xml:space="preserve">  (IF2016=0,379) (M23)</w:t>
      </w:r>
      <w:r w:rsidRPr="005E6ECD"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</w:p>
    <w:p w:rsidR="000B47E2" w:rsidRDefault="000B47E2" w:rsidP="000B47E2">
      <w:pPr>
        <w:rPr>
          <w:rFonts w:ascii="Times New Roman" w:hAnsi="Times New Roman"/>
          <w:b/>
          <w:sz w:val="24"/>
          <w:szCs w:val="24"/>
          <w:u w:val="single"/>
          <w:lang/>
        </w:rPr>
      </w:pPr>
      <w:r w:rsidRPr="00A40394">
        <w:rPr>
          <w:rFonts w:ascii="Times New Roman" w:hAnsi="Times New Roman"/>
          <w:b/>
          <w:sz w:val="24"/>
          <w:szCs w:val="24"/>
          <w:u w:val="single"/>
          <w:lang/>
        </w:rPr>
        <w:t>Радови саопштени на међународним скуповима штампани у целини</w:t>
      </w:r>
      <w:r>
        <w:rPr>
          <w:rFonts w:ascii="Times New Roman" w:hAnsi="Times New Roman"/>
          <w:b/>
          <w:sz w:val="24"/>
          <w:szCs w:val="24"/>
          <w:u w:val="single"/>
          <w:lang/>
        </w:rPr>
        <w:t xml:space="preserve"> (М33)</w:t>
      </w:r>
      <w:r w:rsidRPr="00A40394">
        <w:rPr>
          <w:rFonts w:ascii="Times New Roman" w:hAnsi="Times New Roman"/>
          <w:b/>
          <w:sz w:val="24"/>
          <w:szCs w:val="24"/>
          <w:u w:val="single"/>
          <w:lang/>
        </w:rPr>
        <w:t>: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94DB4">
        <w:rPr>
          <w:rFonts w:ascii="Times New Roman" w:hAnsi="Times New Roman"/>
          <w:sz w:val="24"/>
          <w:szCs w:val="24"/>
          <w:lang/>
        </w:rPr>
        <w:t xml:space="preserve">Obradović T, Dmitrović V, </w:t>
      </w:r>
      <w:r w:rsidRPr="009D34C3">
        <w:rPr>
          <w:rFonts w:ascii="Times New Roman" w:hAnsi="Times New Roman"/>
          <w:b/>
          <w:sz w:val="24"/>
          <w:szCs w:val="24"/>
          <w:lang/>
        </w:rPr>
        <w:t>Latinović M.</w:t>
      </w:r>
      <w:r w:rsidRPr="00C94DB4">
        <w:rPr>
          <w:rFonts w:ascii="Times New Roman" w:hAnsi="Times New Roman"/>
          <w:sz w:val="24"/>
          <w:szCs w:val="24"/>
          <w:lang/>
        </w:rPr>
        <w:t xml:space="preserve"> (2014). Performance Management Methodology: Integrative Approach, Symposium Proceedings, XIV International Symposium SymOrg 2014 – New Business Models and Sustainable Competitivness, Fakultet organizacionih nauka, Zlatibor, Srbija, jun 2014.</w:t>
      </w:r>
      <w:r w:rsidR="00C252F8">
        <w:rPr>
          <w:rFonts w:ascii="Times New Roman" w:hAnsi="Times New Roman"/>
          <w:sz w:val="24"/>
          <w:szCs w:val="24"/>
          <w:lang/>
        </w:rPr>
        <w:t xml:space="preserve"> </w:t>
      </w:r>
      <w:r w:rsidRPr="00C94DB4">
        <w:rPr>
          <w:rFonts w:ascii="Times New Roman" w:hAnsi="Times New Roman"/>
          <w:sz w:val="24"/>
          <w:szCs w:val="24"/>
          <w:lang/>
        </w:rPr>
        <w:t>ISBN:978-86-7680-295-1</w:t>
      </w:r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D34C3">
        <w:rPr>
          <w:rFonts w:ascii="Times New Roman" w:hAnsi="Times New Roman"/>
          <w:b/>
          <w:sz w:val="24"/>
          <w:szCs w:val="24"/>
          <w:lang/>
        </w:rPr>
        <w:t>Latinović, M.,</w:t>
      </w:r>
      <w:r w:rsidRPr="00C94DB4">
        <w:rPr>
          <w:rFonts w:ascii="Times New Roman" w:hAnsi="Times New Roman"/>
          <w:sz w:val="24"/>
          <w:szCs w:val="24"/>
          <w:lang/>
        </w:rPr>
        <w:t xml:space="preserve"> Obradović T., Dmitrović, V. (2014). Empirical Evidence on Efficiency of Traditional Versus Behavioural Asset-Pricing Models: An Overview, Symposium Proceedings, XIV International Symposium SymOrg 2014 – New Business Models and Sustainable Competitivness, Fakultet organizacionih nauka, Zlatibor, Srbija, jun 2014.</w:t>
      </w:r>
      <w:r w:rsidR="00C252F8">
        <w:rPr>
          <w:rFonts w:ascii="Times New Roman" w:hAnsi="Times New Roman"/>
          <w:sz w:val="24"/>
          <w:szCs w:val="24"/>
          <w:lang/>
        </w:rPr>
        <w:t xml:space="preserve"> </w:t>
      </w:r>
      <w:r w:rsidRPr="00C94DB4">
        <w:rPr>
          <w:rFonts w:ascii="Times New Roman" w:hAnsi="Times New Roman"/>
          <w:sz w:val="24"/>
          <w:szCs w:val="24"/>
          <w:lang/>
        </w:rPr>
        <w:t>ISBN:978-86-7680-295-1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94DB4">
        <w:rPr>
          <w:rFonts w:ascii="Times New Roman" w:hAnsi="Times New Roman"/>
          <w:sz w:val="24"/>
          <w:szCs w:val="24"/>
          <w:lang/>
        </w:rPr>
        <w:t xml:space="preserve">Dmitrović, V., </w:t>
      </w:r>
      <w:r w:rsidRPr="009D34C3">
        <w:rPr>
          <w:rFonts w:ascii="Times New Roman" w:hAnsi="Times New Roman"/>
          <w:b/>
          <w:sz w:val="24"/>
          <w:szCs w:val="24"/>
          <w:lang/>
        </w:rPr>
        <w:t>Latinović, M.,</w:t>
      </w:r>
      <w:r w:rsidRPr="00C94DB4">
        <w:rPr>
          <w:rFonts w:ascii="Times New Roman" w:hAnsi="Times New Roman"/>
          <w:sz w:val="24"/>
          <w:szCs w:val="24"/>
          <w:lang/>
        </w:rPr>
        <w:t xml:space="preserve"> Obradović T. (2014). Financial Reporting in Contemporary Business Conditions, Symposium Proceedings, XIV International Symposium SymOrg 2014 – New Business Models and Sustainable Competitivness, Fakultet organizacionih nauka, Zlatibor, Srbija, 06-10. jun 2014.пп 612-618. ISBN: 978-86-7680-295-1</w:t>
      </w:r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61392">
        <w:rPr>
          <w:rFonts w:ascii="Times New Roman" w:hAnsi="Times New Roman"/>
          <w:sz w:val="24"/>
          <w:szCs w:val="24"/>
          <w:lang/>
        </w:rPr>
        <w:t xml:space="preserve">Bogojevic Arsic, V., </w:t>
      </w:r>
      <w:r w:rsidRPr="009D34C3">
        <w:rPr>
          <w:rFonts w:ascii="Times New Roman" w:hAnsi="Times New Roman"/>
          <w:b/>
          <w:sz w:val="24"/>
          <w:szCs w:val="24"/>
          <w:lang/>
        </w:rPr>
        <w:t>Latinovic, M.,</w:t>
      </w:r>
      <w:r w:rsidRPr="00361392">
        <w:rPr>
          <w:rFonts w:ascii="Times New Roman" w:hAnsi="Times New Roman"/>
          <w:sz w:val="24"/>
          <w:szCs w:val="24"/>
          <w:lang/>
        </w:rPr>
        <w:t xml:space="preserve"> Petrovic, N. (2013). Sustainable switching option in green hotels construction, Proceedings of the 3rd Conference of the International Network of Business and Management Journals, The Technical University of Lisbon (UTL), Lisbon, Portugal, 17-19.</w:t>
      </w:r>
      <w:r w:rsidR="00C252F8">
        <w:rPr>
          <w:rFonts w:ascii="Times New Roman" w:hAnsi="Times New Roman"/>
          <w:sz w:val="24"/>
          <w:szCs w:val="24"/>
          <w:lang/>
        </w:rPr>
        <w:t xml:space="preserve"> </w:t>
      </w:r>
      <w:r w:rsidRPr="00361392">
        <w:rPr>
          <w:rFonts w:ascii="Times New Roman" w:hAnsi="Times New Roman"/>
          <w:sz w:val="24"/>
          <w:szCs w:val="24"/>
          <w:lang/>
        </w:rPr>
        <w:t>june.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D144F">
        <w:rPr>
          <w:rFonts w:ascii="Times New Roman" w:hAnsi="Times New Roman"/>
          <w:sz w:val="24"/>
          <w:szCs w:val="24"/>
          <w:lang/>
        </w:rPr>
        <w:t>Barjaktarović Rakočević, S.,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4C3">
        <w:rPr>
          <w:rFonts w:ascii="Times New Roman" w:hAnsi="Times New Roman"/>
          <w:b/>
          <w:sz w:val="24"/>
          <w:szCs w:val="24"/>
          <w:lang/>
        </w:rPr>
        <w:t>Latinović, M.,</w:t>
      </w:r>
      <w:r w:rsidRPr="002D144F">
        <w:rPr>
          <w:rFonts w:ascii="Times New Roman" w:hAnsi="Times New Roman"/>
          <w:sz w:val="24"/>
          <w:szCs w:val="24"/>
          <w:lang/>
        </w:rPr>
        <w:t xml:space="preserve"> Milosavljević M. „Еffects of working capital management on profitability in Serbia“, Symposium Proceedings, XIII International Symposium SymOrg 2012 – Innovative management &amp; Business performance, Fakultet organizacionih nauka, Zlatibor, Srbija, jun 2012. ISBN: 978-86-7680-255-5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2163E">
        <w:rPr>
          <w:rFonts w:ascii="Times New Roman" w:hAnsi="Times New Roman"/>
          <w:sz w:val="24"/>
          <w:szCs w:val="24"/>
          <w:lang/>
        </w:rPr>
        <w:t>Obradović, T</w:t>
      </w:r>
      <w:r w:rsidRPr="00232916">
        <w:rPr>
          <w:rFonts w:ascii="Times New Roman" w:hAnsi="Times New Roman"/>
          <w:sz w:val="24"/>
          <w:szCs w:val="24"/>
          <w:lang/>
        </w:rPr>
        <w:t>.,</w:t>
      </w:r>
      <w:r w:rsidRPr="00232916">
        <w:rPr>
          <w:rFonts w:ascii="Times New Roman" w:hAnsi="Times New Roman"/>
          <w:b/>
          <w:sz w:val="24"/>
          <w:szCs w:val="24"/>
          <w:lang/>
        </w:rPr>
        <w:t xml:space="preserve"> Latinović, M.,</w:t>
      </w:r>
      <w:r w:rsidRPr="00B2163E">
        <w:rPr>
          <w:rFonts w:ascii="Times New Roman" w:hAnsi="Times New Roman"/>
          <w:sz w:val="24"/>
          <w:szCs w:val="24"/>
          <w:lang/>
        </w:rPr>
        <w:t xml:space="preserve"> Dmitrović, V. „Performance Based Sucess – Myth or Reality“, Symposium Proceedings, XIII International SymposiumSymOrg 2012 – Innovative management &amp; Business performance, Fakultet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B2163E">
        <w:rPr>
          <w:rFonts w:ascii="Times New Roman" w:hAnsi="Times New Roman"/>
          <w:sz w:val="24"/>
          <w:szCs w:val="24"/>
          <w:lang/>
        </w:rPr>
        <w:t>organizacionih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B2163E">
        <w:rPr>
          <w:rFonts w:ascii="Times New Roman" w:hAnsi="Times New Roman"/>
          <w:sz w:val="24"/>
          <w:szCs w:val="24"/>
          <w:lang/>
        </w:rPr>
        <w:t>nauka, Zlatibor, Srbija,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B2163E">
        <w:rPr>
          <w:rFonts w:ascii="Times New Roman" w:hAnsi="Times New Roman"/>
          <w:sz w:val="24"/>
          <w:szCs w:val="24"/>
          <w:lang/>
        </w:rPr>
        <w:t>05-09. jun 2012, pp 202-208. ISBN: 978-86-7680-255-5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051C3">
        <w:rPr>
          <w:rFonts w:ascii="Times New Roman" w:hAnsi="Times New Roman"/>
          <w:sz w:val="24"/>
          <w:szCs w:val="24"/>
          <w:lang/>
        </w:rPr>
        <w:t xml:space="preserve">Obradović, T., Dmitrović, V., </w:t>
      </w:r>
      <w:r w:rsidRPr="00E059DC">
        <w:rPr>
          <w:rFonts w:ascii="Times New Roman" w:hAnsi="Times New Roman"/>
          <w:b/>
          <w:sz w:val="24"/>
          <w:szCs w:val="24"/>
          <w:lang/>
        </w:rPr>
        <w:t>Latinović, M.</w:t>
      </w:r>
      <w:r w:rsidRPr="008051C3">
        <w:rPr>
          <w:rFonts w:ascii="Times New Roman" w:hAnsi="Times New Roman"/>
          <w:sz w:val="24"/>
          <w:szCs w:val="24"/>
          <w:lang/>
        </w:rPr>
        <w:t xml:space="preserve"> „Application of Contemporary Cost Management Concept in Serbian Local Government“, 14th Toulon-Verona Conference, University of Alicante, Spain, 01-03. septembar 2011.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059DC">
        <w:rPr>
          <w:rFonts w:ascii="Times New Roman" w:hAnsi="Times New Roman"/>
          <w:b/>
          <w:sz w:val="24"/>
          <w:szCs w:val="24"/>
          <w:lang/>
        </w:rPr>
        <w:t>Latinović, M.,</w:t>
      </w:r>
      <w:r w:rsidRPr="005A3A81">
        <w:rPr>
          <w:rFonts w:ascii="Times New Roman" w:hAnsi="Times New Roman"/>
          <w:sz w:val="24"/>
          <w:szCs w:val="24"/>
          <w:lang/>
        </w:rPr>
        <w:t xml:space="preserve"> Obradović, T., Dmitrović, V. „Real Options and Emerging Markets: An Overview“, Proceedings of 1st International Symposium &amp; 10th Balkan Conference on Operational Research (BALCOR 2011), Hellenic Operational Research Society (HELORS) and University of Macedonia, University of Macedonia, Economic and Social Sciences, Thessaloniki, Greece, 22-24. septembar 2011, Vol. 2, 112-119, ISBN: 978-960-87277-7-9.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Pr="00E059DC">
        <w:rPr>
          <w:rFonts w:ascii="Times New Roman" w:hAnsi="Times New Roman"/>
          <w:b/>
          <w:sz w:val="24"/>
          <w:szCs w:val="24"/>
          <w:lang/>
        </w:rPr>
        <w:t>Латиновић, М.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6D29F6">
        <w:rPr>
          <w:rFonts w:ascii="Times New Roman" w:hAnsi="Times New Roman"/>
          <w:sz w:val="24"/>
          <w:szCs w:val="24"/>
          <w:lang/>
        </w:rPr>
        <w:t>(2010). Предности и недостаци VAR-a, Зборник радова (ЦД),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6D29F6">
        <w:rPr>
          <w:rFonts w:ascii="Times New Roman" w:hAnsi="Times New Roman"/>
          <w:sz w:val="24"/>
          <w:szCs w:val="24"/>
          <w:lang/>
        </w:rPr>
        <w:t>XII међународни симпозијум SymOrg 2010 – Организационе науке и менаџмент знања, Факултет организационих наука, Златибор, Србија, 9-12. јун, пп. . ISBN: 978-86-7680-216-6.</w:t>
      </w:r>
    </w:p>
    <w:p w:rsidR="000B47E2" w:rsidRPr="006D29F6" w:rsidRDefault="000B47E2" w:rsidP="000B47E2">
      <w:pPr>
        <w:rPr>
          <w:rFonts w:ascii="Times New Roman" w:hAnsi="Times New Roman"/>
          <w:sz w:val="24"/>
          <w:szCs w:val="24"/>
          <w:lang/>
        </w:rPr>
      </w:pPr>
    </w:p>
    <w:p w:rsidR="000B47E2" w:rsidRPr="00027AEE" w:rsidRDefault="000B47E2" w:rsidP="000B47E2">
      <w:pPr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sz w:val="24"/>
          <w:szCs w:val="24"/>
          <w:u w:val="single"/>
          <w:lang/>
        </w:rPr>
        <w:t>Радови саопштени на националним скуповима штампани у целини (М63):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43E9E">
        <w:rPr>
          <w:rFonts w:ascii="Times New Roman" w:hAnsi="Times New Roman"/>
          <w:b/>
          <w:sz w:val="24"/>
          <w:szCs w:val="24"/>
          <w:lang/>
        </w:rPr>
        <w:t xml:space="preserve">Латиновић, </w:t>
      </w:r>
      <w:proofErr w:type="gramStart"/>
      <w:r w:rsidRPr="00F43E9E">
        <w:rPr>
          <w:rFonts w:ascii="Times New Roman" w:hAnsi="Times New Roman"/>
          <w:b/>
          <w:sz w:val="24"/>
          <w:szCs w:val="24"/>
          <w:lang/>
        </w:rPr>
        <w:t>М.,</w:t>
      </w:r>
      <w:proofErr w:type="gramEnd"/>
      <w:r w:rsidRPr="007A0553">
        <w:rPr>
          <w:rFonts w:ascii="Times New Roman" w:hAnsi="Times New Roman"/>
          <w:sz w:val="24"/>
          <w:szCs w:val="24"/>
          <w:lang/>
        </w:rPr>
        <w:t xml:space="preserve"> Обрадовић, Т., Дмитровић, В. Real options and IT investment projects, XXI International Symposium in Project Management, YUPMA 2017, "Project Management Development – Contemporary Tendencies and Methodologies", Serbian Project Management Association – YUPMA, 978-86-86385-14-7, Zlatibor, 2. - 4. Jun, 2017.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A0553">
        <w:rPr>
          <w:rFonts w:ascii="Times New Roman" w:hAnsi="Times New Roman"/>
          <w:sz w:val="24"/>
          <w:szCs w:val="24"/>
          <w:lang/>
        </w:rPr>
        <w:t xml:space="preserve">В. Дмитровић, Т. Обрадовић, </w:t>
      </w:r>
      <w:r w:rsidRPr="00F43E9E">
        <w:rPr>
          <w:rFonts w:ascii="Times New Roman" w:hAnsi="Times New Roman"/>
          <w:b/>
          <w:sz w:val="24"/>
          <w:szCs w:val="24"/>
          <w:lang/>
        </w:rPr>
        <w:t>М. Латиновић,</w:t>
      </w:r>
      <w:r w:rsidRPr="007A0553">
        <w:rPr>
          <w:rFonts w:ascii="Times New Roman" w:hAnsi="Times New Roman"/>
          <w:sz w:val="24"/>
          <w:szCs w:val="24"/>
          <w:lang/>
        </w:rPr>
        <w:t xml:space="preserve"> (Non)financial reporting, XXI International Symposium in Project Management, YUPMA 2017, "Project Management Development – Contemporary Tendencies and Methodologies", Serbian Project Management Association – YUPMA, pp. 96 - 100, 978-86-86385-14-7, Zlatibor, 2. - 4. Jun, 2017.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A0553">
        <w:rPr>
          <w:rFonts w:ascii="Times New Roman" w:hAnsi="Times New Roman"/>
          <w:sz w:val="24"/>
          <w:szCs w:val="24"/>
          <w:lang/>
        </w:rPr>
        <w:t xml:space="preserve">Т. Обрадовић, В. Дмитровић, </w:t>
      </w:r>
      <w:r w:rsidRPr="00F43E9E">
        <w:rPr>
          <w:rFonts w:ascii="Times New Roman" w:hAnsi="Times New Roman"/>
          <w:b/>
          <w:sz w:val="24"/>
          <w:szCs w:val="24"/>
          <w:lang/>
        </w:rPr>
        <w:t>М. Латиновић,</w:t>
      </w:r>
      <w:r w:rsidRPr="007A0553">
        <w:rPr>
          <w:rFonts w:ascii="Times New Roman" w:hAnsi="Times New Roman"/>
          <w:sz w:val="24"/>
          <w:szCs w:val="24"/>
          <w:lang/>
        </w:rPr>
        <w:t xml:space="preserve"> The Specifics of Large Projects Financing, XXI International Symposium in Project Management, YUPMA 2017, "Project Management Development – Contemporary Tendencies and Methodologies", Serbian Project Management Association – YUPMA, pp. 61 - 65, 978-86-86385-14-7, Zlatibor, 2. - 4. Jun, 2017.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42F64">
        <w:rPr>
          <w:rFonts w:ascii="Times New Roman" w:hAnsi="Times New Roman"/>
          <w:sz w:val="24"/>
          <w:szCs w:val="24"/>
          <w:lang/>
        </w:rPr>
        <w:t xml:space="preserve">Немања Милановић, Тијана Обрадовић, </w:t>
      </w:r>
      <w:r w:rsidRPr="001E4B95">
        <w:rPr>
          <w:rFonts w:ascii="Times New Roman" w:hAnsi="Times New Roman"/>
          <w:b/>
          <w:sz w:val="24"/>
          <w:szCs w:val="24"/>
          <w:lang/>
        </w:rPr>
        <w:t>Mилица Латиновић,</w:t>
      </w:r>
      <w:r w:rsidRPr="00942F64">
        <w:rPr>
          <w:rFonts w:ascii="Times New Roman" w:hAnsi="Times New Roman"/>
          <w:sz w:val="24"/>
          <w:szCs w:val="24"/>
          <w:lang/>
        </w:rPr>
        <w:t xml:space="preserve"> Modeli saradnje univerziteta i biznis sektora - savremene tendencije, XIX Internacionalni simpozijum iz projektnog menadžmenta - YUPMA 2015 - Projektni menadžment u Srbiji-Novi izazovi, Udruženje za upravljanje projektima Srbije - YUPMA, pp. 256 - 260, 978-86-86385-12-3, Srbija, 12. - 14. Jun, 2015.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91C29">
        <w:rPr>
          <w:rFonts w:ascii="Times New Roman" w:hAnsi="Times New Roman"/>
          <w:sz w:val="24"/>
          <w:szCs w:val="24"/>
          <w:lang/>
        </w:rPr>
        <w:t xml:space="preserve">Тијана Обрадовић, </w:t>
      </w:r>
      <w:r w:rsidRPr="000C47E3">
        <w:rPr>
          <w:rFonts w:ascii="Times New Roman" w:hAnsi="Times New Roman"/>
          <w:b/>
          <w:sz w:val="24"/>
          <w:szCs w:val="24"/>
          <w:lang/>
        </w:rPr>
        <w:t>Милица Латиновић</w:t>
      </w:r>
      <w:r w:rsidRPr="00291C29">
        <w:rPr>
          <w:rFonts w:ascii="Times New Roman" w:hAnsi="Times New Roman"/>
          <w:sz w:val="24"/>
          <w:szCs w:val="24"/>
          <w:lang/>
        </w:rPr>
        <w:t>, Немања Милановић, Modeli predviđanja neuspeha zasnovani na indikatorima finansijskih performansi, XIX Internacionalni simpozijum iz projektnog menadžmenta - YUPMA 2015 - Projektni menadžment u Srbiji-Novi izazovi, Udruženje za upravljanje projektima Srbije - YUPMA, pp. 59 - 63, 978-86-86385-12-3, Srbija, 12. - 14. Jun, 2015.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C47E3">
        <w:rPr>
          <w:rFonts w:ascii="Times New Roman" w:hAnsi="Times New Roman"/>
          <w:b/>
          <w:sz w:val="24"/>
          <w:szCs w:val="24"/>
          <w:lang/>
        </w:rPr>
        <w:t xml:space="preserve">Латиновић, </w:t>
      </w:r>
      <w:proofErr w:type="gramStart"/>
      <w:r w:rsidRPr="000C47E3">
        <w:rPr>
          <w:rFonts w:ascii="Times New Roman" w:hAnsi="Times New Roman"/>
          <w:b/>
          <w:sz w:val="24"/>
          <w:szCs w:val="24"/>
          <w:lang/>
        </w:rPr>
        <w:t>М.,</w:t>
      </w:r>
      <w:proofErr w:type="gramEnd"/>
      <w:r w:rsidRPr="00291C29">
        <w:rPr>
          <w:rFonts w:ascii="Times New Roman" w:hAnsi="Times New Roman"/>
          <w:sz w:val="24"/>
          <w:szCs w:val="24"/>
          <w:lang/>
        </w:rPr>
        <w:t xml:space="preserve"> Обрадовић, Т., Милановић, Н. (2015). Стратешке реалне опције, XIX Интернационални симпозијум из пројектног менаџмента YUPMA 2015 – Пројектни менаџмент у Србији – Нови изазови, Удружење за управљање пројектима Србије, Србија, 12.-14. јун, 2015.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0C47E3">
        <w:rPr>
          <w:rFonts w:ascii="Times New Roman" w:hAnsi="Times New Roman"/>
          <w:b/>
          <w:sz w:val="24"/>
          <w:szCs w:val="24"/>
          <w:lang/>
        </w:rPr>
        <w:t xml:space="preserve">Латиновић, </w:t>
      </w:r>
      <w:proofErr w:type="gramStart"/>
      <w:r w:rsidRPr="000C47E3">
        <w:rPr>
          <w:rFonts w:ascii="Times New Roman" w:hAnsi="Times New Roman"/>
          <w:b/>
          <w:sz w:val="24"/>
          <w:szCs w:val="24"/>
          <w:lang/>
        </w:rPr>
        <w:t>М.,</w:t>
      </w:r>
      <w:proofErr w:type="gramEnd"/>
      <w:r w:rsidRPr="00F5405B">
        <w:rPr>
          <w:rFonts w:ascii="Times New Roman" w:hAnsi="Times New Roman"/>
          <w:sz w:val="24"/>
          <w:szCs w:val="24"/>
          <w:lang/>
        </w:rPr>
        <w:t xml:space="preserve"> Дмитровић, В., Обрадовић, Т. (2014). Вредност управљања односима са купцима у пројектном окружењу, XVIII Интернационални симпозијум из пројектног менаџмента YUPMA 2014 – Управљање пројектима у ИТ окружењу, Удружење за управљање пројектима Србије, Београд, Србија, мај, 345-349. ISBN 978-86-86385-11-6</w:t>
      </w:r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5405B">
        <w:rPr>
          <w:rFonts w:ascii="Times New Roman" w:hAnsi="Times New Roman"/>
          <w:sz w:val="24"/>
          <w:szCs w:val="24"/>
          <w:lang/>
        </w:rPr>
        <w:t xml:space="preserve">Дмитровић, </w:t>
      </w:r>
      <w:proofErr w:type="gramStart"/>
      <w:r w:rsidRPr="00F5405B">
        <w:rPr>
          <w:rFonts w:ascii="Times New Roman" w:hAnsi="Times New Roman"/>
          <w:sz w:val="24"/>
          <w:szCs w:val="24"/>
          <w:lang/>
        </w:rPr>
        <w:t>В.,</w:t>
      </w:r>
      <w:proofErr w:type="gramEnd"/>
      <w:r w:rsidRPr="00F5405B">
        <w:rPr>
          <w:rFonts w:ascii="Times New Roman" w:hAnsi="Times New Roman"/>
          <w:sz w:val="24"/>
          <w:szCs w:val="24"/>
          <w:lang/>
        </w:rPr>
        <w:t xml:space="preserve"> </w:t>
      </w:r>
      <w:r w:rsidRPr="000C47E3">
        <w:rPr>
          <w:rFonts w:ascii="Times New Roman" w:hAnsi="Times New Roman"/>
          <w:b/>
          <w:sz w:val="24"/>
          <w:szCs w:val="24"/>
          <w:lang/>
        </w:rPr>
        <w:t>Латиновић,</w:t>
      </w:r>
      <w:r w:rsidRPr="00F5405B">
        <w:rPr>
          <w:rFonts w:ascii="Times New Roman" w:hAnsi="Times New Roman"/>
          <w:sz w:val="24"/>
          <w:szCs w:val="24"/>
          <w:lang/>
        </w:rPr>
        <w:t xml:space="preserve"> М., Обрадовић, Т. (2014). Проблематично питање рачуноводства – извештавање о интелектуалном капиталу, XVIII Интернационални симпозијум из пројектног менаџмента YUPMA 2014 – Управљање пројектима у ИТ окружењу, Удружење за управљање пројектима Србије, Београд, Србија, мај, 111-115.ISBN 978-86-86385-11-6</w:t>
      </w:r>
      <w:r>
        <w:rPr>
          <w:rFonts w:ascii="Times New Roman" w:hAnsi="Times New Roman"/>
          <w:sz w:val="24"/>
          <w:szCs w:val="24"/>
          <w:lang/>
        </w:rPr>
        <w:t>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5405B">
        <w:rPr>
          <w:rFonts w:ascii="Times New Roman" w:hAnsi="Times New Roman"/>
          <w:sz w:val="24"/>
          <w:szCs w:val="24"/>
          <w:lang/>
        </w:rPr>
        <w:t xml:space="preserve">Обрадовић, </w:t>
      </w:r>
      <w:proofErr w:type="gramStart"/>
      <w:r w:rsidRPr="00F5405B">
        <w:rPr>
          <w:rFonts w:ascii="Times New Roman" w:hAnsi="Times New Roman"/>
          <w:sz w:val="24"/>
          <w:szCs w:val="24"/>
          <w:lang/>
        </w:rPr>
        <w:t>Т.,</w:t>
      </w:r>
      <w:proofErr w:type="gramEnd"/>
      <w:r w:rsidRPr="00F5405B">
        <w:rPr>
          <w:rFonts w:ascii="Times New Roman" w:hAnsi="Times New Roman"/>
          <w:sz w:val="24"/>
          <w:szCs w:val="24"/>
          <w:lang/>
        </w:rPr>
        <w:t xml:space="preserve"> </w:t>
      </w:r>
      <w:r w:rsidRPr="000C47E3">
        <w:rPr>
          <w:rFonts w:ascii="Times New Roman" w:hAnsi="Times New Roman"/>
          <w:b/>
          <w:sz w:val="24"/>
          <w:szCs w:val="24"/>
          <w:lang/>
        </w:rPr>
        <w:t xml:space="preserve">Латиновић, М., </w:t>
      </w:r>
      <w:r w:rsidRPr="00F5405B">
        <w:rPr>
          <w:rFonts w:ascii="Times New Roman" w:hAnsi="Times New Roman"/>
          <w:sz w:val="24"/>
          <w:szCs w:val="24"/>
          <w:lang/>
        </w:rPr>
        <w:t>Дмитровић, В. (2014). Вредновање компаније: тржишни приступ, XVIII Интернационални симпозијум из пројектног менаџмента YUPMA 2014 – Управљање пројектима у ИТ окружењу, Удружење за управљање пројектима Србије, Београд, Србија, 12-13. мај, 102-106. ISBN 978-86-86385-11-6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0C47E3">
        <w:rPr>
          <w:rFonts w:ascii="Times New Roman" w:hAnsi="Times New Roman"/>
          <w:b/>
          <w:sz w:val="24"/>
          <w:szCs w:val="24"/>
          <w:lang/>
        </w:rPr>
        <w:t xml:space="preserve">Латиновић, </w:t>
      </w:r>
      <w:proofErr w:type="gramStart"/>
      <w:r w:rsidRPr="000C47E3">
        <w:rPr>
          <w:rFonts w:ascii="Times New Roman" w:hAnsi="Times New Roman"/>
          <w:b/>
          <w:sz w:val="24"/>
          <w:szCs w:val="24"/>
          <w:lang/>
        </w:rPr>
        <w:t>М.,</w:t>
      </w:r>
      <w:proofErr w:type="gramEnd"/>
      <w:r w:rsidRPr="00730B9C">
        <w:rPr>
          <w:rFonts w:ascii="Times New Roman" w:hAnsi="Times New Roman"/>
          <w:sz w:val="24"/>
          <w:szCs w:val="24"/>
          <w:lang/>
        </w:rPr>
        <w:t xml:space="preserve"> Обрадовић, Т., Дмитровић, В. (2013). Перформансе менаџмента људским ресурсима пројектних организација, XVII Интернационални симпозијум из пројектног менаџмента YUPMA 2013 – Савремене тенденције у пројектном и иновационом менаџменту, Удружење за управљање пројектима Србије, Златибор, Србија, јун, 125-129.ISBN: 978-86-86385-10-9</w:t>
      </w:r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153684">
        <w:rPr>
          <w:rFonts w:ascii="Times New Roman" w:hAnsi="Times New Roman"/>
          <w:sz w:val="24"/>
          <w:szCs w:val="24"/>
          <w:lang/>
        </w:rPr>
        <w:t xml:space="preserve">Обрадовић, </w:t>
      </w:r>
      <w:proofErr w:type="gramStart"/>
      <w:r w:rsidRPr="00153684">
        <w:rPr>
          <w:rFonts w:ascii="Times New Roman" w:hAnsi="Times New Roman"/>
          <w:sz w:val="24"/>
          <w:szCs w:val="24"/>
          <w:lang/>
        </w:rPr>
        <w:t>Т.,</w:t>
      </w:r>
      <w:proofErr w:type="gramEnd"/>
      <w:r w:rsidRPr="00153684">
        <w:rPr>
          <w:rFonts w:ascii="Times New Roman" w:hAnsi="Times New Roman"/>
          <w:sz w:val="24"/>
          <w:szCs w:val="24"/>
          <w:lang/>
        </w:rPr>
        <w:t xml:space="preserve"> </w:t>
      </w:r>
      <w:r w:rsidRPr="000C47E3">
        <w:rPr>
          <w:rFonts w:ascii="Times New Roman" w:hAnsi="Times New Roman"/>
          <w:b/>
          <w:sz w:val="24"/>
          <w:szCs w:val="24"/>
          <w:lang/>
        </w:rPr>
        <w:t>Латиновић, М.,</w:t>
      </w:r>
      <w:r w:rsidRPr="00153684">
        <w:rPr>
          <w:rFonts w:ascii="Times New Roman" w:hAnsi="Times New Roman"/>
          <w:sz w:val="24"/>
          <w:szCs w:val="24"/>
          <w:lang/>
        </w:rPr>
        <w:t xml:space="preserve"> Дмитровић, В. (2013). Иновативно управљање: еволуција концепта менаџмента перформанси, XVII Интернационални симпозијум из пројектног менаџмента YUPMA 2013 – Савремене тенденције у пројектном и иновационом менаџменту, Удружење за управљање пројектима Србије, Златибор, Србија, јун, 163-168.ISBN: 978-86-86385-10-9</w:t>
      </w:r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153684">
        <w:rPr>
          <w:rFonts w:ascii="Times New Roman" w:hAnsi="Times New Roman"/>
          <w:sz w:val="24"/>
          <w:szCs w:val="24"/>
          <w:lang/>
        </w:rPr>
        <w:t xml:space="preserve">Дмитровић, </w:t>
      </w:r>
      <w:proofErr w:type="gramStart"/>
      <w:r w:rsidRPr="00153684">
        <w:rPr>
          <w:rFonts w:ascii="Times New Roman" w:hAnsi="Times New Roman"/>
          <w:sz w:val="24"/>
          <w:szCs w:val="24"/>
          <w:lang/>
        </w:rPr>
        <w:t>В.,</w:t>
      </w:r>
      <w:proofErr w:type="gramEnd"/>
      <w:r w:rsidRPr="00153684">
        <w:rPr>
          <w:rFonts w:ascii="Times New Roman" w:hAnsi="Times New Roman"/>
          <w:sz w:val="24"/>
          <w:szCs w:val="24"/>
          <w:lang/>
        </w:rPr>
        <w:t xml:space="preserve"> Обрадовић, Т., </w:t>
      </w:r>
      <w:r w:rsidRPr="000C47E3">
        <w:rPr>
          <w:rFonts w:ascii="Times New Roman" w:hAnsi="Times New Roman"/>
          <w:b/>
          <w:sz w:val="24"/>
          <w:szCs w:val="24"/>
          <w:lang/>
        </w:rPr>
        <w:t>Латиновић, М.</w:t>
      </w:r>
      <w:r w:rsidRPr="00153684">
        <w:rPr>
          <w:rFonts w:ascii="Times New Roman" w:hAnsi="Times New Roman"/>
          <w:sz w:val="24"/>
          <w:szCs w:val="24"/>
          <w:lang/>
        </w:rPr>
        <w:t xml:space="preserve"> (2013). Бренд као важан елемент нематеријалне имовине, XVII Интернационални симпозијум из пројектног менаџмента YUPMA 2013 – Савремене тенденције у пројектном и иновационом менаџменту, Удружење за управљање пројектима Србије, Златибор, Србија, 07-09.  јун, 49-53.ISBN: 978-86-86385-10-9</w:t>
      </w:r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0C47E3">
        <w:rPr>
          <w:rFonts w:ascii="Times New Roman" w:hAnsi="Times New Roman"/>
          <w:b/>
          <w:sz w:val="24"/>
          <w:szCs w:val="24"/>
          <w:lang/>
        </w:rPr>
        <w:t xml:space="preserve">Латиновић, </w:t>
      </w:r>
      <w:proofErr w:type="gramStart"/>
      <w:r w:rsidRPr="000C47E3">
        <w:rPr>
          <w:rFonts w:ascii="Times New Roman" w:hAnsi="Times New Roman"/>
          <w:b/>
          <w:sz w:val="24"/>
          <w:szCs w:val="24"/>
          <w:lang/>
        </w:rPr>
        <w:t>М.,</w:t>
      </w:r>
      <w:proofErr w:type="gramEnd"/>
      <w:r w:rsidRPr="00B2163E">
        <w:rPr>
          <w:rFonts w:ascii="Times New Roman" w:hAnsi="Times New Roman"/>
          <w:sz w:val="24"/>
          <w:szCs w:val="24"/>
          <w:lang/>
        </w:rPr>
        <w:t xml:space="preserve"> Обрадовић,Т., Дмитровић, В. (2012). Награђивање на бази финансијских мера перформанси, XVI Интернационални симпозијум из пројектног менаџмента YUPMA 2012 – У сусрет економији знања – управљање пројектима знања, Удружење за управљање пројектима Србије, Златибор, Србија,мај, 120-124. ISBN: 978-86-86385-09-3.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B2163E">
        <w:rPr>
          <w:rFonts w:ascii="Times New Roman" w:hAnsi="Times New Roman"/>
          <w:sz w:val="24"/>
          <w:szCs w:val="24"/>
          <w:lang/>
        </w:rPr>
        <w:t>Обрадовић</w:t>
      </w:r>
      <w:proofErr w:type="gramStart"/>
      <w:r w:rsidRPr="00B2163E">
        <w:rPr>
          <w:rFonts w:ascii="Times New Roman" w:hAnsi="Times New Roman"/>
          <w:sz w:val="24"/>
          <w:szCs w:val="24"/>
          <w:lang/>
        </w:rPr>
        <w:t>,Т</w:t>
      </w:r>
      <w:proofErr w:type="gramEnd"/>
      <w:r w:rsidRPr="00B2163E">
        <w:rPr>
          <w:rFonts w:ascii="Times New Roman" w:hAnsi="Times New Roman"/>
          <w:sz w:val="24"/>
          <w:szCs w:val="24"/>
          <w:lang/>
        </w:rPr>
        <w:t xml:space="preserve">., Дмитровић, В., </w:t>
      </w:r>
      <w:r w:rsidRPr="000C47E3">
        <w:rPr>
          <w:rFonts w:ascii="Times New Roman" w:hAnsi="Times New Roman"/>
          <w:b/>
          <w:sz w:val="24"/>
          <w:szCs w:val="24"/>
          <w:lang/>
        </w:rPr>
        <w:t>Латиновић, М</w:t>
      </w:r>
      <w:r w:rsidRPr="00B2163E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63E">
        <w:rPr>
          <w:rFonts w:ascii="Times New Roman" w:hAnsi="Times New Roman"/>
          <w:sz w:val="24"/>
          <w:szCs w:val="24"/>
          <w:lang/>
        </w:rPr>
        <w:t>(2012). Вредновање као парадигма финансијског знања компаније, XVI Интернационални симпозијум из пројектног менаџмента YUPMA 2012 – У сусрет економији знања – управљање пројектима знања, Удружење за управљање пројектима Србије, Златибор, Србија,мај, 454-458. ISBN: 978-86-86385-09-3.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B2163E">
        <w:rPr>
          <w:rFonts w:ascii="Times New Roman" w:hAnsi="Times New Roman"/>
          <w:sz w:val="24"/>
          <w:szCs w:val="24"/>
          <w:lang/>
        </w:rPr>
        <w:t xml:space="preserve">Дмитровић, </w:t>
      </w:r>
      <w:proofErr w:type="gramStart"/>
      <w:r w:rsidRPr="00B2163E">
        <w:rPr>
          <w:rFonts w:ascii="Times New Roman" w:hAnsi="Times New Roman"/>
          <w:sz w:val="24"/>
          <w:szCs w:val="24"/>
          <w:lang/>
        </w:rPr>
        <w:t>В.,</w:t>
      </w:r>
      <w:proofErr w:type="gramEnd"/>
      <w:r w:rsidRPr="00B2163E">
        <w:rPr>
          <w:rFonts w:ascii="Times New Roman" w:hAnsi="Times New Roman"/>
          <w:sz w:val="24"/>
          <w:szCs w:val="24"/>
          <w:lang/>
        </w:rPr>
        <w:t xml:space="preserve"> Обрадовић,Т., </w:t>
      </w:r>
      <w:r w:rsidRPr="001C47E4">
        <w:rPr>
          <w:rFonts w:ascii="Times New Roman" w:hAnsi="Times New Roman"/>
          <w:b/>
          <w:sz w:val="24"/>
          <w:szCs w:val="24"/>
          <w:lang/>
        </w:rPr>
        <w:t>Латиновић, М</w:t>
      </w:r>
      <w:r w:rsidRPr="00B2163E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63E">
        <w:rPr>
          <w:rFonts w:ascii="Times New Roman" w:hAnsi="Times New Roman"/>
          <w:sz w:val="24"/>
          <w:szCs w:val="24"/>
          <w:lang/>
        </w:rPr>
        <w:t>(2012). Финансијски извештаји као реална слика пословања у функцији пословног одлучивања, XVI Интернационални симпозијум из пројектног менаџмента YUPMA 2012 – У сусрет економији знања – управљање пројектима знања, Удружење за управљање пројектима Србије, Златибор, Србија,18-20. мај,  125-129. ISBN: 978-86-86385-09-3.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F3733E">
        <w:rPr>
          <w:rFonts w:ascii="Times New Roman" w:hAnsi="Times New Roman"/>
          <w:b/>
          <w:sz w:val="24"/>
          <w:szCs w:val="24"/>
          <w:lang/>
        </w:rPr>
        <w:t>Латиновић M.</w:t>
      </w:r>
      <w:r w:rsidRPr="005A3A81">
        <w:rPr>
          <w:rFonts w:ascii="Times New Roman" w:hAnsi="Times New Roman"/>
          <w:sz w:val="24"/>
          <w:szCs w:val="24"/>
          <w:lang/>
        </w:rPr>
        <w:t xml:space="preserve"> „Примена стабла одлучивања на вредновање реалних опција“, SYM-OP-IS 2011 – XXXVIII Симпозијум о операционим истраживањима, Економски факултет у Београду, Тара, Србија, 4-7. октобар 2011, 471-474. ISBN: 978-86-403-1168-7.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5A3A81">
        <w:rPr>
          <w:rFonts w:ascii="Times New Roman" w:hAnsi="Times New Roman"/>
          <w:sz w:val="24"/>
          <w:szCs w:val="24"/>
          <w:lang/>
        </w:rPr>
        <w:t xml:space="preserve">Обрадовић </w:t>
      </w:r>
      <w:proofErr w:type="gramStart"/>
      <w:r w:rsidRPr="005A3A81">
        <w:rPr>
          <w:rFonts w:ascii="Times New Roman" w:hAnsi="Times New Roman"/>
          <w:sz w:val="24"/>
          <w:szCs w:val="24"/>
          <w:lang/>
        </w:rPr>
        <w:t>Т.,</w:t>
      </w:r>
      <w:proofErr w:type="gramEnd"/>
      <w:r w:rsidRPr="005A3A81">
        <w:rPr>
          <w:rFonts w:ascii="Times New Roman" w:hAnsi="Times New Roman"/>
          <w:sz w:val="24"/>
          <w:szCs w:val="24"/>
          <w:lang/>
        </w:rPr>
        <w:t xml:space="preserve"> </w:t>
      </w:r>
      <w:r w:rsidRPr="00F3733E">
        <w:rPr>
          <w:rFonts w:ascii="Times New Roman" w:hAnsi="Times New Roman"/>
          <w:b/>
          <w:sz w:val="24"/>
          <w:szCs w:val="24"/>
          <w:lang/>
        </w:rPr>
        <w:t>Латиновић M.,</w:t>
      </w:r>
      <w:r w:rsidRPr="005A3A81">
        <w:rPr>
          <w:rFonts w:ascii="Times New Roman" w:hAnsi="Times New Roman"/>
          <w:sz w:val="24"/>
          <w:szCs w:val="24"/>
          <w:lang/>
        </w:rPr>
        <w:t xml:space="preserve"> Дмитровић В. „Управљање портфолиом обвезница: пасивне стратегије“, VIII скуп привредника и научника SPIN '11, Факултет организационих наука и Привредна комора Србије, Београд, Србија, 01-02. новембар 2011, 520-527. ISBN:978-86-7680-244-9.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Pr="00674026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674026">
        <w:rPr>
          <w:rFonts w:ascii="Times New Roman" w:hAnsi="Times New Roman"/>
          <w:sz w:val="24"/>
          <w:szCs w:val="24"/>
          <w:lang/>
        </w:rPr>
        <w:t xml:space="preserve">Дмитровић, </w:t>
      </w:r>
      <w:proofErr w:type="gramStart"/>
      <w:r w:rsidRPr="00674026">
        <w:rPr>
          <w:rFonts w:ascii="Times New Roman" w:hAnsi="Times New Roman"/>
          <w:sz w:val="24"/>
          <w:szCs w:val="24"/>
          <w:lang/>
        </w:rPr>
        <w:t>В.,</w:t>
      </w:r>
      <w:proofErr w:type="gramEnd"/>
      <w:r w:rsidRPr="00674026">
        <w:rPr>
          <w:rFonts w:ascii="Times New Roman" w:hAnsi="Times New Roman"/>
          <w:sz w:val="24"/>
          <w:szCs w:val="24"/>
          <w:lang/>
        </w:rPr>
        <w:t xml:space="preserve"> Обрадовић,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026">
        <w:rPr>
          <w:rFonts w:ascii="Times New Roman" w:hAnsi="Times New Roman"/>
          <w:sz w:val="24"/>
          <w:szCs w:val="24"/>
          <w:lang/>
        </w:rPr>
        <w:t xml:space="preserve">Т., </w:t>
      </w:r>
      <w:r w:rsidRPr="00F3733E">
        <w:rPr>
          <w:rFonts w:ascii="Times New Roman" w:hAnsi="Times New Roman"/>
          <w:b/>
          <w:sz w:val="24"/>
          <w:szCs w:val="24"/>
          <w:lang/>
        </w:rPr>
        <w:t>Латиновић, 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733E">
        <w:rPr>
          <w:rFonts w:ascii="Times New Roman" w:hAnsi="Times New Roman"/>
          <w:sz w:val="24"/>
          <w:szCs w:val="24"/>
          <w:lang/>
        </w:rPr>
        <w:t>(</w:t>
      </w:r>
      <w:r w:rsidRPr="00674026">
        <w:rPr>
          <w:rFonts w:ascii="Times New Roman" w:hAnsi="Times New Roman"/>
          <w:sz w:val="24"/>
          <w:szCs w:val="24"/>
          <w:lang/>
        </w:rPr>
        <w:t>2011). Извори и мерење интелектуалног капитала, XV Интернационални симпозијум из пројектног менаџмента YUPMA 2011-Пројектни менаџмент у Србији – успеси и могућности, Удружење за управљање пројектима Србије, Златибор, Србија, 10-12. јун, 240-244. ISBN: 978-86-86385-08-6.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A12BBE">
        <w:rPr>
          <w:rFonts w:ascii="Times New Roman" w:hAnsi="Times New Roman"/>
          <w:sz w:val="24"/>
          <w:szCs w:val="24"/>
          <w:lang/>
        </w:rPr>
        <w:t>Обрадовић</w:t>
      </w:r>
      <w:proofErr w:type="gramStart"/>
      <w:r w:rsidRPr="00A12BBE">
        <w:rPr>
          <w:rFonts w:ascii="Times New Roman" w:hAnsi="Times New Roman"/>
          <w:sz w:val="24"/>
          <w:szCs w:val="24"/>
          <w:lang/>
        </w:rPr>
        <w:t>,Т</w:t>
      </w:r>
      <w:proofErr w:type="gramEnd"/>
      <w:r w:rsidRPr="00A12BBE">
        <w:rPr>
          <w:rFonts w:ascii="Times New Roman" w:hAnsi="Times New Roman"/>
          <w:sz w:val="24"/>
          <w:szCs w:val="24"/>
          <w:lang/>
        </w:rPr>
        <w:t xml:space="preserve">., Дмитровић, В., </w:t>
      </w:r>
      <w:r w:rsidRPr="00F3733E">
        <w:rPr>
          <w:rFonts w:ascii="Times New Roman" w:hAnsi="Times New Roman"/>
          <w:b/>
          <w:sz w:val="24"/>
          <w:szCs w:val="24"/>
          <w:lang/>
        </w:rPr>
        <w:t>Латиновић, М</w:t>
      </w:r>
      <w:r w:rsidRPr="00A12BBE"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BBE">
        <w:rPr>
          <w:rFonts w:ascii="Times New Roman" w:hAnsi="Times New Roman"/>
          <w:sz w:val="24"/>
          <w:szCs w:val="24"/>
          <w:lang/>
        </w:rPr>
        <w:t>(2011). Финансијска оцена пројеката: изазови одређивања дисконтне стопе, XV Интернационални симпозијум из пројектног менаџмента YUPMA 2011-Пројектни менаџмент у Србији – успеси и могућности, Удружење за управљање пројектима Србије, Златибор, Србија, 10-12. јун, 115-119. ISBN: 978-86-86385-08-6.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C16BC3">
        <w:rPr>
          <w:rFonts w:ascii="Times New Roman" w:hAnsi="Times New Roman"/>
          <w:b/>
          <w:sz w:val="24"/>
          <w:szCs w:val="24"/>
          <w:lang/>
        </w:rPr>
        <w:t>Латиновић M.,</w:t>
      </w:r>
      <w:r w:rsidRPr="006D29F6">
        <w:rPr>
          <w:rFonts w:ascii="Times New Roman" w:hAnsi="Times New Roman"/>
          <w:sz w:val="24"/>
          <w:szCs w:val="24"/>
          <w:lang/>
        </w:rPr>
        <w:t xml:space="preserve"> Милосављевић M., „Финансијски аспекти ланаца снабдевања“, VII скуп привредника и научника – SPIN’09 „Операциони менаџмент и глобална криза“, Факултет организационих наука и Привредна комора Србије, Београд, Србија, 2009, 353-360. ISBN: 978-86-7680-202-9.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C16BC3">
        <w:rPr>
          <w:rFonts w:ascii="Times New Roman" w:hAnsi="Times New Roman"/>
          <w:b/>
          <w:sz w:val="24"/>
          <w:szCs w:val="24"/>
          <w:lang/>
        </w:rPr>
        <w:t>Латиновић, М.</w:t>
      </w:r>
      <w:r w:rsidRPr="002A3C92">
        <w:rPr>
          <w:rFonts w:ascii="Times New Roman" w:hAnsi="Times New Roman"/>
          <w:sz w:val="24"/>
          <w:szCs w:val="24"/>
          <w:lang/>
        </w:rPr>
        <w:t xml:space="preserve"> (2008).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C92">
        <w:rPr>
          <w:rFonts w:ascii="Times New Roman" w:hAnsi="Times New Roman"/>
          <w:sz w:val="24"/>
          <w:szCs w:val="24"/>
          <w:lang/>
        </w:rPr>
        <w:t>Карбонско тржиште, Зборник радова (ЦД), XI међународни симпозијум SymOrg 2008 – Менаџмент и друштвена одговорност,  “Menadžment i društvena odgovornost”, Факултет организационих наука, Златибор, Србија, јун.</w:t>
      </w:r>
    </w:p>
    <w:p w:rsidR="000B47E2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C16BC3">
        <w:rPr>
          <w:rFonts w:ascii="Times New Roman" w:hAnsi="Times New Roman"/>
          <w:b/>
          <w:sz w:val="24"/>
          <w:szCs w:val="24"/>
          <w:lang/>
        </w:rPr>
        <w:t>Латиновић, М.</w:t>
      </w:r>
      <w:r w:rsidRPr="00E623E9">
        <w:rPr>
          <w:rFonts w:ascii="Times New Roman" w:hAnsi="Times New Roman"/>
          <w:sz w:val="24"/>
          <w:szCs w:val="24"/>
          <w:lang/>
        </w:rPr>
        <w:t xml:space="preserve"> (2006). Хеџ фондови – део финансијске архитектуре,  Зборник радова (ЦД), X међународни симпозијум SymOrg 2006 – Промене организације и </w:t>
      </w:r>
      <w:r w:rsidRPr="00E623E9">
        <w:rPr>
          <w:rFonts w:ascii="Times New Roman" w:hAnsi="Times New Roman"/>
          <w:sz w:val="24"/>
          <w:szCs w:val="24"/>
          <w:lang/>
        </w:rPr>
        <w:lastRenderedPageBreak/>
        <w:t xml:space="preserve">менаџмента – изазови европских интеграција, Факултет организационих наука, Златибор, Србија, јун. </w:t>
      </w:r>
    </w:p>
    <w:p w:rsidR="000B47E2" w:rsidRPr="00E623E9" w:rsidRDefault="000B47E2" w:rsidP="000B47E2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C16BC3">
        <w:rPr>
          <w:rFonts w:ascii="Times New Roman" w:hAnsi="Times New Roman"/>
          <w:b/>
          <w:sz w:val="24"/>
          <w:szCs w:val="24"/>
          <w:lang/>
        </w:rPr>
        <w:t xml:space="preserve">Латиновић, </w:t>
      </w:r>
      <w:proofErr w:type="gramStart"/>
      <w:r w:rsidRPr="00C16BC3">
        <w:rPr>
          <w:rFonts w:ascii="Times New Roman" w:hAnsi="Times New Roman"/>
          <w:b/>
          <w:sz w:val="24"/>
          <w:szCs w:val="24"/>
          <w:lang/>
        </w:rPr>
        <w:t>М.,</w:t>
      </w:r>
      <w:proofErr w:type="gramEnd"/>
      <w:r w:rsidRPr="00E623E9">
        <w:rPr>
          <w:rFonts w:ascii="Times New Roman" w:hAnsi="Times New Roman"/>
          <w:sz w:val="24"/>
          <w:szCs w:val="24"/>
          <w:lang/>
        </w:rPr>
        <w:t xml:space="preserve"> Мирчетић, И. (2004). Преузимање – напад и одбрана, IX међународни симпозијум SymOrg 2004 – Менаџмент – кључни фактори успеха (студентска секција), “Menadžment – ključni faktori uspeha” (studentska sekcija), Факултет организационих наука, Златибор, Србија, јун.</w:t>
      </w:r>
    </w:p>
    <w:p w:rsidR="000B47E2" w:rsidRDefault="000B47E2" w:rsidP="000B47E2">
      <w:pPr>
        <w:rPr>
          <w:rFonts w:ascii="Times New Roman" w:hAnsi="Times New Roman"/>
          <w:b/>
          <w:sz w:val="24"/>
          <w:szCs w:val="24"/>
          <w:u w:val="single"/>
          <w:lang/>
        </w:rPr>
      </w:pPr>
    </w:p>
    <w:p w:rsidR="000B47E2" w:rsidRPr="00A40394" w:rsidRDefault="000B47E2" w:rsidP="000B47E2">
      <w:pPr>
        <w:spacing w:line="360" w:lineRule="auto"/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sz w:val="24"/>
          <w:szCs w:val="24"/>
          <w:u w:val="single"/>
          <w:lang/>
        </w:rPr>
        <w:t>Радови објављени у водећим часописима националног значаја (М51):</w:t>
      </w:r>
    </w:p>
    <w:p w:rsidR="000B47E2" w:rsidRDefault="000B47E2" w:rsidP="000B47E2">
      <w:pPr>
        <w:spacing w:line="276" w:lineRule="auto"/>
        <w:rPr>
          <w:rFonts w:ascii="Times New Roman" w:hAnsi="Times New Roman"/>
          <w:sz w:val="24"/>
          <w:szCs w:val="24"/>
          <w:lang/>
        </w:rPr>
      </w:pPr>
      <w:r w:rsidRPr="00116528">
        <w:rPr>
          <w:rFonts w:ascii="Times New Roman" w:hAnsi="Times New Roman"/>
          <w:sz w:val="24"/>
          <w:szCs w:val="24"/>
          <w:lang/>
        </w:rPr>
        <w:t>1.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116528">
        <w:rPr>
          <w:rFonts w:ascii="Times New Roman" w:hAnsi="Times New Roman"/>
          <w:b/>
          <w:sz w:val="24"/>
          <w:szCs w:val="24"/>
          <w:lang/>
        </w:rPr>
        <w:t>Латиновић, М.</w:t>
      </w:r>
      <w:r w:rsidRPr="00116528">
        <w:rPr>
          <w:rFonts w:ascii="Times New Roman" w:hAnsi="Times New Roman"/>
          <w:sz w:val="24"/>
          <w:szCs w:val="24"/>
          <w:lang/>
        </w:rPr>
        <w:t xml:space="preserve"> (2008).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116528">
        <w:rPr>
          <w:rFonts w:ascii="Times New Roman" w:hAnsi="Times New Roman"/>
          <w:sz w:val="24"/>
          <w:szCs w:val="24"/>
          <w:lang/>
        </w:rPr>
        <w:t>Карбонско тржиште, Манагемент – часопис за теорију и праксу менаџмента, vol. 13, br. 49-50, 101-109.</w:t>
      </w:r>
    </w:p>
    <w:p w:rsidR="000B47E2" w:rsidRDefault="000B47E2" w:rsidP="000B47E2">
      <w:pPr>
        <w:spacing w:line="276" w:lineRule="auto"/>
        <w:rPr>
          <w:rFonts w:ascii="Times New Roman" w:hAnsi="Times New Roman"/>
          <w:sz w:val="24"/>
          <w:szCs w:val="24"/>
          <w:lang/>
        </w:rPr>
      </w:pPr>
    </w:p>
    <w:p w:rsidR="000B47E2" w:rsidRDefault="000B47E2" w:rsidP="000B47E2">
      <w:pPr>
        <w:spacing w:line="276" w:lineRule="auto"/>
        <w:rPr>
          <w:rFonts w:ascii="Times New Roman" w:hAnsi="Times New Roman"/>
          <w:b/>
          <w:sz w:val="24"/>
          <w:szCs w:val="24"/>
          <w:u w:val="single"/>
          <w:lang/>
        </w:rPr>
      </w:pPr>
      <w:r w:rsidRPr="00DA2013">
        <w:rPr>
          <w:rFonts w:ascii="Times New Roman" w:hAnsi="Times New Roman"/>
          <w:b/>
          <w:sz w:val="24"/>
          <w:szCs w:val="24"/>
          <w:u w:val="single"/>
          <w:lang/>
        </w:rPr>
        <w:t>Радови објављени у истакнутим националним часописима (М52):</w:t>
      </w:r>
    </w:p>
    <w:p w:rsidR="000B47E2" w:rsidRPr="00F11E8E" w:rsidRDefault="000B47E2" w:rsidP="000B47E2">
      <w:pPr>
        <w:spacing w:line="276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11E8E">
        <w:rPr>
          <w:rFonts w:ascii="Times New Roman" w:hAnsi="Times New Roman"/>
          <w:sz w:val="24"/>
          <w:szCs w:val="24"/>
          <w:lang/>
        </w:rPr>
        <w:t xml:space="preserve">Obradović T, Dmitrović V, </w:t>
      </w:r>
      <w:r w:rsidRPr="00F43E9E">
        <w:rPr>
          <w:rFonts w:ascii="Times New Roman" w:hAnsi="Times New Roman"/>
          <w:b/>
          <w:sz w:val="24"/>
          <w:szCs w:val="24"/>
          <w:lang/>
        </w:rPr>
        <w:t>Latinović M</w:t>
      </w:r>
      <w:r w:rsidRPr="00F11E8E">
        <w:rPr>
          <w:rFonts w:ascii="Times New Roman" w:hAnsi="Times New Roman"/>
          <w:sz w:val="24"/>
          <w:szCs w:val="24"/>
          <w:lang/>
        </w:rPr>
        <w:t xml:space="preserve"> (2012)</w:t>
      </w:r>
      <w:r>
        <w:rPr>
          <w:rFonts w:ascii="Times New Roman" w:hAnsi="Times New Roman"/>
          <w:sz w:val="24"/>
          <w:szCs w:val="24"/>
          <w:lang/>
        </w:rPr>
        <w:t>.</w:t>
      </w:r>
      <w:r w:rsidRPr="00F11E8E">
        <w:rPr>
          <w:rFonts w:ascii="Times New Roman" w:hAnsi="Times New Roman"/>
          <w:sz w:val="24"/>
          <w:szCs w:val="24"/>
          <w:lang/>
        </w:rPr>
        <w:t xml:space="preserve"> Financial forecasting for company valuation purposes, Serbian Project Management Journal, vol. 2, No. 1, p. 62-70, ISSN 2217-7256.</w:t>
      </w:r>
    </w:p>
    <w:p w:rsidR="00126B4D" w:rsidRDefault="00126B4D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A214F9" w:rsidRDefault="00A214F9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32796A" w:rsidRDefault="00BE5145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</w:t>
      </w:r>
      <w:r w:rsidR="0032796A">
        <w:rPr>
          <w:rFonts w:ascii="Times New Roman" w:hAnsi="Times New Roman"/>
          <w:b/>
          <w:sz w:val="24"/>
          <w:szCs w:val="24"/>
          <w:lang/>
        </w:rPr>
        <w:t xml:space="preserve">Приказ </w:t>
      </w:r>
      <w:r w:rsidR="00DD0994">
        <w:rPr>
          <w:rFonts w:ascii="Times New Roman" w:hAnsi="Times New Roman"/>
          <w:b/>
          <w:sz w:val="24"/>
          <w:szCs w:val="24"/>
          <w:lang/>
        </w:rPr>
        <w:t xml:space="preserve">важнијих </w:t>
      </w:r>
      <w:r w:rsidR="0032796A">
        <w:rPr>
          <w:rFonts w:ascii="Times New Roman" w:hAnsi="Times New Roman"/>
          <w:b/>
          <w:sz w:val="24"/>
          <w:szCs w:val="24"/>
          <w:lang/>
        </w:rPr>
        <w:t>радова</w:t>
      </w:r>
      <w:r w:rsidR="00DD0994">
        <w:rPr>
          <w:rFonts w:ascii="Times New Roman" w:hAnsi="Times New Roman"/>
          <w:b/>
          <w:sz w:val="24"/>
          <w:szCs w:val="24"/>
          <w:lang/>
        </w:rPr>
        <w:t xml:space="preserve"> кандидата</w:t>
      </w:r>
    </w:p>
    <w:p w:rsidR="00EE7EDC" w:rsidRDefault="00EE7EDC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8F6212" w:rsidRPr="00C102CF" w:rsidRDefault="008F6212" w:rsidP="00B030B6">
      <w:pPr>
        <w:rPr>
          <w:rFonts w:ascii="Times New Roman" w:hAnsi="Times New Roman"/>
          <w:sz w:val="24"/>
          <w:szCs w:val="24"/>
          <w:lang/>
        </w:rPr>
      </w:pPr>
      <w:r w:rsidRPr="00C102CF">
        <w:rPr>
          <w:rFonts w:ascii="Times New Roman" w:hAnsi="Times New Roman"/>
          <w:sz w:val="24"/>
          <w:szCs w:val="24"/>
          <w:lang/>
        </w:rPr>
        <w:t>Комисија се одлучила за приказ следећих радова:</w:t>
      </w:r>
    </w:p>
    <w:p w:rsidR="008F6212" w:rsidRDefault="008F621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EE7EDC" w:rsidRPr="00B62CD3" w:rsidRDefault="008F6212" w:rsidP="00EE7EDC">
      <w:pPr>
        <w:rPr>
          <w:rFonts w:ascii="Times New Roman" w:hAnsi="Times New Roman"/>
          <w:sz w:val="24"/>
          <w:szCs w:val="24"/>
          <w:lang/>
        </w:rPr>
      </w:pPr>
      <w:r w:rsidRPr="00E7248C">
        <w:rPr>
          <w:rFonts w:ascii="Times New Roman" w:hAnsi="Times New Roman"/>
          <w:sz w:val="24"/>
          <w:szCs w:val="24"/>
          <w:lang/>
        </w:rPr>
        <w:t>1.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EE7EDC" w:rsidRPr="008F6212">
        <w:rPr>
          <w:rFonts w:ascii="Times New Roman" w:hAnsi="Times New Roman"/>
          <w:b/>
          <w:sz w:val="24"/>
          <w:szCs w:val="24"/>
          <w:lang/>
        </w:rPr>
        <w:t>Докторска дисертација</w:t>
      </w:r>
      <w:r w:rsidR="00EE7EDC">
        <w:rPr>
          <w:rFonts w:ascii="Times New Roman" w:hAnsi="Times New Roman"/>
          <w:sz w:val="24"/>
          <w:szCs w:val="24"/>
          <w:lang/>
        </w:rPr>
        <w:t xml:space="preserve">: </w:t>
      </w:r>
      <w:r w:rsidR="00EE7EDC" w:rsidRPr="008F6212">
        <w:rPr>
          <w:rFonts w:ascii="Times New Roman" w:hAnsi="Times New Roman"/>
          <w:sz w:val="24"/>
          <w:szCs w:val="24"/>
          <w:lang/>
        </w:rPr>
        <w:t>Милица Латиновић</w:t>
      </w:r>
      <w:r w:rsidR="00EE7EDC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EE7EDC" w:rsidRPr="00C64C02">
        <w:rPr>
          <w:rFonts w:ascii="Times New Roman" w:hAnsi="Times New Roman"/>
          <w:sz w:val="24"/>
          <w:szCs w:val="24"/>
          <w:lang/>
        </w:rPr>
        <w:t>„</w:t>
      </w:r>
      <w:r w:rsidR="00EE7EDC" w:rsidRPr="00C64C02">
        <w:rPr>
          <w:rFonts w:ascii="Times New Roman" w:hAnsi="Times New Roman"/>
          <w:i/>
          <w:sz w:val="24"/>
          <w:szCs w:val="24"/>
          <w:lang/>
        </w:rPr>
        <w:t>Интегрисани при</w:t>
      </w:r>
      <w:r w:rsidR="00EE7EDC">
        <w:rPr>
          <w:rFonts w:ascii="Times New Roman" w:hAnsi="Times New Roman"/>
          <w:i/>
          <w:sz w:val="24"/>
          <w:szCs w:val="24"/>
          <w:lang/>
        </w:rPr>
        <w:t>ступ вредновању акција заснован на реалним опцијама</w:t>
      </w:r>
      <w:r w:rsidR="00EE7EDC" w:rsidRPr="00C64C02">
        <w:rPr>
          <w:rFonts w:ascii="Times New Roman" w:hAnsi="Times New Roman"/>
          <w:sz w:val="24"/>
          <w:szCs w:val="24"/>
          <w:lang/>
        </w:rPr>
        <w:t>“</w:t>
      </w:r>
      <w:r w:rsidR="00EE7EDC">
        <w:rPr>
          <w:rFonts w:ascii="Times New Roman" w:hAnsi="Times New Roman"/>
          <w:sz w:val="24"/>
          <w:szCs w:val="24"/>
          <w:lang/>
        </w:rPr>
        <w:t>, Факултет организациониих наука, Универзитет у Београду</w:t>
      </w:r>
      <w:r>
        <w:rPr>
          <w:rFonts w:ascii="Times New Roman" w:hAnsi="Times New Roman"/>
          <w:sz w:val="24"/>
          <w:szCs w:val="24"/>
          <w:lang/>
        </w:rPr>
        <w:t>.</w:t>
      </w:r>
      <w:r w:rsidR="00EE7EDC">
        <w:rPr>
          <w:rFonts w:ascii="Times New Roman" w:hAnsi="Times New Roman"/>
          <w:sz w:val="24"/>
          <w:szCs w:val="24"/>
          <w:lang/>
        </w:rPr>
        <w:t xml:space="preserve"> </w:t>
      </w:r>
    </w:p>
    <w:p w:rsidR="00EE7EDC" w:rsidRDefault="00EE7EDC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162368" w:rsidRDefault="00162368" w:rsidP="00B030B6">
      <w:pPr>
        <w:rPr>
          <w:rFonts w:ascii="Times New Roman" w:hAnsi="Times New Roman"/>
          <w:sz w:val="24"/>
          <w:szCs w:val="24"/>
          <w:lang/>
        </w:rPr>
      </w:pPr>
      <w:r w:rsidRPr="00162368">
        <w:rPr>
          <w:rFonts w:ascii="Times New Roman" w:hAnsi="Times New Roman"/>
          <w:sz w:val="24"/>
          <w:szCs w:val="24"/>
          <w:lang/>
        </w:rPr>
        <w:t xml:space="preserve">Докторска дисертација кандидата </w:t>
      </w:r>
      <w:r w:rsidR="00C102CF">
        <w:rPr>
          <w:rFonts w:ascii="Times New Roman" w:hAnsi="Times New Roman"/>
          <w:sz w:val="24"/>
          <w:szCs w:val="24"/>
          <w:lang/>
        </w:rPr>
        <w:t xml:space="preserve">др </w:t>
      </w:r>
      <w:r w:rsidRPr="00162368">
        <w:rPr>
          <w:rFonts w:ascii="Times New Roman" w:hAnsi="Times New Roman"/>
          <w:sz w:val="24"/>
          <w:szCs w:val="24"/>
          <w:lang/>
        </w:rPr>
        <w:t>Милице Латиновић под називом „Интегрисани приступ вредновању акција заснован на реалним опцијама“ написана је на 262 стране, садржи 28 слика и 23 табеле. Увидом у референцну листу, може се видети да је кандидат користио 125 референтних јединица.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D7659" w:rsidRPr="003D7659">
        <w:rPr>
          <w:rFonts w:ascii="Times New Roman" w:hAnsi="Times New Roman"/>
          <w:sz w:val="24"/>
          <w:szCs w:val="24"/>
          <w:lang w:val="en-GB"/>
        </w:rPr>
        <w:t>Дефинисање приступа и модела који се могу употребити за вредновање акција, представља тематику која је увек актуелна. У данашње време када је све израженија динамичка природа финансијских тржишта ова проблематика добија још више на значају, чему у прилог сведоче бројни научни радови који се публикују у часописима највећег међународног значаја.</w:t>
      </w:r>
      <w:r w:rsidR="003D7659">
        <w:rPr>
          <w:rFonts w:ascii="Times New Roman" w:hAnsi="Times New Roman"/>
          <w:sz w:val="24"/>
          <w:szCs w:val="24"/>
          <w:lang/>
        </w:rPr>
        <w:t xml:space="preserve"> </w:t>
      </w:r>
    </w:p>
    <w:p w:rsidR="003D7659" w:rsidRDefault="003D7659" w:rsidP="00B030B6">
      <w:pPr>
        <w:rPr>
          <w:rFonts w:ascii="Times New Roman" w:hAnsi="Times New Roman"/>
          <w:sz w:val="24"/>
          <w:szCs w:val="24"/>
          <w:lang/>
        </w:rPr>
      </w:pPr>
    </w:p>
    <w:p w:rsidR="003D7659" w:rsidRDefault="003D7659" w:rsidP="00B030B6">
      <w:pPr>
        <w:rPr>
          <w:rFonts w:ascii="Times New Roman" w:hAnsi="Times New Roman"/>
          <w:sz w:val="24"/>
          <w:szCs w:val="24"/>
          <w:lang/>
        </w:rPr>
      </w:pPr>
      <w:r w:rsidRPr="003D7659">
        <w:rPr>
          <w:rFonts w:ascii="Times New Roman" w:hAnsi="Times New Roman"/>
          <w:sz w:val="24"/>
          <w:szCs w:val="24"/>
          <w:lang/>
        </w:rPr>
        <w:t>Оригиналност ове докторске дисертације огледа се у томе што је за објашњење оствареног екстра приноса коришћен већи и разноврснији број индикатора реланих опција. Поред тога, индикатори генеричких стратегија су по први пут увршћени у приступ који може послужити за вредновање акција корпорација из високоризичних делатности.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E715A5" w:rsidRDefault="00E715A5" w:rsidP="00B030B6">
      <w:pPr>
        <w:rPr>
          <w:rFonts w:ascii="Times New Roman" w:hAnsi="Times New Roman"/>
          <w:sz w:val="24"/>
          <w:szCs w:val="24"/>
          <w:lang/>
        </w:rPr>
      </w:pPr>
    </w:p>
    <w:p w:rsidR="00E715A5" w:rsidRPr="00E715A5" w:rsidRDefault="00E715A5" w:rsidP="00E715A5">
      <w:pPr>
        <w:rPr>
          <w:rFonts w:ascii="Times New Roman" w:hAnsi="Times New Roman"/>
          <w:sz w:val="24"/>
          <w:szCs w:val="24"/>
          <w:lang/>
        </w:rPr>
      </w:pPr>
      <w:r w:rsidRPr="00E715A5">
        <w:rPr>
          <w:rFonts w:ascii="Times New Roman" w:hAnsi="Times New Roman"/>
          <w:sz w:val="24"/>
          <w:szCs w:val="24"/>
          <w:lang/>
        </w:rPr>
        <w:t xml:space="preserve">Очекивани допринос </w:t>
      </w:r>
      <w:r w:rsidR="00C102CF">
        <w:rPr>
          <w:rFonts w:ascii="Times New Roman" w:hAnsi="Times New Roman"/>
          <w:sz w:val="24"/>
          <w:szCs w:val="24"/>
          <w:lang/>
        </w:rPr>
        <w:t>докторске дисертације</w:t>
      </w:r>
      <w:r w:rsidRPr="00E715A5">
        <w:rPr>
          <w:rFonts w:ascii="Times New Roman" w:hAnsi="Times New Roman"/>
          <w:sz w:val="24"/>
          <w:szCs w:val="24"/>
          <w:lang/>
        </w:rPr>
        <w:t xml:space="preserve"> је вишеструк и првенствено се огледа у повезивању области стратешког управљања и одлучивања са теоријом вредновања средстава. Рад који је проистекао из предметног истраживања садржи више научних доприноса и то:</w:t>
      </w:r>
    </w:p>
    <w:p w:rsidR="00E715A5" w:rsidRPr="00B2052E" w:rsidRDefault="00E715A5" w:rsidP="00303AB3">
      <w:pPr>
        <w:pStyle w:val="ListParagraph"/>
        <w:numPr>
          <w:ilvl w:val="0"/>
          <w:numId w:val="26"/>
        </w:numPr>
        <w:jc w:val="both"/>
        <w:rPr>
          <w:rFonts w:ascii="Times New Roman" w:eastAsia="Tahoma" w:hAnsi="Times New Roman"/>
          <w:sz w:val="24"/>
          <w:szCs w:val="24"/>
          <w:lang/>
        </w:rPr>
      </w:pPr>
      <w:r w:rsidRPr="00B2052E">
        <w:rPr>
          <w:rFonts w:ascii="Times New Roman" w:eastAsia="Tahoma" w:hAnsi="Times New Roman"/>
          <w:sz w:val="24"/>
          <w:szCs w:val="24"/>
          <w:lang/>
        </w:rPr>
        <w:t>свеобухватни приказ повезаности и међусобне условљености стратегије коју корпорација спроводи и вредности која се на тај начин ствара за акционаре;</w:t>
      </w:r>
    </w:p>
    <w:p w:rsidR="00E715A5" w:rsidRPr="00B2052E" w:rsidRDefault="00E715A5" w:rsidP="00303AB3">
      <w:pPr>
        <w:pStyle w:val="ListParagraph"/>
        <w:numPr>
          <w:ilvl w:val="0"/>
          <w:numId w:val="26"/>
        </w:numPr>
        <w:jc w:val="both"/>
        <w:rPr>
          <w:rFonts w:ascii="Times New Roman" w:eastAsia="Tahoma" w:hAnsi="Times New Roman"/>
          <w:sz w:val="24"/>
          <w:szCs w:val="24"/>
          <w:lang/>
        </w:rPr>
      </w:pPr>
      <w:r w:rsidRPr="00B2052E">
        <w:rPr>
          <w:rFonts w:ascii="Times New Roman" w:eastAsia="Tahoma" w:hAnsi="Times New Roman"/>
          <w:sz w:val="24"/>
          <w:szCs w:val="24"/>
          <w:lang/>
        </w:rPr>
        <w:t>опис, систематизацију и објашњење различитих врста реалних опција које настају реализацијом стратегије и пројеката корпорације;</w:t>
      </w:r>
    </w:p>
    <w:p w:rsidR="00E715A5" w:rsidRPr="00303AB3" w:rsidRDefault="00E715A5" w:rsidP="00303AB3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/>
        </w:rPr>
      </w:pPr>
      <w:r w:rsidRPr="00303AB3">
        <w:rPr>
          <w:rFonts w:ascii="Times New Roman" w:hAnsi="Times New Roman"/>
          <w:sz w:val="24"/>
          <w:szCs w:val="24"/>
          <w:lang/>
        </w:rPr>
        <w:t>детаљни преглед, класификацију и критички осврт на постојеће моделе вредновања средстава и;</w:t>
      </w:r>
    </w:p>
    <w:p w:rsidR="00E715A5" w:rsidRPr="00303AB3" w:rsidRDefault="00E715A5" w:rsidP="00303AB3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/>
        </w:rPr>
      </w:pPr>
      <w:r w:rsidRPr="00303AB3">
        <w:rPr>
          <w:rFonts w:ascii="Times New Roman" w:hAnsi="Times New Roman"/>
          <w:sz w:val="24"/>
          <w:szCs w:val="24"/>
          <w:lang/>
        </w:rPr>
        <w:lastRenderedPageBreak/>
        <w:t>интегрисани приступ вредновању акција на основу утврђених односа између приноса, ризика и реалних опција које корпорација која послује у високоризичној делатности има на располагању.</w:t>
      </w:r>
    </w:p>
    <w:p w:rsidR="00E715A5" w:rsidRPr="00E715A5" w:rsidRDefault="00E715A5" w:rsidP="00E715A5">
      <w:pPr>
        <w:rPr>
          <w:rFonts w:ascii="Times New Roman" w:hAnsi="Times New Roman"/>
          <w:sz w:val="24"/>
          <w:szCs w:val="24"/>
          <w:lang/>
        </w:rPr>
      </w:pPr>
      <w:r w:rsidRPr="00E715A5">
        <w:rPr>
          <w:rFonts w:ascii="Times New Roman" w:hAnsi="Times New Roman"/>
          <w:sz w:val="24"/>
          <w:szCs w:val="24"/>
          <w:lang/>
        </w:rPr>
        <w:t>Дисертација садржи и веома значајни стручни допринос:</w:t>
      </w:r>
    </w:p>
    <w:p w:rsidR="00E715A5" w:rsidRPr="00320A9D" w:rsidRDefault="00E715A5" w:rsidP="00E715A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/>
        </w:rPr>
      </w:pPr>
      <w:r w:rsidRPr="00303AB3">
        <w:rPr>
          <w:rFonts w:ascii="Times New Roman" w:hAnsi="Times New Roman"/>
          <w:sz w:val="24"/>
          <w:szCs w:val="24"/>
          <w:lang/>
        </w:rPr>
        <w:t>који се огледа у могућности примене новог интегрисаног приступа за вредновање акција приликом инвестиционог саветовања и дефинисања инвестиционе стратегије, како малих тако и квалификованих инвеститора.</w:t>
      </w:r>
    </w:p>
    <w:p w:rsidR="00162368" w:rsidRPr="00162368" w:rsidRDefault="00162368" w:rsidP="00B030B6">
      <w:pPr>
        <w:rPr>
          <w:rFonts w:ascii="Times New Roman" w:hAnsi="Times New Roman"/>
          <w:sz w:val="24"/>
          <w:szCs w:val="24"/>
          <w:lang/>
        </w:rPr>
      </w:pPr>
    </w:p>
    <w:p w:rsidR="00EE7EDC" w:rsidRDefault="00EE7EDC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EE7EDC" w:rsidRPr="008355EA" w:rsidRDefault="00776288" w:rsidP="00EE7EDC">
      <w:pPr>
        <w:rPr>
          <w:rFonts w:ascii="Times New Roman" w:hAnsi="Times New Roman"/>
          <w:sz w:val="24"/>
          <w:szCs w:val="24"/>
          <w:lang w:val="en-GB"/>
        </w:rPr>
      </w:pPr>
      <w:r w:rsidRPr="00E7248C">
        <w:rPr>
          <w:rFonts w:ascii="Times New Roman" w:hAnsi="Times New Roman"/>
          <w:sz w:val="24"/>
          <w:szCs w:val="24"/>
          <w:lang/>
        </w:rPr>
        <w:t>2.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EE7EDC" w:rsidRPr="004401AD">
        <w:rPr>
          <w:rFonts w:ascii="Times New Roman" w:hAnsi="Times New Roman"/>
          <w:b/>
          <w:sz w:val="24"/>
          <w:szCs w:val="24"/>
          <w:lang/>
        </w:rPr>
        <w:t>Latinovic, M.,</w:t>
      </w:r>
      <w:r w:rsidR="00EE7EDC" w:rsidRPr="00D65C14">
        <w:rPr>
          <w:rFonts w:ascii="Times New Roman" w:hAnsi="Times New Roman"/>
          <w:sz w:val="24"/>
          <w:szCs w:val="24"/>
          <w:lang/>
        </w:rPr>
        <w:t xml:space="preserve"> Obradovic, T. (2013). The Performance of Socially Responsible Investments. In J. Klich (Ed.), Modern Challenges for International Business in Europe (pp. 29-40). Krakow: Cracow University of Economics. ISBN 978-83-939576-1-3.</w:t>
      </w:r>
      <w:r w:rsidR="00EE7EDC">
        <w:rPr>
          <w:rFonts w:ascii="Times New Roman" w:hAnsi="Times New Roman"/>
          <w:sz w:val="24"/>
          <w:szCs w:val="24"/>
          <w:lang/>
        </w:rPr>
        <w:t xml:space="preserve"> </w:t>
      </w:r>
      <w:r w:rsidR="00EE7EDC" w:rsidRPr="004401AD">
        <w:rPr>
          <w:rFonts w:ascii="Times New Roman" w:hAnsi="Times New Roman"/>
          <w:sz w:val="24"/>
          <w:szCs w:val="24"/>
          <w:lang/>
        </w:rPr>
        <w:t>ISSN 2353-883X</w:t>
      </w:r>
      <w:r w:rsidR="00EE7EDC" w:rsidRPr="00D65C14">
        <w:rPr>
          <w:rFonts w:ascii="Times New Roman" w:hAnsi="Times New Roman"/>
          <w:sz w:val="24"/>
          <w:szCs w:val="24"/>
          <w:lang/>
        </w:rPr>
        <w:t xml:space="preserve"> </w:t>
      </w:r>
      <w:hyperlink r:id="rId11" w:history="1">
        <w:r w:rsidR="00EE7EDC" w:rsidRPr="00D65C14">
          <w:rPr>
            <w:rFonts w:ascii="Times New Roman" w:hAnsi="Times New Roman"/>
            <w:sz w:val="24"/>
            <w:szCs w:val="24"/>
            <w:lang/>
          </w:rPr>
          <w:t>http://dx.doi.org/10.15678/EBER.2013.010203</w:t>
        </w:r>
      </w:hyperlink>
      <w:r w:rsidR="00EE7EDC">
        <w:rPr>
          <w:rFonts w:ascii="Times New Roman" w:hAnsi="Times New Roman"/>
          <w:sz w:val="24"/>
          <w:szCs w:val="24"/>
          <w:lang/>
        </w:rPr>
        <w:t xml:space="preserve"> (дупло признат као део монографије и часописа)</w:t>
      </w:r>
      <w:r w:rsidR="00EE7EDC">
        <w:rPr>
          <w:rFonts w:ascii="Times New Roman" w:hAnsi="Times New Roman"/>
          <w:sz w:val="24"/>
          <w:szCs w:val="24"/>
          <w:lang w:val="en-GB"/>
        </w:rPr>
        <w:t>.</w:t>
      </w:r>
    </w:p>
    <w:p w:rsidR="00EE7EDC" w:rsidRDefault="00EE7EDC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8A12DB" w:rsidRDefault="00161DFE" w:rsidP="009150CD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/>
        </w:rPr>
        <w:t xml:space="preserve">Овај рад посматра модерне тенденције које </w:t>
      </w:r>
      <w:r w:rsidR="002023AA">
        <w:rPr>
          <w:rFonts w:ascii="Times New Roman" w:hAnsi="Times New Roman"/>
          <w:sz w:val="24"/>
          <w:szCs w:val="24"/>
          <w:lang/>
        </w:rPr>
        <w:t xml:space="preserve">се уводе </w:t>
      </w:r>
      <w:r>
        <w:rPr>
          <w:rFonts w:ascii="Times New Roman" w:hAnsi="Times New Roman"/>
          <w:sz w:val="24"/>
          <w:szCs w:val="24"/>
          <w:lang/>
        </w:rPr>
        <w:t xml:space="preserve">приликом креирања инвестиционе стратегије </w:t>
      </w:r>
      <w:r w:rsidR="002023AA">
        <w:rPr>
          <w:rFonts w:ascii="Times New Roman" w:hAnsi="Times New Roman"/>
          <w:sz w:val="24"/>
          <w:szCs w:val="24"/>
          <w:lang/>
        </w:rPr>
        <w:t>које</w:t>
      </w:r>
      <w:r>
        <w:rPr>
          <w:rFonts w:ascii="Times New Roman" w:hAnsi="Times New Roman"/>
          <w:sz w:val="24"/>
          <w:szCs w:val="24"/>
          <w:lang/>
        </w:rPr>
        <w:t xml:space="preserve"> у разматање укључују</w:t>
      </w:r>
      <w:r w:rsidR="002023AA">
        <w:rPr>
          <w:rFonts w:ascii="Times New Roman" w:hAnsi="Times New Roman"/>
          <w:sz w:val="24"/>
          <w:szCs w:val="24"/>
          <w:lang/>
        </w:rPr>
        <w:t xml:space="preserve"> и различите елементе одрживости.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9150CD">
        <w:rPr>
          <w:rFonts w:ascii="Times New Roman" w:hAnsi="Times New Roman"/>
          <w:sz w:val="24"/>
          <w:szCs w:val="24"/>
          <w:lang/>
        </w:rPr>
        <w:t xml:space="preserve">Циљ овог рада је да прикаже како се процес одабира адекватне инвестиције, односно акција може </w:t>
      </w:r>
      <w:r w:rsidR="00B76AFA">
        <w:rPr>
          <w:rFonts w:ascii="Times New Roman" w:hAnsi="Times New Roman"/>
          <w:sz w:val="24"/>
          <w:szCs w:val="24"/>
          <w:lang/>
        </w:rPr>
        <w:t>дефинисати</w:t>
      </w:r>
      <w:r w:rsidR="009150CD">
        <w:rPr>
          <w:rFonts w:ascii="Times New Roman" w:hAnsi="Times New Roman"/>
          <w:sz w:val="24"/>
          <w:szCs w:val="24"/>
          <w:lang/>
        </w:rPr>
        <w:t xml:space="preserve"> на тај начин </w:t>
      </w:r>
      <w:r w:rsidR="005F6E97">
        <w:rPr>
          <w:rFonts w:ascii="Times New Roman" w:hAnsi="Times New Roman"/>
          <w:sz w:val="24"/>
          <w:szCs w:val="24"/>
          <w:lang/>
        </w:rPr>
        <w:t xml:space="preserve">што </w:t>
      </w:r>
      <w:r w:rsidR="00351F16">
        <w:rPr>
          <w:rFonts w:ascii="Times New Roman" w:hAnsi="Times New Roman"/>
          <w:sz w:val="24"/>
          <w:szCs w:val="24"/>
          <w:lang/>
        </w:rPr>
        <w:t xml:space="preserve">ће </w:t>
      </w:r>
      <w:r w:rsidR="005F6E97">
        <w:rPr>
          <w:rFonts w:ascii="Times New Roman" w:hAnsi="Times New Roman"/>
          <w:sz w:val="24"/>
          <w:szCs w:val="24"/>
          <w:lang/>
        </w:rPr>
        <w:t>се</w:t>
      </w:r>
      <w:r w:rsidR="009150CD">
        <w:rPr>
          <w:rFonts w:ascii="Times New Roman" w:hAnsi="Times New Roman"/>
          <w:sz w:val="24"/>
          <w:szCs w:val="24"/>
          <w:lang/>
        </w:rPr>
        <w:t xml:space="preserve"> у процес анализе и селекције </w:t>
      </w:r>
      <w:r w:rsidR="00351F16">
        <w:rPr>
          <w:rFonts w:ascii="Times New Roman" w:hAnsi="Times New Roman"/>
          <w:sz w:val="24"/>
          <w:szCs w:val="24"/>
          <w:lang/>
        </w:rPr>
        <w:t>укључити</w:t>
      </w:r>
      <w:r w:rsidR="009150CD">
        <w:rPr>
          <w:rFonts w:ascii="Times New Roman" w:hAnsi="Times New Roman"/>
          <w:sz w:val="24"/>
          <w:szCs w:val="24"/>
          <w:lang/>
        </w:rPr>
        <w:t xml:space="preserve"> </w:t>
      </w:r>
      <w:r w:rsidR="00B76AFA">
        <w:rPr>
          <w:rFonts w:ascii="Times New Roman" w:hAnsi="Times New Roman"/>
          <w:sz w:val="24"/>
          <w:szCs w:val="24"/>
          <w:lang/>
        </w:rPr>
        <w:t>принципи одрживости</w:t>
      </w:r>
      <w:r w:rsidR="00677B5E">
        <w:rPr>
          <w:rFonts w:ascii="Times New Roman" w:hAnsi="Times New Roman"/>
          <w:sz w:val="24"/>
          <w:szCs w:val="24"/>
          <w:lang/>
        </w:rPr>
        <w:t>.</w:t>
      </w:r>
      <w:r w:rsidR="002023AA">
        <w:rPr>
          <w:rFonts w:ascii="Times New Roman" w:hAnsi="Times New Roman"/>
          <w:sz w:val="24"/>
          <w:szCs w:val="24"/>
          <w:lang/>
        </w:rPr>
        <w:t xml:space="preserve"> Како би се што боље раз</w:t>
      </w:r>
      <w:r w:rsidR="00406EFD">
        <w:rPr>
          <w:rFonts w:ascii="Times New Roman" w:hAnsi="Times New Roman"/>
          <w:sz w:val="24"/>
          <w:szCs w:val="24"/>
          <w:lang/>
        </w:rPr>
        <w:t>у</w:t>
      </w:r>
      <w:r w:rsidR="002023AA">
        <w:rPr>
          <w:rFonts w:ascii="Times New Roman" w:hAnsi="Times New Roman"/>
          <w:sz w:val="24"/>
          <w:szCs w:val="24"/>
          <w:lang/>
        </w:rPr>
        <w:t xml:space="preserve">мео овај концепт, дефинише се и прави разлика између концепта одрживости, корпоративне друштвене одговорности, социјално </w:t>
      </w:r>
      <w:r w:rsidR="00885896">
        <w:rPr>
          <w:rFonts w:ascii="Times New Roman" w:hAnsi="Times New Roman"/>
          <w:sz w:val="24"/>
          <w:szCs w:val="24"/>
          <w:lang/>
        </w:rPr>
        <w:t>одговорног инвестирања и инвести</w:t>
      </w:r>
      <w:r w:rsidR="002023AA">
        <w:rPr>
          <w:rFonts w:ascii="Times New Roman" w:hAnsi="Times New Roman"/>
          <w:sz w:val="24"/>
          <w:szCs w:val="24"/>
          <w:lang/>
        </w:rPr>
        <w:t>рања на бази ЕСГ фактора</w:t>
      </w:r>
      <w:r w:rsidR="000903EE">
        <w:rPr>
          <w:rFonts w:ascii="Times New Roman" w:hAnsi="Times New Roman"/>
          <w:sz w:val="24"/>
          <w:szCs w:val="24"/>
          <w:lang/>
        </w:rPr>
        <w:t xml:space="preserve"> (ЕСГ – екологија, социјални аспект и корпоративно управљање).</w:t>
      </w:r>
      <w:r w:rsidR="009150CD">
        <w:rPr>
          <w:rFonts w:ascii="Times New Roman" w:hAnsi="Times New Roman"/>
          <w:sz w:val="24"/>
          <w:szCs w:val="24"/>
          <w:lang/>
        </w:rPr>
        <w:t xml:space="preserve"> </w:t>
      </w:r>
      <w:r w:rsidR="003E656F">
        <w:rPr>
          <w:rFonts w:ascii="Times New Roman" w:hAnsi="Times New Roman"/>
          <w:sz w:val="24"/>
          <w:szCs w:val="24"/>
          <w:lang/>
        </w:rPr>
        <w:t xml:space="preserve">Поред тога, </w:t>
      </w:r>
      <w:r w:rsidR="00406EFD">
        <w:rPr>
          <w:rFonts w:ascii="Times New Roman" w:hAnsi="Times New Roman"/>
          <w:sz w:val="24"/>
          <w:szCs w:val="24"/>
          <w:lang/>
        </w:rPr>
        <w:t xml:space="preserve">у раду је </w:t>
      </w:r>
      <w:r w:rsidR="003E656F">
        <w:rPr>
          <w:rFonts w:ascii="Times New Roman" w:hAnsi="Times New Roman"/>
          <w:sz w:val="24"/>
          <w:szCs w:val="24"/>
          <w:lang/>
        </w:rPr>
        <w:t xml:space="preserve">дат приказ и преглед релевантних индикатора одрживости на којима се базира овакав вид инвестиционе анализе. </w:t>
      </w:r>
      <w:r w:rsidR="00677B5E">
        <w:rPr>
          <w:rFonts w:ascii="Times New Roman" w:hAnsi="Times New Roman"/>
          <w:sz w:val="24"/>
          <w:szCs w:val="24"/>
          <w:lang/>
        </w:rPr>
        <w:t xml:space="preserve">На основу прегледа литературе и савремених </w:t>
      </w:r>
      <w:r w:rsidR="003E656F">
        <w:rPr>
          <w:rFonts w:ascii="Times New Roman" w:hAnsi="Times New Roman"/>
          <w:sz w:val="24"/>
          <w:szCs w:val="24"/>
          <w:lang/>
        </w:rPr>
        <w:t xml:space="preserve">научних </w:t>
      </w:r>
      <w:r w:rsidR="00677B5E">
        <w:rPr>
          <w:rFonts w:ascii="Times New Roman" w:hAnsi="Times New Roman"/>
          <w:sz w:val="24"/>
          <w:szCs w:val="24"/>
          <w:lang/>
        </w:rPr>
        <w:t xml:space="preserve">истраживања </w:t>
      </w:r>
      <w:r w:rsidR="00162550">
        <w:rPr>
          <w:rFonts w:ascii="Times New Roman" w:hAnsi="Times New Roman"/>
          <w:sz w:val="24"/>
          <w:szCs w:val="24"/>
          <w:lang/>
        </w:rPr>
        <w:t xml:space="preserve">утврђено је шта је то што </w:t>
      </w:r>
      <w:r w:rsidR="00351F16">
        <w:rPr>
          <w:rFonts w:ascii="Times New Roman" w:hAnsi="Times New Roman"/>
          <w:sz w:val="24"/>
          <w:szCs w:val="24"/>
          <w:lang/>
        </w:rPr>
        <w:t>једну</w:t>
      </w:r>
      <w:r w:rsidR="00162550">
        <w:rPr>
          <w:rFonts w:ascii="Times New Roman" w:hAnsi="Times New Roman"/>
          <w:sz w:val="24"/>
          <w:szCs w:val="24"/>
          <w:lang/>
        </w:rPr>
        <w:t xml:space="preserve"> </w:t>
      </w:r>
      <w:r w:rsidR="00351F16">
        <w:rPr>
          <w:rFonts w:ascii="Times New Roman" w:hAnsi="Times New Roman"/>
          <w:sz w:val="24"/>
          <w:szCs w:val="24"/>
          <w:lang/>
        </w:rPr>
        <w:t>инвестицију</w:t>
      </w:r>
      <w:r w:rsidR="00162550">
        <w:rPr>
          <w:rFonts w:ascii="Times New Roman" w:hAnsi="Times New Roman"/>
          <w:sz w:val="24"/>
          <w:szCs w:val="24"/>
          <w:lang/>
        </w:rPr>
        <w:t xml:space="preserve"> </w:t>
      </w:r>
      <w:r w:rsidR="00351F16">
        <w:rPr>
          <w:rFonts w:ascii="Times New Roman" w:hAnsi="Times New Roman"/>
          <w:sz w:val="24"/>
          <w:szCs w:val="24"/>
          <w:lang/>
        </w:rPr>
        <w:t>чини</w:t>
      </w:r>
      <w:r w:rsidR="00162550">
        <w:rPr>
          <w:rFonts w:ascii="Times New Roman" w:hAnsi="Times New Roman"/>
          <w:sz w:val="24"/>
          <w:szCs w:val="24"/>
          <w:lang/>
        </w:rPr>
        <w:t xml:space="preserve"> </w:t>
      </w:r>
      <w:r w:rsidR="00351F16">
        <w:rPr>
          <w:rFonts w:ascii="Times New Roman" w:hAnsi="Times New Roman"/>
          <w:sz w:val="24"/>
          <w:szCs w:val="24"/>
          <w:lang/>
        </w:rPr>
        <w:t>социјално одговорном</w:t>
      </w:r>
      <w:r w:rsidR="00886E3E">
        <w:rPr>
          <w:rFonts w:ascii="Times New Roman" w:hAnsi="Times New Roman"/>
          <w:sz w:val="24"/>
          <w:szCs w:val="24"/>
          <w:lang/>
        </w:rPr>
        <w:t xml:space="preserve">, који ризици су повезани са таквом врстом инвестирања и које резултате таква стратегија има на различитим тржиштима. </w:t>
      </w:r>
      <w:r w:rsidR="00885896">
        <w:rPr>
          <w:rFonts w:ascii="Times New Roman" w:hAnsi="Times New Roman"/>
          <w:sz w:val="24"/>
          <w:szCs w:val="24"/>
          <w:lang/>
        </w:rPr>
        <w:t xml:space="preserve">У овом раду представљени су досадашњи резултати, односно перформансе овакве инвестиционе стратегије. </w:t>
      </w:r>
      <w:r w:rsidR="001F4C06">
        <w:rPr>
          <w:rFonts w:ascii="Times New Roman" w:hAnsi="Times New Roman"/>
          <w:sz w:val="24"/>
          <w:szCs w:val="24"/>
          <w:lang/>
        </w:rPr>
        <w:t>Овај рад успоставио је</w:t>
      </w:r>
      <w:r w:rsidR="00C569C7">
        <w:rPr>
          <w:rFonts w:ascii="Times New Roman" w:hAnsi="Times New Roman"/>
          <w:sz w:val="24"/>
          <w:szCs w:val="24"/>
          <w:lang/>
        </w:rPr>
        <w:t xml:space="preserve"> везу између корпоративне друштвене одговорности и вредности </w:t>
      </w:r>
      <w:r w:rsidR="001F4C06">
        <w:rPr>
          <w:rFonts w:ascii="Times New Roman" w:hAnsi="Times New Roman"/>
          <w:sz w:val="24"/>
          <w:szCs w:val="24"/>
          <w:lang/>
        </w:rPr>
        <w:t xml:space="preserve">коју она има </w:t>
      </w:r>
      <w:r w:rsidR="00C569C7">
        <w:rPr>
          <w:rFonts w:ascii="Times New Roman" w:hAnsi="Times New Roman"/>
          <w:sz w:val="24"/>
          <w:szCs w:val="24"/>
          <w:lang/>
        </w:rPr>
        <w:t xml:space="preserve">за акционаре. </w:t>
      </w:r>
      <w:r w:rsidR="000277C6">
        <w:rPr>
          <w:rFonts w:ascii="Times New Roman" w:hAnsi="Times New Roman"/>
          <w:sz w:val="24"/>
          <w:szCs w:val="24"/>
          <w:lang w:val="en-GB"/>
        </w:rPr>
        <w:t>Резултати прегледа литературе показали су да</w:t>
      </w:r>
      <w:r w:rsidR="008A12DB">
        <w:rPr>
          <w:rFonts w:ascii="Times New Roman" w:hAnsi="Times New Roman"/>
          <w:sz w:val="24"/>
          <w:szCs w:val="24"/>
          <w:lang/>
        </w:rPr>
        <w:t xml:space="preserve"> на нивоу корпорације, вредност</w:t>
      </w:r>
      <w:r w:rsidR="00F364BE">
        <w:rPr>
          <w:rFonts w:ascii="Times New Roman" w:hAnsi="Times New Roman"/>
          <w:sz w:val="24"/>
          <w:szCs w:val="24"/>
          <w:lang/>
        </w:rPr>
        <w:t xml:space="preserve"> корпорације</w:t>
      </w:r>
      <w:r w:rsidR="008A12DB">
        <w:rPr>
          <w:rFonts w:ascii="Times New Roman" w:hAnsi="Times New Roman"/>
          <w:sz w:val="24"/>
          <w:szCs w:val="24"/>
          <w:lang/>
        </w:rPr>
        <w:t xml:space="preserve"> се смањује уколико </w:t>
      </w:r>
      <w:r w:rsidR="00F364BE">
        <w:rPr>
          <w:rFonts w:ascii="Times New Roman" w:hAnsi="Times New Roman"/>
          <w:sz w:val="24"/>
          <w:szCs w:val="24"/>
          <w:lang/>
        </w:rPr>
        <w:t>она</w:t>
      </w:r>
      <w:r w:rsidR="008A12DB">
        <w:rPr>
          <w:rFonts w:ascii="Times New Roman" w:hAnsi="Times New Roman"/>
          <w:sz w:val="24"/>
          <w:szCs w:val="24"/>
          <w:lang/>
        </w:rPr>
        <w:t xml:space="preserve"> реализује стратегију корпоративне друштвене одговорности. Ако се посматрају индекси везани за реализацију овакве стратегије, емпиријск</w:t>
      </w:r>
      <w:r w:rsidR="00270932">
        <w:rPr>
          <w:rFonts w:ascii="Times New Roman" w:hAnsi="Times New Roman"/>
          <w:sz w:val="24"/>
          <w:szCs w:val="24"/>
          <w:lang/>
        </w:rPr>
        <w:t>и резултати су показали да они о</w:t>
      </w:r>
      <w:r w:rsidR="008A12DB">
        <w:rPr>
          <w:rFonts w:ascii="Times New Roman" w:hAnsi="Times New Roman"/>
          <w:sz w:val="24"/>
          <w:szCs w:val="24"/>
          <w:lang/>
        </w:rPr>
        <w:t xml:space="preserve">стварују боље резултате од конвенционалних индекса </w:t>
      </w:r>
      <w:r w:rsidR="00235F2C">
        <w:rPr>
          <w:rFonts w:ascii="Times New Roman" w:hAnsi="Times New Roman"/>
          <w:sz w:val="24"/>
          <w:szCs w:val="24"/>
          <w:lang/>
        </w:rPr>
        <w:t xml:space="preserve">али </w:t>
      </w:r>
      <w:r w:rsidR="008A12DB">
        <w:rPr>
          <w:rFonts w:ascii="Times New Roman" w:hAnsi="Times New Roman"/>
          <w:sz w:val="24"/>
          <w:szCs w:val="24"/>
          <w:lang/>
        </w:rPr>
        <w:t xml:space="preserve">у периодима раста цена акција на тржишту. </w:t>
      </w:r>
      <w:r w:rsidR="000277C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8A12DB" w:rsidRDefault="008A12DB" w:rsidP="009150CD">
      <w:pPr>
        <w:rPr>
          <w:rFonts w:ascii="Times New Roman" w:hAnsi="Times New Roman"/>
          <w:sz w:val="24"/>
          <w:szCs w:val="24"/>
          <w:lang w:val="en-GB"/>
        </w:rPr>
      </w:pPr>
    </w:p>
    <w:p w:rsidR="007F788D" w:rsidRDefault="007F788D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7F788D" w:rsidRDefault="007F788D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EE7EDC" w:rsidRDefault="00776288" w:rsidP="00EE7EDC">
      <w:pPr>
        <w:rPr>
          <w:rFonts w:ascii="Times New Roman" w:hAnsi="Times New Roman"/>
          <w:sz w:val="24"/>
          <w:szCs w:val="24"/>
          <w:lang/>
        </w:rPr>
      </w:pPr>
      <w:r w:rsidRPr="00E7248C">
        <w:rPr>
          <w:rFonts w:ascii="Times New Roman" w:hAnsi="Times New Roman"/>
          <w:sz w:val="24"/>
          <w:szCs w:val="24"/>
          <w:lang/>
        </w:rPr>
        <w:t>3.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EE7EDC" w:rsidRPr="007632F6">
        <w:rPr>
          <w:rFonts w:ascii="Times New Roman" w:hAnsi="Times New Roman"/>
          <w:b/>
          <w:sz w:val="24"/>
          <w:szCs w:val="24"/>
          <w:lang/>
        </w:rPr>
        <w:t>Latinovic, M.,</w:t>
      </w:r>
      <w:r w:rsidR="00EE7EDC" w:rsidRPr="005E6ECD">
        <w:rPr>
          <w:rFonts w:ascii="Times New Roman" w:hAnsi="Times New Roman"/>
          <w:sz w:val="24"/>
          <w:szCs w:val="24"/>
          <w:lang/>
        </w:rPr>
        <w:t xml:space="preserve"> Dragovic, I., Bogojevic Arsic, V., Petrovic, B. (2018). A Fuzzy Inference System for Credit Scoring using Boolean Consistent Fuzzy Logic, </w:t>
      </w:r>
      <w:r w:rsidR="00EE7EDC" w:rsidRPr="007632F6">
        <w:rPr>
          <w:rFonts w:ascii="Times New Roman" w:hAnsi="Times New Roman"/>
          <w:sz w:val="24"/>
          <w:szCs w:val="24"/>
          <w:lang/>
        </w:rPr>
        <w:t>International Journal of Computational Intelligence Systems</w:t>
      </w:r>
      <w:r w:rsidR="00EE7EDC" w:rsidRPr="005E6ECD">
        <w:rPr>
          <w:rFonts w:ascii="Times New Roman" w:hAnsi="Times New Roman"/>
          <w:sz w:val="24"/>
          <w:szCs w:val="24"/>
          <w:lang/>
        </w:rPr>
        <w:t xml:space="preserve">, Vol. 11(1), 414-427. </w:t>
      </w:r>
      <w:hyperlink r:id="rId12" w:history="1">
        <w:r w:rsidR="00EE7EDC" w:rsidRPr="005E6ECD">
          <w:rPr>
            <w:rFonts w:ascii="Times New Roman" w:hAnsi="Times New Roman"/>
            <w:sz w:val="24"/>
            <w:szCs w:val="24"/>
            <w:lang/>
          </w:rPr>
          <w:t>https://www.atlantis-press.com/journals/ijcis/25888773</w:t>
        </w:r>
      </w:hyperlink>
      <w:r w:rsidR="00EE7EDC" w:rsidRPr="005E6ECD">
        <w:rPr>
          <w:rFonts w:ascii="Times New Roman" w:hAnsi="Times New Roman"/>
          <w:sz w:val="24"/>
          <w:szCs w:val="24"/>
          <w:lang/>
        </w:rPr>
        <w:t>. (</w:t>
      </w:r>
      <w:r w:rsidR="00EE7EDC" w:rsidRPr="009A2363">
        <w:rPr>
          <w:rFonts w:ascii="Times New Roman" w:hAnsi="Times New Roman"/>
          <w:sz w:val="24"/>
          <w:szCs w:val="24"/>
          <w:lang/>
        </w:rPr>
        <w:t>IF</w:t>
      </w:r>
      <w:r w:rsidR="00EE7EDC" w:rsidRPr="007632F6">
        <w:rPr>
          <w:rFonts w:ascii="Times New Roman" w:hAnsi="Times New Roman"/>
          <w:sz w:val="24"/>
          <w:szCs w:val="24"/>
          <w:lang/>
        </w:rPr>
        <w:t>2016</w:t>
      </w:r>
      <w:r w:rsidR="00EE7EDC" w:rsidRPr="009A2363">
        <w:rPr>
          <w:rFonts w:ascii="Times New Roman" w:hAnsi="Times New Roman"/>
          <w:sz w:val="24"/>
          <w:szCs w:val="24"/>
          <w:lang/>
        </w:rPr>
        <w:t xml:space="preserve"> = 1,140</w:t>
      </w:r>
      <w:r w:rsidR="00EE7EDC" w:rsidRPr="005E6ECD">
        <w:rPr>
          <w:rFonts w:ascii="Times New Roman" w:hAnsi="Times New Roman"/>
          <w:sz w:val="24"/>
          <w:szCs w:val="24"/>
          <w:lang/>
        </w:rPr>
        <w:t xml:space="preserve">) </w:t>
      </w:r>
      <w:r w:rsidR="00EE7EDC" w:rsidRPr="007632F6">
        <w:rPr>
          <w:rFonts w:ascii="Times New Roman" w:hAnsi="Times New Roman"/>
          <w:sz w:val="24"/>
          <w:szCs w:val="24"/>
          <w:lang/>
        </w:rPr>
        <w:t>(М23)</w:t>
      </w:r>
      <w:r w:rsidR="00EE7EDC" w:rsidRPr="005E6ECD">
        <w:rPr>
          <w:rFonts w:ascii="Times New Roman" w:hAnsi="Times New Roman"/>
          <w:sz w:val="24"/>
          <w:szCs w:val="24"/>
          <w:lang/>
        </w:rPr>
        <w:t>.</w:t>
      </w:r>
    </w:p>
    <w:p w:rsidR="00B2052E" w:rsidRDefault="00B2052E" w:rsidP="00EE7EDC">
      <w:pPr>
        <w:rPr>
          <w:rFonts w:ascii="Times New Roman" w:hAnsi="Times New Roman"/>
          <w:sz w:val="24"/>
          <w:szCs w:val="24"/>
          <w:lang/>
        </w:rPr>
      </w:pPr>
    </w:p>
    <w:p w:rsidR="00F01D84" w:rsidRDefault="0008295C" w:rsidP="00EE7EDC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Микро, мала и средња предузећа у земљама у развоју представљају важан сектор привреде </w:t>
      </w:r>
      <w:r w:rsidR="00E348B9">
        <w:rPr>
          <w:rFonts w:ascii="Times New Roman" w:hAnsi="Times New Roman"/>
          <w:sz w:val="24"/>
          <w:szCs w:val="24"/>
          <w:lang/>
        </w:rPr>
        <w:t xml:space="preserve">који је неопходно да буде снажан како </w:t>
      </w:r>
      <w:r w:rsidR="001E7C21">
        <w:rPr>
          <w:rFonts w:ascii="Times New Roman" w:hAnsi="Times New Roman"/>
          <w:sz w:val="24"/>
          <w:szCs w:val="24"/>
          <w:lang/>
        </w:rPr>
        <w:t xml:space="preserve">би </w:t>
      </w:r>
      <w:r w:rsidR="009E795F">
        <w:rPr>
          <w:rFonts w:ascii="Times New Roman" w:hAnsi="Times New Roman"/>
          <w:sz w:val="24"/>
          <w:szCs w:val="24"/>
          <w:lang/>
        </w:rPr>
        <w:t>утицао на</w:t>
      </w:r>
      <w:r w:rsidR="00E348B9">
        <w:rPr>
          <w:rFonts w:ascii="Times New Roman" w:hAnsi="Times New Roman"/>
          <w:sz w:val="24"/>
          <w:szCs w:val="24"/>
          <w:lang/>
        </w:rPr>
        <w:t xml:space="preserve"> економски развој</w:t>
      </w:r>
      <w:r w:rsidR="001E7C21">
        <w:rPr>
          <w:rFonts w:ascii="Times New Roman" w:hAnsi="Times New Roman"/>
          <w:sz w:val="24"/>
          <w:szCs w:val="24"/>
          <w:lang/>
        </w:rPr>
        <w:t xml:space="preserve"> земље</w:t>
      </w:r>
      <w:r w:rsidR="00E348B9">
        <w:rPr>
          <w:rFonts w:ascii="Times New Roman" w:hAnsi="Times New Roman"/>
          <w:sz w:val="24"/>
          <w:szCs w:val="24"/>
          <w:lang/>
        </w:rPr>
        <w:t>.</w:t>
      </w:r>
      <w:r w:rsidR="009E795F">
        <w:rPr>
          <w:rFonts w:ascii="Times New Roman" w:hAnsi="Times New Roman"/>
          <w:sz w:val="24"/>
          <w:szCs w:val="24"/>
          <w:lang/>
        </w:rPr>
        <w:t xml:space="preserve"> Овај сектор је значајан за креирање запослености, повећање међународне размене и успостављање предузетничког духа. </w:t>
      </w:r>
      <w:r w:rsidR="00217915">
        <w:rPr>
          <w:rFonts w:ascii="Times New Roman" w:hAnsi="Times New Roman"/>
          <w:sz w:val="24"/>
          <w:szCs w:val="24"/>
          <w:lang/>
        </w:rPr>
        <w:t xml:space="preserve">Међутим банкарски сектор има перцепцију да су микро, мала и средња предузећа високо ризична и због тога им нерадо одобравају кредите. </w:t>
      </w:r>
      <w:r w:rsidR="0049225A">
        <w:rPr>
          <w:rFonts w:ascii="Times New Roman" w:hAnsi="Times New Roman"/>
          <w:sz w:val="24"/>
          <w:szCs w:val="24"/>
          <w:lang/>
        </w:rPr>
        <w:t xml:space="preserve">Постоје докази да банке слободније одобравају </w:t>
      </w:r>
      <w:r w:rsidR="00A30383">
        <w:rPr>
          <w:rFonts w:ascii="Times New Roman" w:hAnsi="Times New Roman"/>
          <w:sz w:val="24"/>
          <w:szCs w:val="24"/>
          <w:lang/>
        </w:rPr>
        <w:t xml:space="preserve">необезбеђене </w:t>
      </w:r>
      <w:r w:rsidR="0049225A">
        <w:rPr>
          <w:rFonts w:ascii="Times New Roman" w:hAnsi="Times New Roman"/>
          <w:sz w:val="24"/>
          <w:szCs w:val="24"/>
          <w:lang/>
        </w:rPr>
        <w:t xml:space="preserve">кредите овом </w:t>
      </w:r>
      <w:r w:rsidR="0049225A">
        <w:rPr>
          <w:rFonts w:ascii="Times New Roman" w:hAnsi="Times New Roman"/>
          <w:sz w:val="24"/>
          <w:szCs w:val="24"/>
          <w:lang/>
        </w:rPr>
        <w:lastRenderedPageBreak/>
        <w:t xml:space="preserve">сектору </w:t>
      </w:r>
      <w:r w:rsidR="00A30383">
        <w:rPr>
          <w:rFonts w:ascii="Times New Roman" w:hAnsi="Times New Roman"/>
          <w:sz w:val="24"/>
          <w:szCs w:val="24"/>
          <w:lang/>
        </w:rPr>
        <w:t xml:space="preserve">када </w:t>
      </w:r>
      <w:r w:rsidR="00406EFD">
        <w:rPr>
          <w:rFonts w:ascii="Times New Roman" w:hAnsi="Times New Roman"/>
          <w:sz w:val="24"/>
          <w:szCs w:val="24"/>
          <w:lang/>
        </w:rPr>
        <w:t>у кредитној анализи користе</w:t>
      </w:r>
      <w:r w:rsidR="00A30383">
        <w:rPr>
          <w:rFonts w:ascii="Times New Roman" w:hAnsi="Times New Roman"/>
          <w:sz w:val="24"/>
          <w:szCs w:val="24"/>
          <w:lang/>
        </w:rPr>
        <w:t xml:space="preserve"> моделе за утврђивање кредитног скора.</w:t>
      </w:r>
      <w:r w:rsidR="00E76302">
        <w:rPr>
          <w:rFonts w:ascii="Times New Roman" w:hAnsi="Times New Roman"/>
          <w:sz w:val="24"/>
          <w:szCs w:val="24"/>
          <w:lang/>
        </w:rPr>
        <w:t xml:space="preserve"> Постоји велики број различитих метода за ут</w:t>
      </w:r>
      <w:r w:rsidR="00E97F77">
        <w:rPr>
          <w:rFonts w:ascii="Times New Roman" w:hAnsi="Times New Roman"/>
          <w:sz w:val="24"/>
          <w:szCs w:val="24"/>
          <w:lang/>
        </w:rPr>
        <w:t>в</w:t>
      </w:r>
      <w:r w:rsidR="00E76302">
        <w:rPr>
          <w:rFonts w:ascii="Times New Roman" w:hAnsi="Times New Roman"/>
          <w:sz w:val="24"/>
          <w:szCs w:val="24"/>
          <w:lang/>
        </w:rPr>
        <w:t xml:space="preserve">рђивање кредитног скора. Како ни једна од њих не даје супериорније резултате у односу на остале, </w:t>
      </w:r>
      <w:r w:rsidR="00E97F77">
        <w:rPr>
          <w:rFonts w:ascii="Times New Roman" w:hAnsi="Times New Roman"/>
          <w:sz w:val="24"/>
          <w:szCs w:val="24"/>
          <w:lang/>
        </w:rPr>
        <w:t xml:space="preserve">у овом раду </w:t>
      </w:r>
      <w:r w:rsidR="00E76302">
        <w:rPr>
          <w:rFonts w:ascii="Times New Roman" w:hAnsi="Times New Roman"/>
          <w:sz w:val="24"/>
          <w:szCs w:val="24"/>
          <w:lang/>
        </w:rPr>
        <w:t>предложен је нови приступ овој проблематици.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="00E97F77">
        <w:rPr>
          <w:rFonts w:ascii="Times New Roman" w:hAnsi="Times New Roman"/>
          <w:sz w:val="24"/>
          <w:szCs w:val="24"/>
          <w:lang/>
        </w:rPr>
        <w:t>Као могуће решење предложена је</w:t>
      </w:r>
      <w:r w:rsidR="00F01D84">
        <w:rPr>
          <w:rFonts w:ascii="Times New Roman" w:hAnsi="Times New Roman"/>
          <w:sz w:val="24"/>
          <w:szCs w:val="24"/>
          <w:lang/>
        </w:rPr>
        <w:t xml:space="preserve"> имплементација Буловог конзистентног фази инференционог система </w:t>
      </w:r>
      <w:r w:rsidR="00C52448">
        <w:rPr>
          <w:rFonts w:ascii="Times New Roman" w:hAnsi="Times New Roman"/>
          <w:sz w:val="24"/>
          <w:szCs w:val="24"/>
          <w:lang/>
        </w:rPr>
        <w:t>ради утврђивања кредитног</w:t>
      </w:r>
      <w:r w:rsidR="00F01D84">
        <w:rPr>
          <w:rFonts w:ascii="Times New Roman" w:hAnsi="Times New Roman"/>
          <w:sz w:val="24"/>
          <w:szCs w:val="24"/>
          <w:lang/>
        </w:rPr>
        <w:t xml:space="preserve"> скор</w:t>
      </w:r>
      <w:r w:rsidR="00C52448">
        <w:rPr>
          <w:rFonts w:ascii="Times New Roman" w:hAnsi="Times New Roman"/>
          <w:sz w:val="24"/>
          <w:szCs w:val="24"/>
          <w:lang/>
        </w:rPr>
        <w:t xml:space="preserve">а </w:t>
      </w:r>
      <w:r w:rsidR="00E76302">
        <w:rPr>
          <w:rFonts w:ascii="Times New Roman" w:hAnsi="Times New Roman"/>
          <w:sz w:val="24"/>
          <w:szCs w:val="24"/>
          <w:lang/>
        </w:rPr>
        <w:t xml:space="preserve">микро, </w:t>
      </w:r>
      <w:r w:rsidR="00C52448">
        <w:rPr>
          <w:rFonts w:ascii="Times New Roman" w:hAnsi="Times New Roman"/>
          <w:sz w:val="24"/>
          <w:szCs w:val="24"/>
          <w:lang/>
        </w:rPr>
        <w:t>малих и средњих предузећа. Фази инференциони систем омогућава експерту из одређене области, у овом случају финансијским експертима да њихово знање искажу у форми фази правила, што омогућава да се људско закључивање укључи у аутомотизовани процес доделе кредитног скора.</w:t>
      </w:r>
      <w:r w:rsidR="00014207">
        <w:rPr>
          <w:rFonts w:ascii="Times New Roman" w:hAnsi="Times New Roman"/>
          <w:sz w:val="24"/>
          <w:szCs w:val="24"/>
          <w:lang/>
        </w:rPr>
        <w:t xml:space="preserve"> Експериментални резултати примене Булове конзистентне фази логике показали су да је она дала прецизније резултате у односу на примену конвенционалне фази логике, као и да </w:t>
      </w:r>
      <w:r w:rsidR="00E76302">
        <w:rPr>
          <w:rFonts w:ascii="Times New Roman" w:hAnsi="Times New Roman"/>
          <w:sz w:val="24"/>
          <w:szCs w:val="24"/>
          <w:lang/>
        </w:rPr>
        <w:t>би</w:t>
      </w:r>
      <w:r w:rsidR="00014207">
        <w:rPr>
          <w:rFonts w:ascii="Times New Roman" w:hAnsi="Times New Roman"/>
          <w:sz w:val="24"/>
          <w:szCs w:val="24"/>
          <w:lang/>
        </w:rPr>
        <w:t xml:space="preserve"> у случају </w:t>
      </w:r>
      <w:r w:rsidR="00E76302">
        <w:rPr>
          <w:rFonts w:ascii="Times New Roman" w:hAnsi="Times New Roman"/>
          <w:sz w:val="24"/>
          <w:szCs w:val="24"/>
          <w:lang/>
        </w:rPr>
        <w:t xml:space="preserve">њене примене </w:t>
      </w:r>
      <w:r w:rsidR="00014207">
        <w:rPr>
          <w:rFonts w:ascii="Times New Roman" w:hAnsi="Times New Roman"/>
          <w:sz w:val="24"/>
          <w:szCs w:val="24"/>
          <w:lang/>
        </w:rPr>
        <w:t xml:space="preserve">више кредита било правично одобрено што би надаље </w:t>
      </w:r>
      <w:r w:rsidR="00385C3E">
        <w:rPr>
          <w:rFonts w:ascii="Times New Roman" w:hAnsi="Times New Roman"/>
          <w:sz w:val="24"/>
          <w:szCs w:val="24"/>
          <w:lang/>
        </w:rPr>
        <w:t>имало утицај</w:t>
      </w:r>
      <w:r w:rsidR="00014207">
        <w:rPr>
          <w:rFonts w:ascii="Times New Roman" w:hAnsi="Times New Roman"/>
          <w:sz w:val="24"/>
          <w:szCs w:val="24"/>
          <w:lang/>
        </w:rPr>
        <w:t xml:space="preserve"> на економски раст</w:t>
      </w:r>
      <w:r w:rsidR="0087646A">
        <w:rPr>
          <w:rFonts w:ascii="Times New Roman" w:hAnsi="Times New Roman"/>
          <w:sz w:val="24"/>
          <w:szCs w:val="24"/>
          <w:lang/>
        </w:rPr>
        <w:t xml:space="preserve"> земље</w:t>
      </w:r>
      <w:r w:rsidR="00014207">
        <w:rPr>
          <w:rFonts w:ascii="Times New Roman" w:hAnsi="Times New Roman"/>
          <w:sz w:val="24"/>
          <w:szCs w:val="24"/>
          <w:lang/>
        </w:rPr>
        <w:t xml:space="preserve">. </w:t>
      </w:r>
      <w:r w:rsidR="00C52448">
        <w:rPr>
          <w:rFonts w:ascii="Times New Roman" w:hAnsi="Times New Roman"/>
          <w:sz w:val="24"/>
          <w:szCs w:val="24"/>
          <w:lang/>
        </w:rPr>
        <w:t xml:space="preserve"> </w:t>
      </w:r>
    </w:p>
    <w:p w:rsidR="00EE7EDC" w:rsidRDefault="00EE7EDC" w:rsidP="00BE4AE6">
      <w:pPr>
        <w:rPr>
          <w:rFonts w:ascii="Times New Roman" w:hAnsi="Times New Roman"/>
          <w:b/>
          <w:sz w:val="24"/>
          <w:szCs w:val="24"/>
          <w:lang/>
        </w:rPr>
      </w:pPr>
    </w:p>
    <w:p w:rsidR="00BE4AE6" w:rsidRDefault="00BE4AE6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EE7EDC" w:rsidRDefault="00776288" w:rsidP="00EE7EDC">
      <w:pPr>
        <w:rPr>
          <w:rFonts w:ascii="Times New Roman" w:hAnsi="Times New Roman"/>
          <w:sz w:val="24"/>
          <w:szCs w:val="24"/>
          <w:lang/>
        </w:rPr>
      </w:pPr>
      <w:r w:rsidRPr="00E7248C">
        <w:rPr>
          <w:rFonts w:ascii="Times New Roman" w:hAnsi="Times New Roman"/>
          <w:sz w:val="24"/>
          <w:szCs w:val="24"/>
          <w:lang/>
        </w:rPr>
        <w:t>4.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EE7EDC" w:rsidRPr="007632F6">
        <w:rPr>
          <w:rFonts w:ascii="Times New Roman" w:hAnsi="Times New Roman"/>
          <w:b/>
          <w:sz w:val="24"/>
          <w:szCs w:val="24"/>
          <w:lang/>
        </w:rPr>
        <w:t>Latinovic, M.,</w:t>
      </w:r>
      <w:r w:rsidR="00EE7EDC" w:rsidRPr="007632F6">
        <w:rPr>
          <w:rFonts w:ascii="Times New Roman" w:hAnsi="Times New Roman"/>
          <w:sz w:val="24"/>
          <w:szCs w:val="24"/>
          <w:lang/>
        </w:rPr>
        <w:t xml:space="preserve"> Bogojevic Arsic, V., Bulajic, M. (2018). Volatility Spillover Effect in Western Balkans, Acta Oeconomica, Vol. 68(1), pp. 79-100. </w:t>
      </w:r>
      <w:hyperlink r:id="rId13" w:history="1">
        <w:r w:rsidR="00EE7EDC" w:rsidRPr="00D65C14">
          <w:rPr>
            <w:rFonts w:ascii="Times New Roman" w:hAnsi="Times New Roman"/>
            <w:sz w:val="24"/>
            <w:szCs w:val="24"/>
            <w:lang/>
          </w:rPr>
          <w:t>https://doi.org/10.1556/032.2018.68.1.4</w:t>
        </w:r>
      </w:hyperlink>
      <w:r w:rsidR="00EE7EDC" w:rsidRPr="007632F6">
        <w:rPr>
          <w:rFonts w:ascii="Times New Roman" w:hAnsi="Times New Roman"/>
          <w:sz w:val="24"/>
          <w:szCs w:val="24"/>
          <w:lang/>
        </w:rPr>
        <w:t xml:space="preserve">  (IF2016=0,379) (M23)</w:t>
      </w:r>
      <w:r w:rsidR="00EE7EDC" w:rsidRPr="005E6ECD">
        <w:rPr>
          <w:rFonts w:ascii="Times New Roman" w:hAnsi="Times New Roman"/>
          <w:sz w:val="24"/>
          <w:szCs w:val="24"/>
          <w:lang/>
        </w:rPr>
        <w:t xml:space="preserve"> </w:t>
      </w:r>
    </w:p>
    <w:p w:rsidR="00EE7EDC" w:rsidRDefault="00EE7EDC" w:rsidP="00EE7EDC">
      <w:pPr>
        <w:rPr>
          <w:rFonts w:ascii="Times New Roman" w:hAnsi="Times New Roman"/>
          <w:sz w:val="24"/>
          <w:szCs w:val="24"/>
          <w:lang/>
        </w:rPr>
      </w:pPr>
    </w:p>
    <w:p w:rsidR="00D54056" w:rsidRPr="005E0F27" w:rsidRDefault="005D429F" w:rsidP="00EE7EDC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/>
        </w:rPr>
        <w:t xml:space="preserve">Предмет истраживања овог рада представља преливање ризика између берзи региона Западног Балкана и одабраног броја развијених светских берзанских тржишта. </w:t>
      </w:r>
      <w:r w:rsidR="00386BD6">
        <w:rPr>
          <w:rFonts w:ascii="Times New Roman" w:hAnsi="Times New Roman"/>
          <w:sz w:val="24"/>
          <w:szCs w:val="24"/>
          <w:lang/>
        </w:rPr>
        <w:t>Уколико постоји доказ о слабој повезаности између тржишта, тада међународна диверзификација може потенцијално донети користи инвеститорима. Ако се анализира веза која постоји између тржишта која су на различ</w:t>
      </w:r>
      <w:r w:rsidR="005E0F27">
        <w:rPr>
          <w:rFonts w:ascii="Times New Roman" w:hAnsi="Times New Roman"/>
          <w:sz w:val="24"/>
          <w:szCs w:val="24"/>
          <w:lang/>
        </w:rPr>
        <w:t>итом степену економског развоја и укол</w:t>
      </w:r>
      <w:r w:rsidR="00940856">
        <w:rPr>
          <w:rFonts w:ascii="Times New Roman" w:hAnsi="Times New Roman"/>
          <w:sz w:val="24"/>
          <w:szCs w:val="24"/>
          <w:lang/>
        </w:rPr>
        <w:t>ико постоји јака веза између њих</w:t>
      </w:r>
      <w:r w:rsidR="00EC4980">
        <w:rPr>
          <w:rFonts w:ascii="Times New Roman" w:hAnsi="Times New Roman"/>
          <w:sz w:val="24"/>
          <w:szCs w:val="24"/>
          <w:lang/>
        </w:rPr>
        <w:t>,</w:t>
      </w:r>
      <w:r w:rsidR="005E0F27">
        <w:rPr>
          <w:rFonts w:ascii="Times New Roman" w:hAnsi="Times New Roman"/>
          <w:sz w:val="24"/>
          <w:szCs w:val="24"/>
          <w:lang/>
        </w:rPr>
        <w:t xml:space="preserve"> тржишни шокови на развијеном тржишту могу се прелити и имати јак утицај на тржиште у развоју. </w:t>
      </w:r>
      <w:r w:rsidR="008F6A7A">
        <w:rPr>
          <w:rFonts w:ascii="Times New Roman" w:hAnsi="Times New Roman"/>
          <w:sz w:val="24"/>
          <w:szCs w:val="24"/>
          <w:lang/>
        </w:rPr>
        <w:t>Повезаност различитих тржишта може се уочити на основу везе која постоји између смера кретања приноса на различитим тржиштима</w:t>
      </w:r>
      <w:r w:rsidR="00940856">
        <w:rPr>
          <w:rFonts w:ascii="Times New Roman" w:hAnsi="Times New Roman"/>
          <w:sz w:val="24"/>
          <w:szCs w:val="24"/>
          <w:lang/>
        </w:rPr>
        <w:t xml:space="preserve">. Повезаност се огледа и у трансмисији тржишних шокова и волатилности </w:t>
      </w:r>
      <w:r w:rsidR="00E8423C">
        <w:rPr>
          <w:rFonts w:ascii="Times New Roman" w:hAnsi="Times New Roman"/>
          <w:sz w:val="24"/>
          <w:szCs w:val="24"/>
          <w:lang/>
        </w:rPr>
        <w:t xml:space="preserve">између тржишта. </w:t>
      </w:r>
      <w:r w:rsidR="00381D40">
        <w:rPr>
          <w:rFonts w:ascii="Times New Roman" w:hAnsi="Times New Roman"/>
          <w:sz w:val="24"/>
          <w:szCs w:val="24"/>
          <w:lang/>
        </w:rPr>
        <w:t>Због везе која може и не мора постојати, смера кретања утицаја једног тржишта на друго</w:t>
      </w:r>
      <w:r w:rsidR="00033590">
        <w:rPr>
          <w:rFonts w:ascii="Times New Roman" w:hAnsi="Times New Roman"/>
          <w:sz w:val="24"/>
          <w:szCs w:val="24"/>
          <w:lang/>
        </w:rPr>
        <w:t>,</w:t>
      </w:r>
      <w:r w:rsidR="008F6A7A">
        <w:rPr>
          <w:rFonts w:ascii="Times New Roman" w:hAnsi="Times New Roman"/>
          <w:sz w:val="24"/>
          <w:szCs w:val="24"/>
          <w:lang/>
        </w:rPr>
        <w:t xml:space="preserve"> </w:t>
      </w:r>
      <w:r w:rsidR="00381D40">
        <w:rPr>
          <w:rFonts w:ascii="Times New Roman" w:hAnsi="Times New Roman"/>
          <w:sz w:val="24"/>
          <w:szCs w:val="24"/>
          <w:lang/>
        </w:rPr>
        <w:t xml:space="preserve">инвестициона стратегија се </w:t>
      </w:r>
      <w:r w:rsidR="001B0C4F">
        <w:rPr>
          <w:rFonts w:ascii="Times New Roman" w:hAnsi="Times New Roman"/>
          <w:sz w:val="24"/>
          <w:szCs w:val="24"/>
          <w:lang/>
        </w:rPr>
        <w:t xml:space="preserve">може </w:t>
      </w:r>
      <w:r w:rsidR="00033590">
        <w:rPr>
          <w:rFonts w:ascii="Times New Roman" w:hAnsi="Times New Roman"/>
          <w:sz w:val="24"/>
          <w:szCs w:val="24"/>
          <w:lang/>
        </w:rPr>
        <w:t>кориговати</w:t>
      </w:r>
      <w:r w:rsidR="00381D40">
        <w:rPr>
          <w:rFonts w:ascii="Times New Roman" w:hAnsi="Times New Roman"/>
          <w:sz w:val="24"/>
          <w:szCs w:val="24"/>
          <w:lang/>
        </w:rPr>
        <w:t>.</w:t>
      </w:r>
      <w:r w:rsidR="00033590">
        <w:rPr>
          <w:rFonts w:ascii="Times New Roman" w:hAnsi="Times New Roman"/>
          <w:sz w:val="24"/>
          <w:szCs w:val="24"/>
          <w:lang/>
        </w:rPr>
        <w:t xml:space="preserve"> </w:t>
      </w:r>
      <w:r w:rsidR="0064423B">
        <w:rPr>
          <w:rFonts w:ascii="Times New Roman" w:hAnsi="Times New Roman"/>
          <w:sz w:val="24"/>
          <w:szCs w:val="24"/>
          <w:lang/>
        </w:rPr>
        <w:t>Истраживањем је утврђено да постоји статистички значајно регионално преливање ризика између тржишта Запа</w:t>
      </w:r>
      <w:r w:rsidR="00186ED4">
        <w:rPr>
          <w:rFonts w:ascii="Times New Roman" w:hAnsi="Times New Roman"/>
          <w:sz w:val="24"/>
          <w:szCs w:val="24"/>
          <w:lang/>
        </w:rPr>
        <w:t>д</w:t>
      </w:r>
      <w:r w:rsidR="0064423B">
        <w:rPr>
          <w:rFonts w:ascii="Times New Roman" w:hAnsi="Times New Roman"/>
          <w:sz w:val="24"/>
          <w:szCs w:val="24"/>
          <w:lang/>
        </w:rPr>
        <w:t>ног Балкана. Поред тога, може се закључити да постоји глобално преливање између развијених светских берзанских тржишта</w:t>
      </w:r>
      <w:r w:rsidR="00D655CD">
        <w:rPr>
          <w:rFonts w:ascii="Times New Roman" w:hAnsi="Times New Roman"/>
          <w:sz w:val="24"/>
          <w:szCs w:val="24"/>
          <w:lang/>
        </w:rPr>
        <w:t xml:space="preserve"> и берзанских тржишта овог региона. </w:t>
      </w:r>
      <w:r w:rsidR="00D32C30">
        <w:rPr>
          <w:rFonts w:ascii="Times New Roman" w:hAnsi="Times New Roman"/>
          <w:sz w:val="24"/>
          <w:szCs w:val="24"/>
          <w:lang/>
        </w:rPr>
        <w:t xml:space="preserve">Овим истраживањем утврђено је да </w:t>
      </w:r>
      <w:r w:rsidR="00381D40">
        <w:rPr>
          <w:rFonts w:ascii="Times New Roman" w:hAnsi="Times New Roman"/>
          <w:sz w:val="24"/>
          <w:szCs w:val="24"/>
          <w:lang/>
        </w:rPr>
        <w:t xml:space="preserve"> </w:t>
      </w:r>
      <w:r w:rsidR="00D32C30">
        <w:rPr>
          <w:rFonts w:ascii="Times New Roman" w:hAnsi="Times New Roman"/>
          <w:sz w:val="24"/>
          <w:szCs w:val="24"/>
          <w:lang/>
        </w:rPr>
        <w:t xml:space="preserve">тржишта земаља Западног Балкана касне у реакцији на значајне </w:t>
      </w:r>
      <w:r w:rsidR="00186ED4">
        <w:rPr>
          <w:rFonts w:ascii="Times New Roman" w:hAnsi="Times New Roman"/>
          <w:sz w:val="24"/>
          <w:szCs w:val="24"/>
          <w:lang/>
        </w:rPr>
        <w:t xml:space="preserve">светске </w:t>
      </w:r>
      <w:r w:rsidR="00D32C30">
        <w:rPr>
          <w:rFonts w:ascii="Times New Roman" w:hAnsi="Times New Roman"/>
          <w:sz w:val="24"/>
          <w:szCs w:val="24"/>
          <w:lang/>
        </w:rPr>
        <w:t>тржишне догађаје, што се може искористити приликом формулисања инвестиционе стратегије.</w:t>
      </w:r>
    </w:p>
    <w:p w:rsidR="00EE7EDC" w:rsidRDefault="00EE7EDC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865C00" w:rsidRDefault="00865C00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EE7EDC" w:rsidRDefault="00776288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5. </w:t>
      </w:r>
      <w:r w:rsidR="00EE7EDC" w:rsidRPr="00361392">
        <w:rPr>
          <w:rFonts w:ascii="Times New Roman" w:hAnsi="Times New Roman"/>
          <w:sz w:val="24"/>
          <w:szCs w:val="24"/>
          <w:lang/>
        </w:rPr>
        <w:t xml:space="preserve">Bogojevic Arsic, V., </w:t>
      </w:r>
      <w:r w:rsidR="00EE7EDC" w:rsidRPr="009D34C3">
        <w:rPr>
          <w:rFonts w:ascii="Times New Roman" w:hAnsi="Times New Roman"/>
          <w:b/>
          <w:sz w:val="24"/>
          <w:szCs w:val="24"/>
          <w:lang/>
        </w:rPr>
        <w:t>Latinovic, M.,</w:t>
      </w:r>
      <w:r w:rsidR="00EE7EDC" w:rsidRPr="00361392">
        <w:rPr>
          <w:rFonts w:ascii="Times New Roman" w:hAnsi="Times New Roman"/>
          <w:sz w:val="24"/>
          <w:szCs w:val="24"/>
          <w:lang/>
        </w:rPr>
        <w:t xml:space="preserve"> Petrovic, N. (2013). Sustainable switching option in green hotels construction, Proceedings of the 3rd Conference of the International Network of Business and Management Journals, The Technical University of Lisbon (UTL), Lisbon, Portugal, 17-19.</w:t>
      </w:r>
      <w:r w:rsidR="00EE7EDC">
        <w:rPr>
          <w:rFonts w:ascii="Times New Roman" w:hAnsi="Times New Roman"/>
          <w:sz w:val="24"/>
          <w:szCs w:val="24"/>
          <w:lang/>
        </w:rPr>
        <w:t xml:space="preserve"> </w:t>
      </w:r>
      <w:r w:rsidR="00EE7EDC" w:rsidRPr="00361392">
        <w:rPr>
          <w:rFonts w:ascii="Times New Roman" w:hAnsi="Times New Roman"/>
          <w:sz w:val="24"/>
          <w:szCs w:val="24"/>
          <w:lang/>
        </w:rPr>
        <w:t>june.</w:t>
      </w:r>
    </w:p>
    <w:p w:rsidR="00E86B55" w:rsidRDefault="00E86B55" w:rsidP="00B030B6">
      <w:pPr>
        <w:rPr>
          <w:rFonts w:ascii="Times New Roman" w:hAnsi="Times New Roman"/>
          <w:sz w:val="24"/>
          <w:szCs w:val="24"/>
          <w:lang/>
        </w:rPr>
      </w:pPr>
    </w:p>
    <w:p w:rsidR="004516DB" w:rsidRPr="007A7123" w:rsidRDefault="007A7123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Предмет истраживања овог рада представља увођење праксе одрживости и израчунавање вредности</w:t>
      </w:r>
      <w:r w:rsidR="00C242BF">
        <w:rPr>
          <w:rFonts w:ascii="Times New Roman" w:hAnsi="Times New Roman"/>
          <w:sz w:val="24"/>
          <w:szCs w:val="24"/>
          <w:lang/>
        </w:rPr>
        <w:t xml:space="preserve"> таквих активности</w:t>
      </w:r>
      <w:r>
        <w:rPr>
          <w:rFonts w:ascii="Times New Roman" w:hAnsi="Times New Roman"/>
          <w:sz w:val="24"/>
          <w:szCs w:val="24"/>
          <w:lang/>
        </w:rPr>
        <w:t xml:space="preserve"> на примеру изградње зеленог хотела. Туризам као делатност не утиче на загађење животне околине и емисију гасова са ефектом стаклене баште као што је </w:t>
      </w:r>
      <w:r w:rsidR="00C242BF">
        <w:rPr>
          <w:rFonts w:ascii="Times New Roman" w:hAnsi="Times New Roman"/>
          <w:sz w:val="24"/>
          <w:szCs w:val="24"/>
          <w:lang/>
        </w:rPr>
        <w:t xml:space="preserve">то </w:t>
      </w:r>
      <w:r>
        <w:rPr>
          <w:rFonts w:ascii="Times New Roman" w:hAnsi="Times New Roman"/>
          <w:sz w:val="24"/>
          <w:szCs w:val="24"/>
          <w:lang/>
        </w:rPr>
        <w:t>случај са неким другим делатностима</w:t>
      </w:r>
      <w:r w:rsidR="00C41A6F">
        <w:rPr>
          <w:rFonts w:ascii="Times New Roman" w:hAnsi="Times New Roman"/>
          <w:sz w:val="24"/>
          <w:szCs w:val="24"/>
          <w:lang/>
        </w:rPr>
        <w:t>. А</w:t>
      </w:r>
      <w:r w:rsidR="00C242BF">
        <w:rPr>
          <w:rFonts w:ascii="Times New Roman" w:hAnsi="Times New Roman"/>
          <w:sz w:val="24"/>
          <w:szCs w:val="24"/>
          <w:lang/>
        </w:rPr>
        <w:t>ли туристи све више обраћају пажњу на заштиту животне средине и желе да њихов одмор има што мање штетних утицаја</w:t>
      </w:r>
      <w:r w:rsidR="00C41A6F">
        <w:rPr>
          <w:rFonts w:ascii="Times New Roman" w:hAnsi="Times New Roman"/>
          <w:sz w:val="24"/>
          <w:szCs w:val="24"/>
          <w:lang/>
        </w:rPr>
        <w:t xml:space="preserve"> на животну средину</w:t>
      </w:r>
      <w:r w:rsidR="00C242BF">
        <w:rPr>
          <w:rFonts w:ascii="Times New Roman" w:hAnsi="Times New Roman"/>
          <w:sz w:val="24"/>
          <w:szCs w:val="24"/>
          <w:lang/>
        </w:rPr>
        <w:t>. Због тога постоји све већа потреба за изградњом зелених хотела или реконструкцијом постојећих</w:t>
      </w:r>
      <w:r w:rsidR="0099143F">
        <w:rPr>
          <w:rFonts w:ascii="Times New Roman" w:hAnsi="Times New Roman"/>
          <w:sz w:val="24"/>
          <w:szCs w:val="24"/>
          <w:lang/>
        </w:rPr>
        <w:t>,</w:t>
      </w:r>
      <w:r w:rsidR="00C242BF">
        <w:rPr>
          <w:rFonts w:ascii="Times New Roman" w:hAnsi="Times New Roman"/>
          <w:sz w:val="24"/>
          <w:szCs w:val="24"/>
          <w:lang/>
        </w:rPr>
        <w:t xml:space="preserve"> тако да се у њих уграде принципи </w:t>
      </w:r>
      <w:r w:rsidR="00BB045E">
        <w:rPr>
          <w:rFonts w:ascii="Times New Roman" w:hAnsi="Times New Roman"/>
          <w:sz w:val="24"/>
          <w:szCs w:val="24"/>
          <w:lang/>
        </w:rPr>
        <w:t>везани за заштиту животне средине</w:t>
      </w:r>
      <w:r w:rsidR="00C242BF">
        <w:rPr>
          <w:rFonts w:ascii="Times New Roman" w:hAnsi="Times New Roman"/>
          <w:sz w:val="24"/>
          <w:szCs w:val="24"/>
          <w:lang/>
        </w:rPr>
        <w:t>.</w:t>
      </w:r>
      <w:r w:rsidR="00BB045E">
        <w:rPr>
          <w:rFonts w:ascii="Times New Roman" w:hAnsi="Times New Roman"/>
          <w:sz w:val="24"/>
          <w:szCs w:val="24"/>
          <w:lang/>
        </w:rPr>
        <w:t xml:space="preserve"> </w:t>
      </w:r>
      <w:r w:rsidR="00415EE5">
        <w:rPr>
          <w:rFonts w:ascii="Times New Roman" w:hAnsi="Times New Roman"/>
          <w:sz w:val="24"/>
          <w:szCs w:val="24"/>
          <w:lang/>
        </w:rPr>
        <w:t>С обзиром да су одрживе технологије веома скупе, потребно је наћи валид</w:t>
      </w:r>
      <w:r w:rsidR="0099143F">
        <w:rPr>
          <w:rFonts w:ascii="Times New Roman" w:hAnsi="Times New Roman"/>
          <w:sz w:val="24"/>
          <w:szCs w:val="24"/>
          <w:lang/>
        </w:rPr>
        <w:t>н</w:t>
      </w:r>
      <w:r w:rsidR="00415EE5">
        <w:rPr>
          <w:rFonts w:ascii="Times New Roman" w:hAnsi="Times New Roman"/>
          <w:sz w:val="24"/>
          <w:szCs w:val="24"/>
          <w:lang/>
        </w:rPr>
        <w:t>у аргументацију за њихову имплементацију.</w:t>
      </w:r>
      <w:r w:rsidR="007E0523">
        <w:rPr>
          <w:rFonts w:ascii="Times New Roman" w:hAnsi="Times New Roman"/>
          <w:sz w:val="24"/>
          <w:szCs w:val="24"/>
          <w:lang/>
        </w:rPr>
        <w:t xml:space="preserve"> </w:t>
      </w:r>
      <w:r w:rsidR="00985F40">
        <w:rPr>
          <w:rFonts w:ascii="Times New Roman" w:hAnsi="Times New Roman"/>
          <w:sz w:val="24"/>
          <w:szCs w:val="24"/>
          <w:lang/>
        </w:rPr>
        <w:t xml:space="preserve">Овај </w:t>
      </w:r>
      <w:r w:rsidR="00985F40">
        <w:rPr>
          <w:rFonts w:ascii="Times New Roman" w:hAnsi="Times New Roman"/>
          <w:sz w:val="24"/>
          <w:szCs w:val="24"/>
          <w:lang/>
        </w:rPr>
        <w:lastRenderedPageBreak/>
        <w:t>рад приказује примену теорије реалних опција и везује је за одрживост зелених хотела.</w:t>
      </w:r>
      <w:r w:rsidR="00E800DC">
        <w:rPr>
          <w:rFonts w:ascii="Times New Roman" w:hAnsi="Times New Roman"/>
          <w:sz w:val="24"/>
          <w:szCs w:val="24"/>
          <w:lang/>
        </w:rPr>
        <w:t xml:space="preserve"> Вредновање реалне опције везује се за одрживу праксу зелених хотела, односно </w:t>
      </w:r>
      <w:r w:rsidR="0099143F">
        <w:rPr>
          <w:rFonts w:ascii="Times New Roman" w:hAnsi="Times New Roman"/>
          <w:sz w:val="24"/>
          <w:szCs w:val="24"/>
          <w:lang/>
        </w:rPr>
        <w:t>у раду се анализира</w:t>
      </w:r>
      <w:r w:rsidR="00E800DC">
        <w:rPr>
          <w:rFonts w:ascii="Times New Roman" w:hAnsi="Times New Roman"/>
          <w:sz w:val="24"/>
          <w:szCs w:val="24"/>
          <w:lang/>
        </w:rPr>
        <w:t xml:space="preserve"> и вреднује опција замене извора из ког се хотел снабдева </w:t>
      </w:r>
      <w:r w:rsidR="0099143F">
        <w:rPr>
          <w:rFonts w:ascii="Times New Roman" w:hAnsi="Times New Roman"/>
          <w:sz w:val="24"/>
          <w:szCs w:val="24"/>
          <w:lang/>
        </w:rPr>
        <w:t>електричном енергијом</w:t>
      </w:r>
      <w:r w:rsidR="00E800DC">
        <w:rPr>
          <w:rFonts w:ascii="Times New Roman" w:hAnsi="Times New Roman"/>
          <w:sz w:val="24"/>
          <w:szCs w:val="24"/>
          <w:lang/>
        </w:rPr>
        <w:t xml:space="preserve">. </w:t>
      </w:r>
      <w:r w:rsidR="0099143F">
        <w:rPr>
          <w:rFonts w:ascii="Times New Roman" w:hAnsi="Times New Roman"/>
          <w:sz w:val="24"/>
          <w:szCs w:val="24"/>
          <w:lang/>
        </w:rPr>
        <w:t>Наизменичном у</w:t>
      </w:r>
      <w:r w:rsidR="00E800DC">
        <w:rPr>
          <w:rFonts w:ascii="Times New Roman" w:hAnsi="Times New Roman"/>
          <w:sz w:val="24"/>
          <w:szCs w:val="24"/>
          <w:lang/>
        </w:rPr>
        <w:t xml:space="preserve">потребом обновљивог извора </w:t>
      </w:r>
      <w:r w:rsidR="0099143F">
        <w:rPr>
          <w:rFonts w:ascii="Times New Roman" w:hAnsi="Times New Roman"/>
          <w:sz w:val="24"/>
          <w:szCs w:val="24"/>
          <w:lang/>
        </w:rPr>
        <w:t>енергије и</w:t>
      </w:r>
      <w:r w:rsidR="00E800DC">
        <w:rPr>
          <w:rFonts w:ascii="Times New Roman" w:hAnsi="Times New Roman"/>
          <w:sz w:val="24"/>
          <w:szCs w:val="24"/>
          <w:lang/>
        </w:rPr>
        <w:t xml:space="preserve"> електричне мреже, хотел може вршити замену извора из ког се снабдева електричном енергијом </w:t>
      </w:r>
      <w:r w:rsidR="0099143F">
        <w:rPr>
          <w:rFonts w:ascii="Times New Roman" w:hAnsi="Times New Roman"/>
          <w:sz w:val="24"/>
          <w:szCs w:val="24"/>
          <w:lang/>
        </w:rPr>
        <w:t xml:space="preserve">у </w:t>
      </w:r>
      <w:r w:rsidR="00E800DC">
        <w:rPr>
          <w:rFonts w:ascii="Times New Roman" w:hAnsi="Times New Roman"/>
          <w:sz w:val="24"/>
          <w:szCs w:val="24"/>
          <w:lang/>
        </w:rPr>
        <w:t>различитим периодима</w:t>
      </w:r>
      <w:r w:rsidR="00231B98">
        <w:rPr>
          <w:rFonts w:ascii="Times New Roman" w:hAnsi="Times New Roman"/>
          <w:sz w:val="24"/>
          <w:szCs w:val="24"/>
          <w:lang/>
        </w:rPr>
        <w:t>,</w:t>
      </w:r>
      <w:r w:rsidR="0099143F">
        <w:rPr>
          <w:rFonts w:ascii="Times New Roman" w:hAnsi="Times New Roman"/>
          <w:sz w:val="24"/>
          <w:szCs w:val="24"/>
          <w:lang/>
        </w:rPr>
        <w:t xml:space="preserve"> а све у зависности из ког извора му је јефтиније то да чини у датом тренутку</w:t>
      </w:r>
      <w:r w:rsidR="00E800DC">
        <w:rPr>
          <w:rFonts w:ascii="Times New Roman" w:hAnsi="Times New Roman"/>
          <w:sz w:val="24"/>
          <w:szCs w:val="24"/>
          <w:lang/>
        </w:rPr>
        <w:t xml:space="preserve">. На овај начин хотел може умањити трошкове, </w:t>
      </w:r>
      <w:r w:rsidR="00491A5E">
        <w:rPr>
          <w:rFonts w:ascii="Times New Roman" w:hAnsi="Times New Roman"/>
          <w:sz w:val="24"/>
          <w:szCs w:val="24"/>
          <w:lang/>
        </w:rPr>
        <w:t>у</w:t>
      </w:r>
      <w:r w:rsidR="00E800DC">
        <w:rPr>
          <w:rFonts w:ascii="Times New Roman" w:hAnsi="Times New Roman"/>
          <w:sz w:val="24"/>
          <w:szCs w:val="24"/>
          <w:lang/>
        </w:rPr>
        <w:t xml:space="preserve">већати новачни ток </w:t>
      </w:r>
      <w:r w:rsidR="00231B98">
        <w:rPr>
          <w:rFonts w:ascii="Times New Roman" w:hAnsi="Times New Roman"/>
          <w:sz w:val="24"/>
          <w:szCs w:val="24"/>
          <w:lang/>
        </w:rPr>
        <w:t xml:space="preserve">а </w:t>
      </w:r>
      <w:r w:rsidR="007732CD">
        <w:rPr>
          <w:rFonts w:ascii="Times New Roman" w:hAnsi="Times New Roman"/>
          <w:sz w:val="24"/>
          <w:szCs w:val="24"/>
          <w:lang/>
        </w:rPr>
        <w:t>истовремено</w:t>
      </w:r>
      <w:r w:rsidR="00E800DC">
        <w:rPr>
          <w:rFonts w:ascii="Times New Roman" w:hAnsi="Times New Roman"/>
          <w:sz w:val="24"/>
          <w:szCs w:val="24"/>
          <w:lang/>
        </w:rPr>
        <w:t xml:space="preserve"> </w:t>
      </w:r>
      <w:r w:rsidR="00231B98">
        <w:rPr>
          <w:rFonts w:ascii="Times New Roman" w:hAnsi="Times New Roman"/>
          <w:sz w:val="24"/>
          <w:szCs w:val="24"/>
          <w:lang/>
        </w:rPr>
        <w:t xml:space="preserve">може </w:t>
      </w:r>
      <w:r w:rsidR="00E800DC">
        <w:rPr>
          <w:rFonts w:ascii="Times New Roman" w:hAnsi="Times New Roman"/>
          <w:sz w:val="24"/>
          <w:szCs w:val="24"/>
          <w:lang/>
        </w:rPr>
        <w:t>водити рачуна и о заштити животне средине.</w:t>
      </w:r>
      <w:r w:rsidR="00985F40">
        <w:rPr>
          <w:rFonts w:ascii="Times New Roman" w:hAnsi="Times New Roman"/>
          <w:sz w:val="24"/>
          <w:szCs w:val="24"/>
          <w:lang/>
        </w:rPr>
        <w:t xml:space="preserve"> </w:t>
      </w:r>
      <w:r w:rsidR="00415EE5">
        <w:rPr>
          <w:rFonts w:ascii="Times New Roman" w:hAnsi="Times New Roman"/>
          <w:sz w:val="24"/>
          <w:szCs w:val="24"/>
          <w:lang/>
        </w:rPr>
        <w:t xml:space="preserve"> </w:t>
      </w:r>
      <w:r w:rsidR="00C242BF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CB39BB" w:rsidRDefault="00CB39BB" w:rsidP="00B030B6">
      <w:pPr>
        <w:rPr>
          <w:rFonts w:ascii="Times New Roman" w:hAnsi="Times New Roman"/>
          <w:sz w:val="24"/>
          <w:szCs w:val="24"/>
          <w:lang/>
        </w:rPr>
      </w:pPr>
    </w:p>
    <w:p w:rsidR="00EE7EDC" w:rsidRDefault="00EE7EDC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3049F9" w:rsidRDefault="00776288" w:rsidP="003049F9">
      <w:pPr>
        <w:rPr>
          <w:rFonts w:ascii="Times New Roman" w:hAnsi="Times New Roman"/>
          <w:sz w:val="24"/>
          <w:szCs w:val="24"/>
          <w:lang/>
        </w:rPr>
      </w:pPr>
      <w:r w:rsidRPr="00E7248C">
        <w:rPr>
          <w:rFonts w:ascii="Times New Roman" w:hAnsi="Times New Roman"/>
          <w:sz w:val="24"/>
          <w:szCs w:val="24"/>
          <w:lang/>
        </w:rPr>
        <w:t>6.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3049F9" w:rsidRPr="009D34C3">
        <w:rPr>
          <w:rFonts w:ascii="Times New Roman" w:hAnsi="Times New Roman"/>
          <w:b/>
          <w:sz w:val="24"/>
          <w:szCs w:val="24"/>
          <w:lang/>
        </w:rPr>
        <w:t>Latinović, M.,</w:t>
      </w:r>
      <w:r w:rsidR="003049F9" w:rsidRPr="00C94DB4">
        <w:rPr>
          <w:rFonts w:ascii="Times New Roman" w:hAnsi="Times New Roman"/>
          <w:sz w:val="24"/>
          <w:szCs w:val="24"/>
          <w:lang/>
        </w:rPr>
        <w:t xml:space="preserve"> Obradović T., Dmitrović, V. (2014). Empirical Evidence on Efficiency of Traditional Versus Behavioural Asset-Pricing Models: An Overview, Symposium Proceedings, XIV International Symposium SymOrg 2014 – New Business Models and Sustainable Competitivness, Fakultet organizacionih nauka, Zlatibor, Srbija, jun 2014.</w:t>
      </w:r>
      <w:r w:rsidR="003049F9">
        <w:rPr>
          <w:rFonts w:ascii="Times New Roman" w:hAnsi="Times New Roman"/>
          <w:sz w:val="24"/>
          <w:szCs w:val="24"/>
          <w:lang/>
        </w:rPr>
        <w:t xml:space="preserve"> </w:t>
      </w:r>
      <w:r w:rsidR="003049F9" w:rsidRPr="00C94DB4">
        <w:rPr>
          <w:rFonts w:ascii="Times New Roman" w:hAnsi="Times New Roman"/>
          <w:sz w:val="24"/>
          <w:szCs w:val="24"/>
          <w:lang/>
        </w:rPr>
        <w:t>ISBN:</w:t>
      </w:r>
      <w:r w:rsidR="007C21D1">
        <w:rPr>
          <w:rFonts w:ascii="Times New Roman" w:hAnsi="Times New Roman"/>
          <w:sz w:val="24"/>
          <w:szCs w:val="24"/>
          <w:lang/>
        </w:rPr>
        <w:t xml:space="preserve"> </w:t>
      </w:r>
      <w:r w:rsidR="003049F9" w:rsidRPr="00C94DB4">
        <w:rPr>
          <w:rFonts w:ascii="Times New Roman" w:hAnsi="Times New Roman"/>
          <w:sz w:val="24"/>
          <w:szCs w:val="24"/>
          <w:lang/>
        </w:rPr>
        <w:t>978-86-7680-295-1</w:t>
      </w:r>
      <w:r w:rsidR="003049F9">
        <w:rPr>
          <w:rFonts w:ascii="Times New Roman" w:hAnsi="Times New Roman"/>
          <w:sz w:val="24"/>
          <w:szCs w:val="24"/>
          <w:lang/>
        </w:rPr>
        <w:t>.</w:t>
      </w:r>
    </w:p>
    <w:p w:rsidR="003049F9" w:rsidRDefault="003049F9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825AB0" w:rsidRPr="00825AB0" w:rsidRDefault="00825AB0" w:rsidP="00B030B6">
      <w:pPr>
        <w:rPr>
          <w:rFonts w:ascii="Times New Roman" w:hAnsi="Times New Roman"/>
          <w:sz w:val="24"/>
          <w:szCs w:val="24"/>
          <w:lang/>
        </w:rPr>
      </w:pPr>
      <w:r w:rsidRPr="00825AB0">
        <w:rPr>
          <w:rFonts w:ascii="Times New Roman" w:hAnsi="Times New Roman"/>
          <w:sz w:val="24"/>
          <w:szCs w:val="24"/>
          <w:lang/>
        </w:rPr>
        <w:t xml:space="preserve">Анализа </w:t>
      </w:r>
      <w:r>
        <w:rPr>
          <w:rFonts w:ascii="Times New Roman" w:hAnsi="Times New Roman"/>
          <w:sz w:val="24"/>
          <w:szCs w:val="24"/>
          <w:lang/>
        </w:rPr>
        <w:t xml:space="preserve">инвестирања у хартије од вредности еволуирала је током последњих деценија што је довело до настанка различитих модела за вредновање </w:t>
      </w:r>
      <w:r w:rsidR="005D30ED">
        <w:rPr>
          <w:rFonts w:ascii="Times New Roman" w:hAnsi="Times New Roman"/>
          <w:sz w:val="24"/>
          <w:szCs w:val="24"/>
          <w:lang/>
        </w:rPr>
        <w:t>средстава</w:t>
      </w:r>
      <w:r>
        <w:rPr>
          <w:rFonts w:ascii="Times New Roman" w:hAnsi="Times New Roman"/>
          <w:sz w:val="24"/>
          <w:szCs w:val="24"/>
          <w:lang/>
        </w:rPr>
        <w:t xml:space="preserve">. </w:t>
      </w:r>
      <w:r w:rsidR="008077C6">
        <w:rPr>
          <w:rFonts w:ascii="Times New Roman" w:hAnsi="Times New Roman"/>
          <w:sz w:val="24"/>
          <w:szCs w:val="24"/>
          <w:lang/>
        </w:rPr>
        <w:t xml:space="preserve">Развој теорије и моделовања варирао је од хипотезе о ефикасности тржишта и рационалности инвеститора до тога да је тржиште неефикасно а инвеститори ирационални. </w:t>
      </w:r>
      <w:r w:rsidR="007C21D1">
        <w:rPr>
          <w:rFonts w:ascii="Times New Roman" w:hAnsi="Times New Roman"/>
          <w:sz w:val="24"/>
          <w:szCs w:val="24"/>
          <w:lang/>
        </w:rPr>
        <w:t xml:space="preserve">У овом раду дат је преглед различитих модела вредновања средстава и презентовани су емпиријски докази њихове ефикасности </w:t>
      </w:r>
      <w:r w:rsidR="005C1168">
        <w:rPr>
          <w:rFonts w:ascii="Times New Roman" w:hAnsi="Times New Roman"/>
          <w:sz w:val="24"/>
          <w:szCs w:val="24"/>
          <w:lang/>
        </w:rPr>
        <w:t>у</w:t>
      </w:r>
      <w:r w:rsidR="007C21D1">
        <w:rPr>
          <w:rFonts w:ascii="Times New Roman" w:hAnsi="Times New Roman"/>
          <w:sz w:val="24"/>
          <w:szCs w:val="24"/>
          <w:lang/>
        </w:rPr>
        <w:t xml:space="preserve"> обја</w:t>
      </w:r>
      <w:r w:rsidR="005C1168">
        <w:rPr>
          <w:rFonts w:ascii="Times New Roman" w:hAnsi="Times New Roman"/>
          <w:sz w:val="24"/>
          <w:szCs w:val="24"/>
          <w:lang/>
        </w:rPr>
        <w:t>шњењу</w:t>
      </w:r>
      <w:r w:rsidR="007C21D1">
        <w:rPr>
          <w:rFonts w:ascii="Times New Roman" w:hAnsi="Times New Roman"/>
          <w:sz w:val="24"/>
          <w:szCs w:val="24"/>
          <w:lang/>
        </w:rPr>
        <w:t xml:space="preserve"> очекиваног приноса које одређено средсто има за инвеститора. </w:t>
      </w:r>
      <w:r w:rsidR="005C1168">
        <w:rPr>
          <w:rFonts w:ascii="Times New Roman" w:hAnsi="Times New Roman"/>
          <w:sz w:val="24"/>
          <w:szCs w:val="24"/>
          <w:lang/>
        </w:rPr>
        <w:t>На основу изучавањ</w:t>
      </w:r>
      <w:r w:rsidR="005D30ED">
        <w:rPr>
          <w:rFonts w:ascii="Times New Roman" w:hAnsi="Times New Roman"/>
          <w:sz w:val="24"/>
          <w:szCs w:val="24"/>
          <w:lang/>
        </w:rPr>
        <w:t>а</w:t>
      </w:r>
      <w:r w:rsidR="005C1168">
        <w:rPr>
          <w:rFonts w:ascii="Times New Roman" w:hAnsi="Times New Roman"/>
          <w:sz w:val="24"/>
          <w:szCs w:val="24"/>
          <w:lang/>
        </w:rPr>
        <w:t xml:space="preserve"> налаза до којих су дошла савремена научна истраживања, овај рад даје прегле важних макроекономских и микроекономских фактора који имају утицај на формирање очекиваног приноса. </w:t>
      </w:r>
    </w:p>
    <w:p w:rsidR="000A03C7" w:rsidRDefault="000A03C7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A214F9" w:rsidRDefault="00A214F9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EE308B" w:rsidRDefault="00A214F9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Д</w:t>
      </w:r>
      <w:r w:rsidR="0032796A">
        <w:rPr>
          <w:rFonts w:ascii="Times New Roman" w:hAnsi="Times New Roman"/>
          <w:b/>
          <w:sz w:val="24"/>
          <w:szCs w:val="24"/>
          <w:lang/>
        </w:rPr>
        <w:t xml:space="preserve">. </w:t>
      </w:r>
      <w:r w:rsidR="0069579D">
        <w:rPr>
          <w:rFonts w:ascii="Times New Roman" w:hAnsi="Times New Roman"/>
          <w:b/>
          <w:sz w:val="24"/>
          <w:szCs w:val="24"/>
          <w:lang/>
        </w:rPr>
        <w:t>Оцена испуњености услова</w:t>
      </w:r>
      <w:r w:rsidR="006A1D6F">
        <w:rPr>
          <w:rFonts w:ascii="Times New Roman" w:hAnsi="Times New Roman"/>
          <w:b/>
          <w:sz w:val="24"/>
          <w:szCs w:val="24"/>
          <w:lang/>
        </w:rPr>
        <w:t xml:space="preserve"> предвиђених за избор у звање доцента</w:t>
      </w:r>
    </w:p>
    <w:p w:rsidR="0015056A" w:rsidRDefault="0015056A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3A75B7" w:rsidRDefault="00614AE6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На основу анализе достављене документације а имајући у виду научно-истраживачке, стручне, наставне и остале активности описане у овом извештају, Комисија констатује да кандидат др Милица Латиновић испуњава све услове прописане Законом о високом образовању, Статутом Универзитета у Београду, Правилнику о минималним условима за стицање звања на Универзитету у Београду и Статутом Факултета организационих наука, за избор наставника у звање доцента. </w:t>
      </w:r>
    </w:p>
    <w:p w:rsidR="003A75B7" w:rsidRDefault="003A75B7" w:rsidP="00B030B6">
      <w:pPr>
        <w:rPr>
          <w:rFonts w:ascii="Times New Roman" w:hAnsi="Times New Roman"/>
          <w:sz w:val="24"/>
          <w:szCs w:val="24"/>
          <w:lang/>
        </w:rPr>
      </w:pPr>
    </w:p>
    <w:p w:rsidR="00DA0929" w:rsidRPr="00614AE6" w:rsidRDefault="006364FA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Због прегледности, и</w:t>
      </w:r>
      <w:r w:rsidR="003A75B7">
        <w:rPr>
          <w:rFonts w:ascii="Times New Roman" w:hAnsi="Times New Roman"/>
          <w:sz w:val="24"/>
          <w:szCs w:val="24"/>
          <w:lang/>
        </w:rPr>
        <w:t xml:space="preserve">спуњеност услова </w:t>
      </w:r>
      <w:r>
        <w:rPr>
          <w:rFonts w:ascii="Times New Roman" w:hAnsi="Times New Roman"/>
          <w:sz w:val="24"/>
          <w:szCs w:val="24"/>
          <w:lang/>
        </w:rPr>
        <w:t>за избор у звање доцента дата је у табелама. У табели 1 дат је сумарни приказ испуњеност</w:t>
      </w:r>
      <w:r w:rsidR="00CD5E47">
        <w:rPr>
          <w:rFonts w:ascii="Times New Roman" w:hAnsi="Times New Roman"/>
          <w:sz w:val="24"/>
          <w:szCs w:val="24"/>
          <w:lang/>
        </w:rPr>
        <w:t>и</w:t>
      </w:r>
      <w:r>
        <w:rPr>
          <w:rFonts w:ascii="Times New Roman" w:hAnsi="Times New Roman"/>
          <w:sz w:val="24"/>
          <w:szCs w:val="24"/>
          <w:lang/>
        </w:rPr>
        <w:t xml:space="preserve"> минималних услова док је у табели 2 дат приказ испуњености изборних услова. </w:t>
      </w:r>
    </w:p>
    <w:p w:rsidR="00DA0929" w:rsidRDefault="00DA0929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0D74E5" w:rsidRDefault="000D74E5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61288A" w:rsidRPr="00F5019F" w:rsidRDefault="0061288A" w:rsidP="00B030B6">
      <w:pPr>
        <w:rPr>
          <w:rFonts w:ascii="Times New Roman" w:hAnsi="Times New Roman"/>
          <w:i/>
          <w:sz w:val="24"/>
          <w:szCs w:val="24"/>
          <w:lang/>
        </w:rPr>
      </w:pPr>
      <w:r w:rsidRPr="0061288A">
        <w:rPr>
          <w:rFonts w:ascii="Times New Roman" w:hAnsi="Times New Roman"/>
          <w:i/>
          <w:sz w:val="24"/>
          <w:szCs w:val="24"/>
          <w:lang/>
        </w:rPr>
        <w:t xml:space="preserve">Tabela1. </w:t>
      </w:r>
      <w:r w:rsidR="00F5019F">
        <w:rPr>
          <w:rFonts w:ascii="Times New Roman" w:hAnsi="Times New Roman"/>
          <w:i/>
          <w:sz w:val="24"/>
          <w:szCs w:val="24"/>
          <w:lang/>
        </w:rPr>
        <w:t xml:space="preserve">Сумарни приказ испуњености </w:t>
      </w:r>
      <w:r w:rsidR="00C601C1">
        <w:rPr>
          <w:rFonts w:ascii="Times New Roman" w:hAnsi="Times New Roman"/>
          <w:i/>
          <w:sz w:val="24"/>
          <w:szCs w:val="24"/>
          <w:lang/>
        </w:rPr>
        <w:t xml:space="preserve">општег и минималних </w:t>
      </w:r>
      <w:r w:rsidR="00F5019F">
        <w:rPr>
          <w:rFonts w:ascii="Times New Roman" w:hAnsi="Times New Roman"/>
          <w:i/>
          <w:sz w:val="24"/>
          <w:szCs w:val="24"/>
          <w:lang/>
        </w:rPr>
        <w:t>услова кандидата др Милице Латиновић</w:t>
      </w:r>
    </w:p>
    <w:tbl>
      <w:tblPr>
        <w:tblStyle w:val="TableGrid"/>
        <w:tblW w:w="0" w:type="auto"/>
        <w:tblLook w:val="04A0"/>
      </w:tblPr>
      <w:tblGrid>
        <w:gridCol w:w="4369"/>
        <w:gridCol w:w="4919"/>
      </w:tblGrid>
      <w:tr w:rsidR="0069221B" w:rsidTr="0061288A">
        <w:tc>
          <w:tcPr>
            <w:tcW w:w="0" w:type="auto"/>
          </w:tcPr>
          <w:p w:rsidR="00DB1241" w:rsidRPr="0061288A" w:rsidRDefault="002B1C0F" w:rsidP="002B1C0F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Општи услов</w:t>
            </w:r>
          </w:p>
        </w:tc>
        <w:tc>
          <w:tcPr>
            <w:tcW w:w="0" w:type="auto"/>
          </w:tcPr>
          <w:p w:rsidR="00DB1241" w:rsidRPr="0061288A" w:rsidRDefault="00DB1241" w:rsidP="00B030B6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Испуњеност услова</w:t>
            </w:r>
          </w:p>
        </w:tc>
      </w:tr>
      <w:tr w:rsidR="0069221B" w:rsidTr="0061288A">
        <w:tc>
          <w:tcPr>
            <w:tcW w:w="0" w:type="auto"/>
          </w:tcPr>
          <w:p w:rsidR="00DB1241" w:rsidRPr="005C1A03" w:rsidRDefault="00DB1241" w:rsidP="00B030B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Научни назив доктора наука из научне области за коју се бира стечен на акредитованом Универзитету и акредитованом студијском програму у земљи или диплома доктора наука стечена у иностранству, призната у складу са Законом о високом образовању </w:t>
            </w:r>
          </w:p>
        </w:tc>
        <w:tc>
          <w:tcPr>
            <w:tcW w:w="0" w:type="auto"/>
          </w:tcPr>
          <w:p w:rsidR="00C12B92" w:rsidRPr="002E110B" w:rsidRDefault="002E110B" w:rsidP="00DB1241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ИСПУЊЕН</w:t>
            </w:r>
          </w:p>
          <w:p w:rsidR="00DB1241" w:rsidRDefault="00CB1CEF" w:rsidP="00CC0113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Кандидат Милица Латиновић има научно звање доктор наука – организационе науке стечено одбраном докторске дисертације</w:t>
            </w:r>
            <w:r w:rsidR="00E409B4">
              <w:rPr>
                <w:sz w:val="24"/>
                <w:szCs w:val="24"/>
                <w:lang/>
              </w:rPr>
              <w:t xml:space="preserve"> из уже научне области Ф</w:t>
            </w:r>
            <w:r w:rsidR="00CC0113">
              <w:rPr>
                <w:sz w:val="24"/>
                <w:szCs w:val="24"/>
                <w:lang/>
              </w:rPr>
              <w:t>инансијског менаџмента, рачуноводства и ревизије</w:t>
            </w:r>
            <w:r w:rsidR="00DB1241">
              <w:rPr>
                <w:sz w:val="24"/>
                <w:szCs w:val="24"/>
                <w:lang/>
              </w:rPr>
              <w:t xml:space="preserve"> </w:t>
            </w:r>
            <w:r w:rsidR="00CC0113">
              <w:rPr>
                <w:sz w:val="24"/>
                <w:szCs w:val="24"/>
                <w:lang/>
              </w:rPr>
              <w:t xml:space="preserve">на </w:t>
            </w:r>
            <w:r w:rsidR="00DB1241">
              <w:rPr>
                <w:sz w:val="24"/>
                <w:szCs w:val="24"/>
                <w:lang/>
              </w:rPr>
              <w:t>Факултет</w:t>
            </w:r>
            <w:r w:rsidR="00CC0113">
              <w:rPr>
                <w:sz w:val="24"/>
                <w:szCs w:val="24"/>
                <w:lang/>
              </w:rPr>
              <w:t>у</w:t>
            </w:r>
            <w:r w:rsidR="00DB1241">
              <w:rPr>
                <w:sz w:val="24"/>
                <w:szCs w:val="24"/>
                <w:lang/>
              </w:rPr>
              <w:t xml:space="preserve"> организациониих наука, Универзитет у Беог</w:t>
            </w:r>
            <w:r w:rsidR="00CC0113">
              <w:rPr>
                <w:sz w:val="24"/>
                <w:szCs w:val="24"/>
                <w:lang/>
              </w:rPr>
              <w:t>раду.</w:t>
            </w:r>
          </w:p>
          <w:p w:rsidR="00C12B92" w:rsidRPr="00A71532" w:rsidRDefault="00C12B92" w:rsidP="00CC0113">
            <w:pPr>
              <w:rPr>
                <w:b/>
                <w:sz w:val="24"/>
                <w:szCs w:val="24"/>
                <w:lang/>
              </w:rPr>
            </w:pPr>
          </w:p>
        </w:tc>
      </w:tr>
      <w:tr w:rsidR="0069221B" w:rsidTr="0061288A">
        <w:tc>
          <w:tcPr>
            <w:tcW w:w="0" w:type="auto"/>
          </w:tcPr>
          <w:p w:rsidR="00DB1241" w:rsidRPr="005C1A03" w:rsidRDefault="002B1C0F" w:rsidP="00B030B6">
            <w:pPr>
              <w:rPr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lastRenderedPageBreak/>
              <w:t>Минимални услови</w:t>
            </w:r>
          </w:p>
        </w:tc>
        <w:tc>
          <w:tcPr>
            <w:tcW w:w="0" w:type="auto"/>
          </w:tcPr>
          <w:p w:rsidR="00DB1241" w:rsidRPr="00A71532" w:rsidRDefault="00012FF3" w:rsidP="00B030B6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О</w:t>
            </w:r>
            <w:r w:rsidR="00DB1241" w:rsidRPr="00A71532">
              <w:rPr>
                <w:b/>
                <w:sz w:val="24"/>
                <w:szCs w:val="24"/>
                <w:lang/>
              </w:rPr>
              <w:t xml:space="preserve">ценa / број година радног искуства </w:t>
            </w:r>
          </w:p>
        </w:tc>
      </w:tr>
      <w:tr w:rsidR="0069221B" w:rsidTr="0061288A">
        <w:tc>
          <w:tcPr>
            <w:tcW w:w="0" w:type="auto"/>
          </w:tcPr>
          <w:p w:rsidR="00DB1241" w:rsidRPr="005C1A03" w:rsidRDefault="00DB1241" w:rsidP="00B030B6">
            <w:pPr>
              <w:rPr>
                <w:sz w:val="24"/>
                <w:szCs w:val="24"/>
                <w:lang/>
              </w:rPr>
            </w:pPr>
            <w:r w:rsidRPr="005C1A03">
              <w:rPr>
                <w:sz w:val="24"/>
                <w:szCs w:val="24"/>
                <w:lang/>
              </w:rPr>
              <w:t>Приступно предавање из области за коју се бира, позитивно оцењено од стране високошколске установе</w:t>
            </w:r>
          </w:p>
        </w:tc>
        <w:tc>
          <w:tcPr>
            <w:tcW w:w="0" w:type="auto"/>
          </w:tcPr>
          <w:p w:rsidR="00C93807" w:rsidRPr="00C93807" w:rsidRDefault="00C93807" w:rsidP="00B030B6">
            <w:pPr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ИСПУЊЕН</w:t>
            </w:r>
          </w:p>
          <w:p w:rsidR="00DB1241" w:rsidRPr="000833DF" w:rsidRDefault="003465BF" w:rsidP="00B030B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Кандидат Милица Латиновић одржала је приступно предавање на тему </w:t>
            </w:r>
            <w:r w:rsidRPr="00514CBE">
              <w:rPr>
                <w:sz w:val="24"/>
                <w:szCs w:val="24"/>
                <w:lang/>
              </w:rPr>
              <w:t>„</w:t>
            </w:r>
            <w:r w:rsidR="000E443F" w:rsidRPr="00514CBE">
              <w:rPr>
                <w:sz w:val="24"/>
                <w:szCs w:val="24"/>
                <w:lang/>
              </w:rPr>
              <w:t>Коришћење опција за доношење финансијских одлука</w:t>
            </w:r>
            <w:r w:rsidRPr="00514CBE">
              <w:rPr>
                <w:sz w:val="24"/>
                <w:szCs w:val="24"/>
                <w:lang/>
              </w:rPr>
              <w:t xml:space="preserve">“ дана </w:t>
            </w:r>
            <w:r w:rsidR="000E443F" w:rsidRPr="00514CBE">
              <w:rPr>
                <w:sz w:val="24"/>
                <w:szCs w:val="24"/>
                <w:lang/>
              </w:rPr>
              <w:t xml:space="preserve">30.05.2018. </w:t>
            </w:r>
            <w:r w:rsidRPr="00514CBE">
              <w:rPr>
                <w:sz w:val="24"/>
                <w:szCs w:val="24"/>
                <w:lang/>
              </w:rPr>
              <w:t>године на Факултету</w:t>
            </w:r>
            <w:r>
              <w:rPr>
                <w:sz w:val="24"/>
                <w:szCs w:val="24"/>
                <w:lang/>
              </w:rPr>
              <w:t xml:space="preserve"> организационих наука, које је Комисија позитивно </w:t>
            </w:r>
            <w:r w:rsidRPr="000833DF">
              <w:rPr>
                <w:sz w:val="24"/>
                <w:szCs w:val="24"/>
                <w:lang/>
              </w:rPr>
              <w:t>оценила просечном оценом</w:t>
            </w:r>
            <w:r>
              <w:rPr>
                <w:sz w:val="24"/>
                <w:szCs w:val="24"/>
                <w:lang/>
              </w:rPr>
              <w:t xml:space="preserve"> </w:t>
            </w:r>
            <w:r w:rsidR="000833DF">
              <w:rPr>
                <w:sz w:val="24"/>
                <w:szCs w:val="24"/>
                <w:lang/>
              </w:rPr>
              <w:t>4.67.</w:t>
            </w:r>
          </w:p>
        </w:tc>
      </w:tr>
      <w:tr w:rsidR="0069221B" w:rsidTr="0061288A">
        <w:tc>
          <w:tcPr>
            <w:tcW w:w="0" w:type="auto"/>
          </w:tcPr>
          <w:p w:rsidR="00DB1241" w:rsidRPr="005C1A03" w:rsidRDefault="00DB1241" w:rsidP="00B030B6">
            <w:pPr>
              <w:rPr>
                <w:sz w:val="24"/>
                <w:szCs w:val="24"/>
                <w:lang/>
              </w:rPr>
            </w:pPr>
            <w:r w:rsidRPr="00A71532">
              <w:rPr>
                <w:sz w:val="24"/>
                <w:szCs w:val="24"/>
                <w:lang/>
              </w:rPr>
              <w:t>Позитивна оцена педагошког рада у студентским анкетама током целокупног  претходног изборног периода</w:t>
            </w:r>
          </w:p>
        </w:tc>
        <w:tc>
          <w:tcPr>
            <w:tcW w:w="0" w:type="auto"/>
          </w:tcPr>
          <w:p w:rsidR="00DB1241" w:rsidRDefault="00027781" w:rsidP="00B030B6">
            <w:pPr>
              <w:rPr>
                <w:b/>
                <w:sz w:val="24"/>
                <w:szCs w:val="24"/>
                <w:lang/>
              </w:rPr>
            </w:pPr>
            <w:r w:rsidRPr="00027781">
              <w:rPr>
                <w:b/>
                <w:sz w:val="24"/>
                <w:szCs w:val="24"/>
                <w:lang/>
              </w:rPr>
              <w:t xml:space="preserve">ИСПУЊЕН </w:t>
            </w:r>
          </w:p>
          <w:p w:rsidR="00027781" w:rsidRPr="00027781" w:rsidRDefault="002F5798" w:rsidP="00B030B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Педагошки рад кандидата редовно је оцењиван високим оценама </w:t>
            </w:r>
            <w:r w:rsidR="00201FAA">
              <w:rPr>
                <w:sz w:val="24"/>
                <w:szCs w:val="24"/>
                <w:lang/>
              </w:rPr>
              <w:t xml:space="preserve">(просечна оцена </w:t>
            </w:r>
            <w:r w:rsidR="00CF00E1">
              <w:rPr>
                <w:sz w:val="24"/>
                <w:szCs w:val="24"/>
                <w:lang/>
              </w:rPr>
              <w:t xml:space="preserve">виша од </w:t>
            </w:r>
            <w:r w:rsidR="00201FAA">
              <w:rPr>
                <w:sz w:val="24"/>
                <w:szCs w:val="24"/>
                <w:lang/>
              </w:rPr>
              <w:t>4.6</w:t>
            </w:r>
            <w:r w:rsidR="00CF00E1">
              <w:rPr>
                <w:sz w:val="24"/>
                <w:szCs w:val="24"/>
                <w:lang/>
              </w:rPr>
              <w:t xml:space="preserve"> на скали од 1 до 5</w:t>
            </w:r>
            <w:r w:rsidR="00201FAA">
              <w:rPr>
                <w:sz w:val="24"/>
                <w:szCs w:val="24"/>
                <w:lang/>
              </w:rPr>
              <w:t xml:space="preserve">) </w:t>
            </w:r>
            <w:r>
              <w:rPr>
                <w:sz w:val="24"/>
                <w:szCs w:val="24"/>
                <w:lang/>
              </w:rPr>
              <w:t xml:space="preserve">у студентским анкетама почевши од 2008. године од када је </w:t>
            </w:r>
            <w:r w:rsidR="00E409B4">
              <w:rPr>
                <w:sz w:val="24"/>
                <w:szCs w:val="24"/>
                <w:lang/>
              </w:rPr>
              <w:t xml:space="preserve">др </w:t>
            </w:r>
            <w:r w:rsidR="00CF00E1">
              <w:rPr>
                <w:sz w:val="24"/>
                <w:szCs w:val="24"/>
                <w:lang/>
              </w:rPr>
              <w:t xml:space="preserve">Милица Латиновић </w:t>
            </w:r>
            <w:r>
              <w:rPr>
                <w:sz w:val="24"/>
                <w:szCs w:val="24"/>
                <w:lang/>
              </w:rPr>
              <w:t xml:space="preserve">ангажована на вежбама на предметима из уже научне области Финансијског менаџмента, рачуноводства и ревизије. </w:t>
            </w:r>
          </w:p>
        </w:tc>
      </w:tr>
      <w:tr w:rsidR="0069221B" w:rsidTr="0061288A">
        <w:tc>
          <w:tcPr>
            <w:tcW w:w="0" w:type="auto"/>
          </w:tcPr>
          <w:p w:rsidR="00DB1241" w:rsidRPr="00A71532" w:rsidRDefault="00DB1241" w:rsidP="00A71532">
            <w:pPr>
              <w:rPr>
                <w:sz w:val="24"/>
                <w:szCs w:val="24"/>
                <w:lang/>
              </w:rPr>
            </w:pPr>
            <w:r w:rsidRPr="00A71532">
              <w:rPr>
                <w:sz w:val="24"/>
                <w:szCs w:val="24"/>
                <w:lang/>
              </w:rPr>
              <w:t>Искуство у педагошком раду са студентима</w:t>
            </w:r>
          </w:p>
          <w:p w:rsidR="00DB1241" w:rsidRPr="005C1A03" w:rsidRDefault="00DB1241" w:rsidP="00B030B6">
            <w:pPr>
              <w:rPr>
                <w:sz w:val="24"/>
                <w:szCs w:val="24"/>
                <w:lang/>
              </w:rPr>
            </w:pPr>
          </w:p>
        </w:tc>
        <w:tc>
          <w:tcPr>
            <w:tcW w:w="0" w:type="auto"/>
          </w:tcPr>
          <w:p w:rsidR="00331E74" w:rsidRPr="00EF7AAE" w:rsidRDefault="00331E74" w:rsidP="00B030B6">
            <w:pPr>
              <w:rPr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ИСПУЊЕН</w:t>
            </w:r>
          </w:p>
          <w:p w:rsidR="00DB1241" w:rsidRPr="005C1A03" w:rsidRDefault="00D8145E" w:rsidP="00B030B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Више од 10 година искуства на Факултету организационих наука, Универзитета у Београду</w:t>
            </w:r>
            <w:r w:rsidR="00EF7AAE">
              <w:rPr>
                <w:sz w:val="24"/>
                <w:szCs w:val="24"/>
                <w:lang/>
              </w:rPr>
              <w:t xml:space="preserve"> у настави на предметима из уже научне области.</w:t>
            </w:r>
          </w:p>
        </w:tc>
      </w:tr>
      <w:tr w:rsidR="0069221B" w:rsidTr="0061288A">
        <w:tc>
          <w:tcPr>
            <w:tcW w:w="0" w:type="auto"/>
          </w:tcPr>
          <w:p w:rsidR="00DB1241" w:rsidRPr="005C1A03" w:rsidRDefault="00DB1241" w:rsidP="00B030B6">
            <w:pPr>
              <w:rPr>
                <w:sz w:val="24"/>
                <w:szCs w:val="24"/>
                <w:lang/>
              </w:rPr>
            </w:pPr>
          </w:p>
        </w:tc>
        <w:tc>
          <w:tcPr>
            <w:tcW w:w="0" w:type="auto"/>
          </w:tcPr>
          <w:p w:rsidR="00DB1241" w:rsidRPr="00012FF3" w:rsidRDefault="00012FF3" w:rsidP="00B030B6">
            <w:pPr>
              <w:rPr>
                <w:b/>
                <w:sz w:val="24"/>
                <w:szCs w:val="24"/>
                <w:lang/>
              </w:rPr>
            </w:pPr>
            <w:r w:rsidRPr="00012FF3">
              <w:rPr>
                <w:b/>
                <w:sz w:val="24"/>
                <w:szCs w:val="24"/>
                <w:lang/>
              </w:rPr>
              <w:t>Број менторства / учешћа у комисији и др.</w:t>
            </w:r>
          </w:p>
        </w:tc>
      </w:tr>
      <w:tr w:rsidR="0069221B" w:rsidTr="0061288A">
        <w:tc>
          <w:tcPr>
            <w:tcW w:w="0" w:type="auto"/>
          </w:tcPr>
          <w:p w:rsidR="004234A2" w:rsidRPr="004234A2" w:rsidRDefault="004234A2" w:rsidP="004234A2">
            <w:pPr>
              <w:rPr>
                <w:sz w:val="24"/>
                <w:szCs w:val="24"/>
                <w:lang/>
              </w:rPr>
            </w:pPr>
            <w:r w:rsidRPr="004234A2">
              <w:rPr>
                <w:sz w:val="24"/>
                <w:szCs w:val="24"/>
                <w:lang/>
              </w:rPr>
              <w:t>Резултати у развоју научнонаставног подмлатка</w:t>
            </w:r>
          </w:p>
          <w:p w:rsidR="00DB1241" w:rsidRPr="005C1A03" w:rsidRDefault="00DB1241" w:rsidP="00B030B6">
            <w:pPr>
              <w:rPr>
                <w:sz w:val="24"/>
                <w:szCs w:val="24"/>
                <w:lang/>
              </w:rPr>
            </w:pPr>
          </w:p>
        </w:tc>
        <w:tc>
          <w:tcPr>
            <w:tcW w:w="0" w:type="auto"/>
          </w:tcPr>
          <w:p w:rsidR="00DB1241" w:rsidRPr="004234A2" w:rsidRDefault="004234A2" w:rsidP="00B030B6">
            <w:pPr>
              <w:rPr>
                <w:b/>
                <w:sz w:val="24"/>
                <w:szCs w:val="24"/>
                <w:lang/>
              </w:rPr>
            </w:pPr>
            <w:r w:rsidRPr="004234A2">
              <w:rPr>
                <w:b/>
                <w:sz w:val="24"/>
                <w:szCs w:val="24"/>
                <w:lang/>
              </w:rPr>
              <w:t>ИСПУЊЕН</w:t>
            </w:r>
          </w:p>
          <w:p w:rsidR="004234A2" w:rsidRPr="005C1A03" w:rsidRDefault="001233C1" w:rsidP="00B030B6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Члан комисије за одбрану два завршна рада на основним академским студијама. </w:t>
            </w:r>
          </w:p>
        </w:tc>
      </w:tr>
      <w:tr w:rsidR="0069221B" w:rsidTr="0061288A">
        <w:tc>
          <w:tcPr>
            <w:tcW w:w="0" w:type="auto"/>
          </w:tcPr>
          <w:p w:rsidR="00DB1241" w:rsidRPr="005C1A03" w:rsidRDefault="00DB1241" w:rsidP="00B030B6">
            <w:pPr>
              <w:rPr>
                <w:sz w:val="24"/>
                <w:szCs w:val="24"/>
                <w:lang/>
              </w:rPr>
            </w:pPr>
          </w:p>
        </w:tc>
        <w:tc>
          <w:tcPr>
            <w:tcW w:w="0" w:type="auto"/>
          </w:tcPr>
          <w:p w:rsidR="00DB1241" w:rsidRPr="00794D89" w:rsidRDefault="00794D89" w:rsidP="00794D89">
            <w:pPr>
              <w:rPr>
                <w:b/>
                <w:sz w:val="24"/>
                <w:szCs w:val="24"/>
                <w:lang/>
              </w:rPr>
            </w:pPr>
            <w:r w:rsidRPr="00794D89">
              <w:rPr>
                <w:b/>
                <w:sz w:val="24"/>
                <w:szCs w:val="24"/>
                <w:lang/>
              </w:rPr>
              <w:t>Број</w:t>
            </w:r>
            <w:r>
              <w:rPr>
                <w:b/>
                <w:sz w:val="24"/>
                <w:szCs w:val="24"/>
                <w:lang/>
              </w:rPr>
              <w:t xml:space="preserve"> </w:t>
            </w:r>
            <w:r w:rsidRPr="00794D89">
              <w:rPr>
                <w:b/>
                <w:sz w:val="24"/>
                <w:szCs w:val="24"/>
                <w:lang/>
              </w:rPr>
              <w:t>радова, сапштења, цитата и др</w:t>
            </w:r>
            <w:r>
              <w:rPr>
                <w:b/>
                <w:sz w:val="24"/>
                <w:szCs w:val="24"/>
                <w:lang/>
              </w:rPr>
              <w:t xml:space="preserve"> и њихова референца</w:t>
            </w:r>
          </w:p>
        </w:tc>
      </w:tr>
      <w:tr w:rsidR="0069221B" w:rsidTr="0061288A">
        <w:tc>
          <w:tcPr>
            <w:tcW w:w="0" w:type="auto"/>
          </w:tcPr>
          <w:p w:rsidR="00DB1241" w:rsidRPr="005C1A03" w:rsidRDefault="00286D0A" w:rsidP="00B030B6">
            <w:pPr>
              <w:rPr>
                <w:sz w:val="24"/>
                <w:szCs w:val="24"/>
                <w:lang/>
              </w:rPr>
            </w:pPr>
            <w:r w:rsidRPr="00286D0A">
              <w:rPr>
                <w:sz w:val="24"/>
                <w:szCs w:val="24"/>
                <w:lang/>
              </w:rPr>
              <w:t>Објављен један рад из категорије М20 или три рада из категорије М51 из научне области за коју се бира.</w:t>
            </w:r>
          </w:p>
        </w:tc>
        <w:tc>
          <w:tcPr>
            <w:tcW w:w="0" w:type="auto"/>
          </w:tcPr>
          <w:p w:rsidR="00DB1241" w:rsidRDefault="00843D51" w:rsidP="00B030B6">
            <w:pPr>
              <w:rPr>
                <w:b/>
                <w:sz w:val="24"/>
                <w:szCs w:val="24"/>
                <w:lang/>
              </w:rPr>
            </w:pPr>
            <w:r w:rsidRPr="00843D51">
              <w:rPr>
                <w:b/>
                <w:sz w:val="24"/>
                <w:szCs w:val="24"/>
                <w:lang/>
              </w:rPr>
              <w:t>ИСПУЊЕН</w:t>
            </w:r>
          </w:p>
          <w:p w:rsidR="00253652" w:rsidRPr="005B6BF1" w:rsidRDefault="005B6BF1" w:rsidP="00B030B6">
            <w:pPr>
              <w:rPr>
                <w:sz w:val="24"/>
                <w:szCs w:val="24"/>
                <w:lang/>
              </w:rPr>
            </w:pPr>
            <w:r w:rsidRPr="005B6BF1">
              <w:rPr>
                <w:sz w:val="24"/>
                <w:szCs w:val="24"/>
                <w:lang/>
              </w:rPr>
              <w:t xml:space="preserve">Објављена </w:t>
            </w:r>
            <w:r>
              <w:rPr>
                <w:sz w:val="24"/>
                <w:szCs w:val="24"/>
                <w:lang/>
              </w:rPr>
              <w:t>три рада из категорије М20 и један рад из категорије М51</w:t>
            </w:r>
          </w:p>
        </w:tc>
      </w:tr>
      <w:tr w:rsidR="00286D0A" w:rsidTr="0061288A">
        <w:tc>
          <w:tcPr>
            <w:tcW w:w="0" w:type="auto"/>
          </w:tcPr>
          <w:p w:rsidR="00286D0A" w:rsidRPr="00286D0A" w:rsidRDefault="007F4C84" w:rsidP="00B030B6">
            <w:pPr>
              <w:rPr>
                <w:sz w:val="24"/>
                <w:szCs w:val="24"/>
                <w:lang/>
              </w:rPr>
            </w:pPr>
            <w:r w:rsidRPr="007F4C84">
              <w:rPr>
                <w:sz w:val="24"/>
                <w:szCs w:val="24"/>
                <w:lang/>
              </w:rPr>
              <w:t>Саопштен један рад на научном скупу, објављен у целини (М31, М33, М61, М63)</w:t>
            </w:r>
          </w:p>
        </w:tc>
        <w:tc>
          <w:tcPr>
            <w:tcW w:w="0" w:type="auto"/>
          </w:tcPr>
          <w:p w:rsidR="00286D0A" w:rsidRPr="0014046A" w:rsidRDefault="0087565A" w:rsidP="00B030B6">
            <w:pPr>
              <w:rPr>
                <w:b/>
                <w:sz w:val="24"/>
                <w:szCs w:val="24"/>
                <w:lang/>
              </w:rPr>
            </w:pPr>
            <w:r w:rsidRPr="0014046A">
              <w:rPr>
                <w:b/>
                <w:sz w:val="24"/>
                <w:szCs w:val="24"/>
                <w:lang/>
              </w:rPr>
              <w:t>ИСПУЊЕН</w:t>
            </w:r>
          </w:p>
          <w:p w:rsidR="00C15F88" w:rsidRPr="0014046A" w:rsidRDefault="00E409B4" w:rsidP="0098503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Саопштена и објављена у целини 3</w:t>
            </w:r>
            <w:r w:rsidR="0014046A" w:rsidRPr="0014046A">
              <w:rPr>
                <w:sz w:val="24"/>
                <w:szCs w:val="24"/>
                <w:lang/>
              </w:rPr>
              <w:t xml:space="preserve">2 рада и то </w:t>
            </w:r>
            <w:r w:rsidR="00985039">
              <w:rPr>
                <w:sz w:val="24"/>
                <w:szCs w:val="24"/>
                <w:lang/>
              </w:rPr>
              <w:t>девет</w:t>
            </w:r>
            <w:r w:rsidR="0014046A" w:rsidRPr="0014046A">
              <w:rPr>
                <w:sz w:val="24"/>
                <w:szCs w:val="24"/>
                <w:lang/>
              </w:rPr>
              <w:t xml:space="preserve"> радова на међународним скуповима (М33) и </w:t>
            </w:r>
            <w:r w:rsidR="00985039">
              <w:rPr>
                <w:sz w:val="24"/>
                <w:szCs w:val="24"/>
                <w:lang/>
              </w:rPr>
              <w:t>двадест три</w:t>
            </w:r>
            <w:r w:rsidR="0014046A" w:rsidRPr="0014046A">
              <w:rPr>
                <w:sz w:val="24"/>
                <w:szCs w:val="24"/>
                <w:lang/>
              </w:rPr>
              <w:t xml:space="preserve"> рада </w:t>
            </w:r>
            <w:r w:rsidR="00860BC5">
              <w:rPr>
                <w:sz w:val="24"/>
                <w:szCs w:val="24"/>
                <w:lang/>
              </w:rPr>
              <w:t>на скуповима националног значаја (</w:t>
            </w:r>
            <w:r w:rsidR="00C15F88" w:rsidRPr="0014046A">
              <w:rPr>
                <w:sz w:val="24"/>
                <w:szCs w:val="24"/>
                <w:lang/>
              </w:rPr>
              <w:t>М63</w:t>
            </w:r>
            <w:r w:rsidR="00860BC5">
              <w:rPr>
                <w:sz w:val="24"/>
                <w:szCs w:val="24"/>
                <w:lang/>
              </w:rPr>
              <w:t>)</w:t>
            </w:r>
          </w:p>
        </w:tc>
      </w:tr>
    </w:tbl>
    <w:p w:rsidR="00CE2C0A" w:rsidRDefault="00CE2C0A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BF1A22" w:rsidRDefault="00BF1A22" w:rsidP="00B030B6">
      <w:pPr>
        <w:rPr>
          <w:rFonts w:ascii="Times New Roman" w:hAnsi="Times New Roman"/>
          <w:i/>
          <w:sz w:val="24"/>
          <w:szCs w:val="24"/>
          <w:lang/>
        </w:rPr>
        <w:sectPr w:rsidR="00BF1A22" w:rsidSect="001A748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1134" w:bottom="1134" w:left="1701" w:header="851" w:footer="567" w:gutter="0"/>
          <w:cols w:space="720"/>
          <w:titlePg/>
          <w:docGrid w:linePitch="360"/>
        </w:sectPr>
      </w:pPr>
    </w:p>
    <w:p w:rsidR="00873CAC" w:rsidRDefault="00873CAC" w:rsidP="00B030B6">
      <w:pPr>
        <w:rPr>
          <w:rFonts w:ascii="Times New Roman" w:hAnsi="Times New Roman"/>
          <w:i/>
          <w:sz w:val="24"/>
          <w:szCs w:val="24"/>
          <w:lang/>
        </w:rPr>
      </w:pPr>
    </w:p>
    <w:p w:rsidR="00CE2C0A" w:rsidRDefault="00761DC1" w:rsidP="00B030B6">
      <w:pPr>
        <w:rPr>
          <w:rFonts w:ascii="Times New Roman" w:hAnsi="Times New Roman"/>
          <w:sz w:val="24"/>
          <w:szCs w:val="24"/>
          <w:lang/>
        </w:rPr>
      </w:pPr>
      <w:r w:rsidRPr="00761DC1">
        <w:rPr>
          <w:rFonts w:ascii="Times New Roman" w:hAnsi="Times New Roman"/>
          <w:i/>
          <w:sz w:val="24"/>
          <w:szCs w:val="24"/>
          <w:lang/>
        </w:rPr>
        <w:t xml:space="preserve">Табела 2. </w:t>
      </w:r>
      <w:r w:rsidR="002972E9">
        <w:rPr>
          <w:rFonts w:ascii="Times New Roman" w:hAnsi="Times New Roman"/>
          <w:i/>
          <w:sz w:val="24"/>
          <w:szCs w:val="24"/>
          <w:lang/>
        </w:rPr>
        <w:t>Испуњеност изборних услова кандидата др Милице Латиновић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6052"/>
        <w:gridCol w:w="5898"/>
      </w:tblGrid>
      <w:tr w:rsidR="00BF1A22" w:rsidRPr="00CC16F4" w:rsidTr="00BF1A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22" w:rsidRPr="00F93728" w:rsidRDefault="00BF1A22" w:rsidP="00087259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22" w:rsidRPr="00F93728" w:rsidRDefault="00BF1A22" w:rsidP="0008725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BF1A22" w:rsidRDefault="00BF1A22" w:rsidP="0008725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BF1A22" w:rsidRPr="00F93728" w:rsidRDefault="00BF1A22" w:rsidP="0008725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22" w:rsidRPr="00FA7313" w:rsidRDefault="00FA7313" w:rsidP="00087259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  <w:lang/>
              </w:rPr>
              <w:t>Испуњеност критеријума</w:t>
            </w:r>
          </w:p>
        </w:tc>
      </w:tr>
      <w:tr w:rsidR="00BF1A22" w:rsidRPr="00CC16F4" w:rsidTr="00BF1A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22" w:rsidRPr="00CC16F4" w:rsidRDefault="00BF1A22" w:rsidP="0008725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1. Стручно-професионални допринос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  <w:p w:rsidR="00BF1A22" w:rsidRPr="002B4242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B4242">
              <w:rPr>
                <w:rFonts w:ascii="Times New Roman" w:hAnsi="Times New Roman"/>
                <w:sz w:val="20"/>
                <w:szCs w:val="20"/>
              </w:rPr>
              <w:t>4. Руководилац или сарадник на домаћим и међународним научним пројектима.</w:t>
            </w:r>
          </w:p>
          <w:p w:rsidR="00BF1A22" w:rsidRPr="00CC16F4" w:rsidRDefault="00BF1A22" w:rsidP="0008725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14" w:rsidRPr="00890F14" w:rsidRDefault="00890F14" w:rsidP="002B42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BF1A22" w:rsidRPr="00CC16F4" w:rsidTr="00BF1A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22" w:rsidRPr="00CC16F4" w:rsidRDefault="00BF1A22" w:rsidP="0008725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1. Чланство у страним или домаћим академијама наука, чланство у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 xml:space="preserve"> или научним асоцијацијама у које се члан бира.</w:t>
            </w:r>
          </w:p>
          <w:p w:rsidR="00BF1A22" w:rsidRPr="00C6300A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300A">
              <w:rPr>
                <w:rFonts w:ascii="Times New Roman" w:hAnsi="Times New Roman"/>
                <w:b/>
                <w:sz w:val="20"/>
                <w:szCs w:val="20"/>
              </w:rPr>
              <w:t>2. Председник или члан органа управљања, стручног органа или</w:t>
            </w:r>
            <w:r w:rsidR="00E409B4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Pr="00C6300A">
              <w:rPr>
                <w:rFonts w:ascii="Times New Roman" w:hAnsi="Times New Roman"/>
                <w:b/>
                <w:sz w:val="20"/>
                <w:szCs w:val="20"/>
              </w:rPr>
              <w:t>комисија на факултету или универзитету у земљи или иностранству.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професионалних удружења и институција, програми едукације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>) или у активностима популаризације науке.</w:t>
            </w:r>
          </w:p>
          <w:p w:rsidR="00BF1A22" w:rsidRPr="00CC16F4" w:rsidRDefault="00BF1A22" w:rsidP="0008725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5. Домаће или међународне награде и признања у развоју образовања или науке.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6" w:rsidRDefault="00890F14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890F14">
              <w:rPr>
                <w:rFonts w:ascii="Times New Roman" w:hAnsi="Times New Roman"/>
                <w:b/>
                <w:sz w:val="20"/>
                <w:szCs w:val="20"/>
                <w:lang/>
              </w:rPr>
              <w:t>ИСПУЊЕН</w:t>
            </w:r>
            <w:r w:rsidR="00B84246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А </w:t>
            </w:r>
            <w:r w:rsidR="00B84246">
              <w:rPr>
                <w:rFonts w:ascii="Times New Roman" w:hAnsi="Times New Roman"/>
                <w:sz w:val="20"/>
                <w:szCs w:val="20"/>
                <w:lang/>
              </w:rPr>
              <w:t>одредница 2:</w:t>
            </w:r>
          </w:p>
          <w:p w:rsidR="00596789" w:rsidRPr="00596789" w:rsidRDefault="00596789" w:rsidP="005967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1344EB">
              <w:rPr>
                <w:rFonts w:ascii="Times New Roman" w:hAnsi="Times New Roman"/>
                <w:sz w:val="20"/>
                <w:szCs w:val="20"/>
                <w:lang/>
              </w:rPr>
              <w:t xml:space="preserve">• </w:t>
            </w:r>
            <w:r w:rsidR="001344EB" w:rsidRPr="001344EB">
              <w:rPr>
                <w:rFonts w:ascii="Times New Roman" w:hAnsi="Times New Roman"/>
                <w:sz w:val="20"/>
                <w:szCs w:val="20"/>
                <w:lang/>
              </w:rPr>
              <w:t>члан</w:t>
            </w:r>
            <w:r w:rsidR="001344EB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="001344EB">
              <w:rPr>
                <w:rFonts w:ascii="Times New Roman" w:hAnsi="Times New Roman"/>
                <w:sz w:val="20"/>
                <w:szCs w:val="20"/>
                <w:lang/>
              </w:rPr>
              <w:t>Комисије</w:t>
            </w:r>
            <w:r w:rsidRPr="00596789">
              <w:rPr>
                <w:rFonts w:ascii="Times New Roman" w:hAnsi="Times New Roman"/>
                <w:sz w:val="20"/>
                <w:szCs w:val="20"/>
                <w:lang/>
              </w:rPr>
              <w:t xml:space="preserve"> за попис канцеларијске опреме,</w:t>
            </w:r>
          </w:p>
          <w:p w:rsidR="00596789" w:rsidRPr="00596789" w:rsidRDefault="00596789" w:rsidP="005967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• </w:t>
            </w:r>
            <w:r w:rsidR="001344EB">
              <w:rPr>
                <w:rFonts w:ascii="Times New Roman" w:hAnsi="Times New Roman"/>
                <w:sz w:val="20"/>
                <w:szCs w:val="20"/>
                <w:lang/>
              </w:rPr>
              <w:t xml:space="preserve">члан </w:t>
            </w:r>
            <w:r w:rsidRPr="00596789">
              <w:rPr>
                <w:rFonts w:ascii="Times New Roman" w:hAnsi="Times New Roman"/>
                <w:sz w:val="20"/>
                <w:szCs w:val="20"/>
                <w:lang/>
              </w:rPr>
              <w:t>Комисије за правилик о зарадама,</w:t>
            </w:r>
          </w:p>
          <w:p w:rsidR="00596789" w:rsidRPr="00596789" w:rsidRDefault="00596789" w:rsidP="005967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• </w:t>
            </w:r>
            <w:r w:rsidRPr="00596789">
              <w:rPr>
                <w:rFonts w:ascii="Times New Roman" w:hAnsi="Times New Roman"/>
                <w:sz w:val="20"/>
                <w:szCs w:val="20"/>
                <w:lang/>
              </w:rPr>
              <w:t>Секретар Комисије за акредитацију студијског програма мастер академских студија – Менџмент ДХН,</w:t>
            </w:r>
          </w:p>
          <w:p w:rsidR="00BF1A22" w:rsidRPr="00890F14" w:rsidRDefault="00596789" w:rsidP="00596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• </w:t>
            </w:r>
            <w:r w:rsidRPr="00596789">
              <w:rPr>
                <w:rFonts w:ascii="Times New Roman" w:hAnsi="Times New Roman"/>
                <w:sz w:val="20"/>
                <w:szCs w:val="20"/>
                <w:lang/>
              </w:rPr>
              <w:t>Секретар Катедре за финансијски менаџмент и рачуноводство.</w:t>
            </w:r>
          </w:p>
        </w:tc>
      </w:tr>
      <w:tr w:rsidR="00BF1A22" w:rsidRPr="00CC16F4" w:rsidTr="00BF1A2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22" w:rsidRPr="00CC16F4" w:rsidRDefault="00BF1A22" w:rsidP="0008725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BF1A22" w:rsidRPr="00CC16F4" w:rsidRDefault="00BF1A22" w:rsidP="0008725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иностранству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22" w:rsidRPr="00F469E7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69E7">
              <w:rPr>
                <w:rFonts w:ascii="Times New Roman" w:hAnsi="Times New Roman"/>
                <w:sz w:val="20"/>
                <w:szCs w:val="20"/>
              </w:rPr>
              <w:t>1. Руковођење или учешће у међународним научним или стручним пројекатима и студијама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10B">
              <w:rPr>
                <w:rFonts w:ascii="Times New Roman" w:hAnsi="Times New Roman"/>
                <w:sz w:val="20"/>
                <w:szCs w:val="20"/>
              </w:rPr>
              <w:t>високошколским</w:t>
            </w:r>
            <w:proofErr w:type="gramEnd"/>
            <w:r w:rsidRPr="00D3110B">
              <w:rPr>
                <w:rFonts w:ascii="Times New Roman" w:hAnsi="Times New Roman"/>
                <w:sz w:val="20"/>
                <w:szCs w:val="20"/>
              </w:rPr>
              <w:t xml:space="preserve"> или научноистраживачким институцијама у земљи или иностранству, или звање гостујућег професора или истраживача.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:rsidR="00BF1A22" w:rsidRPr="00D3110B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10B">
              <w:rPr>
                <w:rFonts w:ascii="Times New Roman" w:hAnsi="Times New Roman"/>
                <w:sz w:val="20"/>
                <w:szCs w:val="20"/>
              </w:rPr>
              <w:lastRenderedPageBreak/>
              <w:t>4. Учешће у програмима размене наставника и студената.</w:t>
            </w:r>
          </w:p>
          <w:p w:rsidR="00BF1A22" w:rsidRPr="00BA2AE5" w:rsidRDefault="00BF1A22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A2AE5">
              <w:rPr>
                <w:rFonts w:ascii="Times New Roman" w:hAnsi="Times New Roman"/>
                <w:b/>
                <w:sz w:val="20"/>
                <w:szCs w:val="20"/>
              </w:rPr>
              <w:t>5. Учешће у изради и спровођењу заједничких студијских програма</w:t>
            </w:r>
          </w:p>
          <w:p w:rsidR="00BF1A22" w:rsidRPr="00CC16F4" w:rsidRDefault="00BF1A22" w:rsidP="00087259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3110B">
              <w:rPr>
                <w:rFonts w:ascii="Times New Roman" w:hAnsi="Times New Roman"/>
                <w:sz w:val="20"/>
              </w:rPr>
              <w:t>6. Предавања по позиву на универзитетима у земљи или иностранству.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E7" w:rsidRDefault="00F469E7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55190C">
              <w:rPr>
                <w:rFonts w:ascii="Times New Roman" w:hAnsi="Times New Roman"/>
                <w:b/>
                <w:sz w:val="20"/>
                <w:szCs w:val="20"/>
                <w:lang/>
              </w:rPr>
              <w:lastRenderedPageBreak/>
              <w:t>ИСПУЊЕНА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одредница 5:</w:t>
            </w:r>
          </w:p>
          <w:p w:rsidR="0078355C" w:rsidRDefault="0078355C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Креирање садржаја и реализација заједничких програма</w:t>
            </w:r>
          </w:p>
          <w:p w:rsidR="00BF1A22" w:rsidRDefault="00BA2AE5" w:rsidP="000872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="0078355C" w:rsidRPr="001344EB">
              <w:rPr>
                <w:rFonts w:ascii="Times New Roman" w:hAnsi="Times New Roman"/>
                <w:sz w:val="20"/>
                <w:szCs w:val="20"/>
                <w:lang/>
              </w:rPr>
              <w:t>•</w:t>
            </w:r>
            <w:r w:rsidR="0078355C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="000B4AA8">
              <w:rPr>
                <w:rFonts w:ascii="Times New Roman" w:hAnsi="Times New Roman"/>
                <w:sz w:val="20"/>
                <w:szCs w:val="20"/>
                <w:lang/>
              </w:rPr>
              <w:t xml:space="preserve">Мастер академске студије </w:t>
            </w:r>
            <w:r w:rsidR="0078355C">
              <w:rPr>
                <w:rFonts w:ascii="Times New Roman" w:hAnsi="Times New Roman"/>
                <w:sz w:val="20"/>
                <w:szCs w:val="20"/>
                <w:lang/>
              </w:rPr>
              <w:t>Рачунарство у друштвеним наукама</w:t>
            </w:r>
            <w:r w:rsidR="00890FC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890FCC">
              <w:rPr>
                <w:rFonts w:ascii="Times New Roman" w:hAnsi="Times New Roman"/>
                <w:sz w:val="20"/>
                <w:szCs w:val="20"/>
                <w:lang/>
              </w:rPr>
              <w:t>(</w:t>
            </w:r>
            <w:r w:rsidR="00DF25A4">
              <w:rPr>
                <w:rFonts w:ascii="Times New Roman" w:hAnsi="Times New Roman"/>
                <w:sz w:val="20"/>
                <w:szCs w:val="20"/>
                <w:lang w:val="en-GB"/>
              </w:rPr>
              <w:t>интердисциплинарни програм на коме су ангажовани наставници са</w:t>
            </w:r>
            <w:r w:rsidR="00890FCC">
              <w:rPr>
                <w:rFonts w:ascii="Times New Roman" w:hAnsi="Times New Roman"/>
                <w:sz w:val="20"/>
                <w:szCs w:val="20"/>
                <w:lang/>
              </w:rPr>
              <w:t xml:space="preserve"> девет факултета Универзитета у Београду)</w:t>
            </w:r>
            <w:r w:rsidR="0078355C">
              <w:rPr>
                <w:rFonts w:ascii="Times New Roman" w:hAnsi="Times New Roman"/>
                <w:sz w:val="20"/>
                <w:szCs w:val="20"/>
                <w:lang/>
              </w:rPr>
              <w:t xml:space="preserve"> – Анализа инвестирања у хартије од вредности,</w:t>
            </w:r>
          </w:p>
          <w:p w:rsidR="0078355C" w:rsidRPr="00BA2AE5" w:rsidRDefault="0078355C" w:rsidP="00783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/>
              </w:rPr>
            </w:pPr>
            <w:r w:rsidRPr="001344EB">
              <w:rPr>
                <w:rFonts w:ascii="Times New Roman" w:hAnsi="Times New Roman"/>
                <w:sz w:val="20"/>
                <w:szCs w:val="20"/>
                <w:lang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 w:rsidR="000B4AA8">
              <w:rPr>
                <w:rFonts w:ascii="Times New Roman" w:hAnsi="Times New Roman"/>
                <w:sz w:val="20"/>
                <w:szCs w:val="20"/>
                <w:lang/>
              </w:rPr>
              <w:t>Међународне</w:t>
            </w:r>
            <w:r w:rsidRPr="0078355C">
              <w:rPr>
                <w:rFonts w:ascii="Times New Roman" w:hAnsi="Times New Roman"/>
                <w:sz w:val="20"/>
                <w:szCs w:val="20"/>
                <w:lang/>
              </w:rPr>
              <w:t xml:space="preserve"> мастер </w:t>
            </w:r>
            <w:r w:rsidR="000B4AA8">
              <w:rPr>
                <w:rFonts w:ascii="Times New Roman" w:hAnsi="Times New Roman"/>
                <w:sz w:val="20"/>
                <w:szCs w:val="20"/>
                <w:lang/>
              </w:rPr>
              <w:t>академске студије</w:t>
            </w:r>
            <w:r w:rsidRPr="0078355C">
              <w:rPr>
                <w:rFonts w:ascii="Times New Roman" w:hAnsi="Times New Roman"/>
                <w:sz w:val="20"/>
                <w:szCs w:val="20"/>
                <w:lang/>
              </w:rPr>
              <w:t xml:space="preserve"> - International Business and Managment, 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(сарадња</w:t>
            </w:r>
            <w:r w:rsidRPr="0078355C">
              <w:rPr>
                <w:rFonts w:ascii="Times New Roman" w:hAnsi="Times New Roman"/>
                <w:sz w:val="20"/>
                <w:szCs w:val="20"/>
                <w:lang/>
              </w:rPr>
              <w:t xml:space="preserve"> са 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Middlesex University из Лондона) - </w:t>
            </w:r>
            <w:r w:rsidRPr="0078355C">
              <w:rPr>
                <w:rFonts w:ascii="Times New Roman" w:hAnsi="Times New Roman"/>
                <w:sz w:val="20"/>
                <w:szCs w:val="20"/>
                <w:lang/>
              </w:rPr>
              <w:lastRenderedPageBreak/>
              <w:t>International Corporate Finance (Међународне корпоративне финансије).</w:t>
            </w:r>
          </w:p>
        </w:tc>
      </w:tr>
    </w:tbl>
    <w:p w:rsidR="00BF1A22" w:rsidRDefault="00BF1A22" w:rsidP="00B030B6">
      <w:pPr>
        <w:rPr>
          <w:rFonts w:ascii="Times New Roman" w:hAnsi="Times New Roman"/>
          <w:b/>
          <w:sz w:val="24"/>
          <w:szCs w:val="24"/>
          <w:lang/>
        </w:rPr>
        <w:sectPr w:rsidR="00BF1A22" w:rsidSect="00BF1A22">
          <w:pgSz w:w="16840" w:h="11907" w:orient="landscape" w:code="9"/>
          <w:pgMar w:top="1134" w:right="1134" w:bottom="1701" w:left="1134" w:header="851" w:footer="567" w:gutter="0"/>
          <w:cols w:space="720"/>
          <w:titlePg/>
          <w:docGrid w:linePitch="360"/>
        </w:sectPr>
      </w:pPr>
    </w:p>
    <w:p w:rsidR="00C0553E" w:rsidRDefault="00C0553E" w:rsidP="00B030B6">
      <w:pPr>
        <w:rPr>
          <w:rFonts w:ascii="Times New Roman" w:hAnsi="Times New Roman"/>
          <w:sz w:val="24"/>
          <w:szCs w:val="24"/>
          <w:lang/>
        </w:rPr>
      </w:pPr>
    </w:p>
    <w:p w:rsidR="00C0553E" w:rsidRDefault="00C0553E" w:rsidP="00B030B6">
      <w:pPr>
        <w:rPr>
          <w:rFonts w:ascii="Times New Roman" w:hAnsi="Times New Roman"/>
          <w:sz w:val="24"/>
          <w:szCs w:val="24"/>
          <w:lang/>
        </w:rPr>
      </w:pPr>
      <w:r w:rsidRPr="00C0553E">
        <w:rPr>
          <w:rFonts w:ascii="Times New Roman" w:hAnsi="Times New Roman"/>
          <w:sz w:val="24"/>
          <w:szCs w:val="24"/>
          <w:lang/>
        </w:rPr>
        <w:t xml:space="preserve">Кандидат </w:t>
      </w:r>
      <w:r>
        <w:rPr>
          <w:rFonts w:ascii="Times New Roman" w:hAnsi="Times New Roman"/>
          <w:sz w:val="24"/>
          <w:szCs w:val="24"/>
          <w:lang/>
        </w:rPr>
        <w:t>др Милица Латиновић има научно звање доктора наука – област организационе науке које је стекла одбраном докторске дисертације из уже научне области Финансијски менаџмент, рачуноводство и ревизија на Факултету организационих наука Универзитета у Београду.</w:t>
      </w:r>
    </w:p>
    <w:p w:rsidR="00C0553E" w:rsidRDefault="00C0553E" w:rsidP="00B030B6">
      <w:pPr>
        <w:rPr>
          <w:rFonts w:ascii="Times New Roman" w:hAnsi="Times New Roman"/>
          <w:sz w:val="24"/>
          <w:szCs w:val="24"/>
          <w:lang/>
        </w:rPr>
      </w:pPr>
    </w:p>
    <w:p w:rsidR="00C0553E" w:rsidRDefault="00C0553E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Кандидат др Милица Латиновић је одржала приступно предавање на тему </w:t>
      </w:r>
      <w:r w:rsidRPr="00187DD1">
        <w:rPr>
          <w:rFonts w:ascii="Times New Roman" w:hAnsi="Times New Roman"/>
          <w:sz w:val="24"/>
          <w:szCs w:val="24"/>
          <w:lang/>
        </w:rPr>
        <w:t>„</w:t>
      </w:r>
      <w:r w:rsidR="00187DD1" w:rsidRPr="00187DD1">
        <w:rPr>
          <w:rFonts w:ascii="Times New Roman" w:hAnsi="Times New Roman"/>
          <w:sz w:val="24"/>
          <w:szCs w:val="24"/>
          <w:lang/>
        </w:rPr>
        <w:t>Коришћење опција за доношење финансијских одлука</w:t>
      </w:r>
      <w:r w:rsidRPr="00187DD1">
        <w:rPr>
          <w:rFonts w:ascii="Times New Roman" w:hAnsi="Times New Roman"/>
          <w:sz w:val="24"/>
          <w:szCs w:val="24"/>
          <w:lang/>
        </w:rPr>
        <w:t>“ д</w:t>
      </w:r>
      <w:r>
        <w:rPr>
          <w:rFonts w:ascii="Times New Roman" w:hAnsi="Times New Roman"/>
          <w:sz w:val="24"/>
          <w:szCs w:val="24"/>
          <w:lang/>
        </w:rPr>
        <w:t>ана</w:t>
      </w:r>
      <w:r w:rsidR="00187DD1">
        <w:rPr>
          <w:rFonts w:ascii="Times New Roman" w:hAnsi="Times New Roman"/>
          <w:sz w:val="24"/>
          <w:szCs w:val="24"/>
          <w:lang/>
        </w:rPr>
        <w:t xml:space="preserve"> 30.05.2018.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 w:rsidRPr="00187DD1">
        <w:rPr>
          <w:rFonts w:ascii="Times New Roman" w:hAnsi="Times New Roman"/>
          <w:sz w:val="24"/>
          <w:szCs w:val="24"/>
          <w:lang/>
        </w:rPr>
        <w:t>године</w:t>
      </w:r>
      <w:r>
        <w:rPr>
          <w:rFonts w:ascii="Times New Roman" w:hAnsi="Times New Roman"/>
          <w:sz w:val="24"/>
          <w:szCs w:val="24"/>
          <w:lang/>
        </w:rPr>
        <w:t xml:space="preserve"> на Факултету организационих наука које је Комисија позитивно оценила </w:t>
      </w:r>
      <w:r w:rsidRPr="00D94B82">
        <w:rPr>
          <w:rFonts w:ascii="Times New Roman" w:hAnsi="Times New Roman"/>
          <w:sz w:val="24"/>
          <w:szCs w:val="24"/>
          <w:lang/>
        </w:rPr>
        <w:t xml:space="preserve">са </w:t>
      </w:r>
      <w:r w:rsidR="00D94B82" w:rsidRPr="00D94B82">
        <w:rPr>
          <w:rFonts w:ascii="Times New Roman" w:hAnsi="Times New Roman"/>
          <w:sz w:val="24"/>
          <w:szCs w:val="24"/>
          <w:lang/>
        </w:rPr>
        <w:t xml:space="preserve">оценом </w:t>
      </w:r>
      <w:r w:rsidR="00D94B82" w:rsidRPr="00D94B82">
        <w:rPr>
          <w:rFonts w:ascii="Times New Roman" w:hAnsi="Times New Roman"/>
          <w:sz w:val="24"/>
          <w:szCs w:val="24"/>
          <w:lang/>
        </w:rPr>
        <w:t>4.67</w:t>
      </w:r>
      <w:r w:rsidRPr="00D94B82">
        <w:rPr>
          <w:rFonts w:ascii="Times New Roman" w:hAnsi="Times New Roman"/>
          <w:sz w:val="24"/>
          <w:szCs w:val="24"/>
          <w:lang/>
        </w:rPr>
        <w:t>.</w:t>
      </w:r>
      <w:r w:rsidR="00AB4233" w:rsidRPr="00D94B82">
        <w:rPr>
          <w:rFonts w:ascii="Times New Roman" w:hAnsi="Times New Roman"/>
          <w:sz w:val="24"/>
          <w:szCs w:val="24"/>
          <w:lang/>
        </w:rPr>
        <w:t xml:space="preserve"> </w:t>
      </w:r>
      <w:r w:rsidR="006A5B4F" w:rsidRPr="00D94B82">
        <w:rPr>
          <w:rFonts w:ascii="Times New Roman" w:hAnsi="Times New Roman"/>
          <w:sz w:val="24"/>
          <w:szCs w:val="24"/>
          <w:lang/>
        </w:rPr>
        <w:t>Педагошки</w:t>
      </w:r>
      <w:r w:rsidR="006A5B4F">
        <w:rPr>
          <w:rFonts w:ascii="Times New Roman" w:hAnsi="Times New Roman"/>
          <w:sz w:val="24"/>
          <w:szCs w:val="24"/>
          <w:lang/>
        </w:rPr>
        <w:t xml:space="preserve"> рад кандидата је богат и дуг а студенти</w:t>
      </w:r>
      <w:r w:rsidR="00E409B4">
        <w:rPr>
          <w:rFonts w:ascii="Times New Roman" w:hAnsi="Times New Roman"/>
          <w:sz w:val="24"/>
          <w:szCs w:val="24"/>
          <w:lang/>
        </w:rPr>
        <w:t xml:space="preserve"> су га у анкетама високо оцењивали</w:t>
      </w:r>
      <w:r w:rsidR="006A5B4F">
        <w:rPr>
          <w:rFonts w:ascii="Times New Roman" w:hAnsi="Times New Roman"/>
          <w:sz w:val="24"/>
          <w:szCs w:val="24"/>
          <w:lang/>
        </w:rPr>
        <w:t xml:space="preserve">. </w:t>
      </w:r>
      <w:r w:rsidR="00AD63ED">
        <w:rPr>
          <w:rFonts w:ascii="Times New Roman" w:hAnsi="Times New Roman"/>
          <w:sz w:val="24"/>
          <w:szCs w:val="24"/>
          <w:lang/>
        </w:rPr>
        <w:t>Н</w:t>
      </w:r>
      <w:r w:rsidR="0086450B">
        <w:rPr>
          <w:rFonts w:ascii="Times New Roman" w:hAnsi="Times New Roman"/>
          <w:sz w:val="24"/>
          <w:szCs w:val="24"/>
          <w:lang/>
        </w:rPr>
        <w:t>а</w:t>
      </w:r>
      <w:r w:rsidR="00AD63ED">
        <w:rPr>
          <w:rFonts w:ascii="Times New Roman" w:hAnsi="Times New Roman"/>
          <w:sz w:val="24"/>
          <w:szCs w:val="24"/>
          <w:lang/>
        </w:rPr>
        <w:t xml:space="preserve">учни радови које је кандидат др Милица Латиновић објавила у већем броју </w:t>
      </w:r>
      <w:r w:rsidR="0086450B">
        <w:rPr>
          <w:rFonts w:ascii="Times New Roman" w:hAnsi="Times New Roman"/>
          <w:sz w:val="24"/>
          <w:szCs w:val="24"/>
          <w:lang/>
        </w:rPr>
        <w:t>међународних и домаћих часопис</w:t>
      </w:r>
      <w:r w:rsidR="00AD63ED">
        <w:rPr>
          <w:rFonts w:ascii="Times New Roman" w:hAnsi="Times New Roman"/>
          <w:sz w:val="24"/>
          <w:szCs w:val="24"/>
          <w:lang/>
        </w:rPr>
        <w:t>а, као и зборницима радова међународних и домаћих конференција</w:t>
      </w:r>
      <w:r w:rsidR="00AB4233">
        <w:rPr>
          <w:rFonts w:ascii="Times New Roman" w:hAnsi="Times New Roman"/>
          <w:sz w:val="24"/>
          <w:szCs w:val="24"/>
          <w:lang/>
        </w:rPr>
        <w:t xml:space="preserve"> </w:t>
      </w:r>
      <w:r w:rsidR="00AD63ED">
        <w:rPr>
          <w:rFonts w:ascii="Times New Roman" w:hAnsi="Times New Roman"/>
          <w:sz w:val="24"/>
          <w:szCs w:val="24"/>
          <w:lang/>
        </w:rPr>
        <w:t>припад</w:t>
      </w:r>
      <w:r w:rsidR="00E409B4">
        <w:rPr>
          <w:rFonts w:ascii="Times New Roman" w:hAnsi="Times New Roman"/>
          <w:sz w:val="24"/>
          <w:szCs w:val="24"/>
          <w:lang/>
        </w:rPr>
        <w:t>ају ужој научној области Ф</w:t>
      </w:r>
      <w:r w:rsidR="00AD63ED">
        <w:rPr>
          <w:rFonts w:ascii="Times New Roman" w:hAnsi="Times New Roman"/>
          <w:sz w:val="24"/>
          <w:szCs w:val="24"/>
          <w:lang/>
        </w:rPr>
        <w:t>инансијског менаџмента, рачуноводства и ревизије</w:t>
      </w:r>
      <w:r w:rsidR="00E409B4">
        <w:rPr>
          <w:rFonts w:ascii="Times New Roman" w:hAnsi="Times New Roman"/>
          <w:sz w:val="24"/>
          <w:szCs w:val="24"/>
          <w:lang/>
        </w:rPr>
        <w:t xml:space="preserve"> и представљају оргинална дела која</w:t>
      </w:r>
      <w:r w:rsidR="00AD63ED">
        <w:rPr>
          <w:rFonts w:ascii="Times New Roman" w:hAnsi="Times New Roman"/>
          <w:sz w:val="24"/>
          <w:szCs w:val="24"/>
          <w:lang/>
        </w:rPr>
        <w:t xml:space="preserve"> дају допринос ужој научној области за коју се кандидат др Милица Латиновић бира.</w:t>
      </w:r>
      <w:r w:rsidR="0086450B">
        <w:rPr>
          <w:rFonts w:ascii="Times New Roman" w:hAnsi="Times New Roman"/>
          <w:sz w:val="24"/>
          <w:szCs w:val="24"/>
          <w:lang/>
        </w:rPr>
        <w:t xml:space="preserve"> </w:t>
      </w:r>
      <w:r w:rsidR="00CE51B7">
        <w:rPr>
          <w:rFonts w:ascii="Times New Roman" w:hAnsi="Times New Roman"/>
          <w:sz w:val="24"/>
          <w:szCs w:val="24"/>
          <w:lang/>
        </w:rPr>
        <w:t>Кандидат је свој допринос дао и у раду различит</w:t>
      </w:r>
      <w:r w:rsidR="00BD6A51">
        <w:rPr>
          <w:rFonts w:ascii="Times New Roman" w:hAnsi="Times New Roman"/>
          <w:sz w:val="24"/>
          <w:szCs w:val="24"/>
          <w:lang/>
        </w:rPr>
        <w:t xml:space="preserve">их комисија на нивоу факултета. </w:t>
      </w:r>
      <w:r w:rsidR="00E409B4">
        <w:rPr>
          <w:rFonts w:ascii="Times New Roman" w:hAnsi="Times New Roman"/>
          <w:sz w:val="24"/>
          <w:szCs w:val="24"/>
          <w:lang/>
        </w:rPr>
        <w:t>Поред тога, кандидат др Милица Латиновић је у</w:t>
      </w:r>
      <w:r w:rsidR="00CE51B7">
        <w:rPr>
          <w:rFonts w:ascii="Times New Roman" w:hAnsi="Times New Roman"/>
          <w:sz w:val="24"/>
          <w:szCs w:val="24"/>
          <w:lang/>
        </w:rPr>
        <w:t xml:space="preserve">кључена у реализацију заједничког домаћег и међународног мастер академског програма. </w:t>
      </w:r>
    </w:p>
    <w:p w:rsidR="00AB4233" w:rsidRDefault="00AB4233" w:rsidP="00B030B6">
      <w:pPr>
        <w:rPr>
          <w:rFonts w:ascii="Times New Roman" w:hAnsi="Times New Roman"/>
          <w:sz w:val="24"/>
          <w:szCs w:val="24"/>
          <w:lang/>
        </w:rPr>
      </w:pPr>
    </w:p>
    <w:p w:rsidR="00AB4233" w:rsidRPr="00C0553E" w:rsidRDefault="00AB4233" w:rsidP="00B030B6">
      <w:pPr>
        <w:rPr>
          <w:rFonts w:ascii="Times New Roman" w:hAnsi="Times New Roman"/>
          <w:sz w:val="24"/>
          <w:szCs w:val="24"/>
          <w:lang/>
        </w:rPr>
      </w:pPr>
    </w:p>
    <w:p w:rsidR="00C0553E" w:rsidRDefault="00C0553E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15056A" w:rsidRDefault="00A214F9" w:rsidP="00B030B6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Ђ</w:t>
      </w:r>
      <w:r w:rsidR="007D3BAB">
        <w:rPr>
          <w:rFonts w:ascii="Times New Roman" w:hAnsi="Times New Roman"/>
          <w:b/>
          <w:sz w:val="24"/>
          <w:szCs w:val="24"/>
          <w:lang/>
        </w:rPr>
        <w:t>. Закључак и предлог К</w:t>
      </w:r>
      <w:r w:rsidR="0015056A">
        <w:rPr>
          <w:rFonts w:ascii="Times New Roman" w:hAnsi="Times New Roman"/>
          <w:b/>
          <w:sz w:val="24"/>
          <w:szCs w:val="24"/>
          <w:lang/>
        </w:rPr>
        <w:t>омисије</w:t>
      </w:r>
    </w:p>
    <w:p w:rsidR="007D3BAB" w:rsidRDefault="007D3BAB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5853D8" w:rsidRDefault="00DA0929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На основу разматрања конкурсне документације, Комисија је утв</w:t>
      </w:r>
      <w:r w:rsidR="00737B6D">
        <w:rPr>
          <w:rFonts w:ascii="Times New Roman" w:hAnsi="Times New Roman"/>
          <w:sz w:val="24"/>
          <w:szCs w:val="24"/>
          <w:lang/>
        </w:rPr>
        <w:t>рдила да се на кон</w:t>
      </w:r>
      <w:r>
        <w:rPr>
          <w:rFonts w:ascii="Times New Roman" w:hAnsi="Times New Roman"/>
          <w:sz w:val="24"/>
          <w:szCs w:val="24"/>
          <w:lang/>
        </w:rPr>
        <w:t>курс</w:t>
      </w:r>
      <w:r w:rsidR="00737B6D">
        <w:rPr>
          <w:rFonts w:ascii="Times New Roman" w:hAnsi="Times New Roman"/>
          <w:sz w:val="24"/>
          <w:szCs w:val="24"/>
          <w:lang/>
        </w:rPr>
        <w:t xml:space="preserve"> за избор једног наставника у звању доцента за ужу научну област </w:t>
      </w:r>
      <w:r w:rsidR="00737B6D" w:rsidRPr="005D03AA">
        <w:rPr>
          <w:rFonts w:ascii="Times New Roman" w:hAnsi="Times New Roman"/>
          <w:i/>
          <w:sz w:val="24"/>
          <w:szCs w:val="24"/>
          <w:lang/>
        </w:rPr>
        <w:t>Финансијски менаџмент, рачуноводство и ревизија</w:t>
      </w:r>
      <w:r w:rsidR="00737B6D">
        <w:rPr>
          <w:rFonts w:ascii="Times New Roman" w:hAnsi="Times New Roman"/>
          <w:sz w:val="24"/>
          <w:szCs w:val="24"/>
          <w:lang/>
        </w:rPr>
        <w:t xml:space="preserve"> </w:t>
      </w:r>
      <w:r w:rsidR="005D03AA">
        <w:rPr>
          <w:rFonts w:ascii="Times New Roman" w:hAnsi="Times New Roman"/>
          <w:sz w:val="24"/>
          <w:szCs w:val="24"/>
          <w:lang/>
        </w:rPr>
        <w:t xml:space="preserve">у предвиђеном року </w:t>
      </w:r>
      <w:r w:rsidR="00737B6D">
        <w:rPr>
          <w:rFonts w:ascii="Times New Roman" w:hAnsi="Times New Roman"/>
          <w:sz w:val="24"/>
          <w:szCs w:val="24"/>
          <w:lang/>
        </w:rPr>
        <w:t xml:space="preserve">пријавио један кандидат </w:t>
      </w:r>
      <w:r w:rsidR="00104459">
        <w:rPr>
          <w:rFonts w:ascii="Times New Roman" w:hAnsi="Times New Roman"/>
          <w:sz w:val="24"/>
          <w:szCs w:val="24"/>
          <w:lang/>
        </w:rPr>
        <w:t xml:space="preserve">др Милица Латиновић. </w:t>
      </w:r>
      <w:r w:rsidR="007159BF">
        <w:rPr>
          <w:rFonts w:ascii="Times New Roman" w:hAnsi="Times New Roman"/>
          <w:sz w:val="24"/>
          <w:szCs w:val="24"/>
          <w:lang/>
        </w:rPr>
        <w:t>Кандидат испуњава све услове прописане Законом о високом образовању, Статутом Уни</w:t>
      </w:r>
      <w:r w:rsidR="00E86B55">
        <w:rPr>
          <w:rFonts w:ascii="Times New Roman" w:hAnsi="Times New Roman"/>
          <w:sz w:val="24"/>
          <w:szCs w:val="24"/>
          <w:lang/>
        </w:rPr>
        <w:t>верзитета у Београду, Правилником</w:t>
      </w:r>
      <w:r w:rsidR="007159BF">
        <w:rPr>
          <w:rFonts w:ascii="Times New Roman" w:hAnsi="Times New Roman"/>
          <w:sz w:val="24"/>
          <w:szCs w:val="24"/>
          <w:lang/>
        </w:rPr>
        <w:t xml:space="preserve"> о минималним условима за стицање звања на Универзитету у Београду и Статутом Факултета организационих наука, за избор наставника у звање доцента. </w:t>
      </w:r>
    </w:p>
    <w:p w:rsidR="005853D8" w:rsidRDefault="005853D8" w:rsidP="00B030B6">
      <w:pPr>
        <w:rPr>
          <w:rFonts w:ascii="Times New Roman" w:hAnsi="Times New Roman"/>
          <w:sz w:val="24"/>
          <w:szCs w:val="24"/>
          <w:lang/>
        </w:rPr>
      </w:pPr>
    </w:p>
    <w:p w:rsidR="007D3BAB" w:rsidRPr="00DA0929" w:rsidRDefault="00C0553E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Кандидат </w:t>
      </w:r>
      <w:r w:rsidR="0086450B">
        <w:rPr>
          <w:rFonts w:ascii="Times New Roman" w:hAnsi="Times New Roman"/>
          <w:sz w:val="24"/>
          <w:szCs w:val="24"/>
          <w:lang/>
        </w:rPr>
        <w:t xml:space="preserve">др Милица Латиновић </w:t>
      </w:r>
      <w:r w:rsidR="00280426">
        <w:rPr>
          <w:rFonts w:ascii="Times New Roman" w:hAnsi="Times New Roman"/>
          <w:sz w:val="24"/>
          <w:szCs w:val="24"/>
          <w:lang/>
        </w:rPr>
        <w:t xml:space="preserve">испуњава општи услов за избор у звање доцента јер </w:t>
      </w:r>
      <w:r w:rsidR="009D5F41">
        <w:rPr>
          <w:rFonts w:ascii="Times New Roman" w:hAnsi="Times New Roman"/>
          <w:sz w:val="24"/>
          <w:szCs w:val="24"/>
          <w:lang/>
        </w:rPr>
        <w:t>има научни</w:t>
      </w:r>
      <w:r w:rsidR="00280426">
        <w:rPr>
          <w:rFonts w:ascii="Times New Roman" w:hAnsi="Times New Roman"/>
          <w:sz w:val="24"/>
          <w:szCs w:val="24"/>
          <w:lang/>
        </w:rPr>
        <w:t xml:space="preserve"> назив доктора наука</w:t>
      </w:r>
      <w:r w:rsidR="00A11C6F">
        <w:rPr>
          <w:rFonts w:ascii="Times New Roman" w:hAnsi="Times New Roman"/>
          <w:sz w:val="24"/>
          <w:szCs w:val="24"/>
          <w:lang w:val="en-GB"/>
        </w:rPr>
        <w:t>,</w:t>
      </w:r>
      <w:r w:rsidR="00280426">
        <w:rPr>
          <w:rFonts w:ascii="Times New Roman" w:hAnsi="Times New Roman"/>
          <w:sz w:val="24"/>
          <w:szCs w:val="24"/>
          <w:lang/>
        </w:rPr>
        <w:t xml:space="preserve"> који је стекла одбраном докторске дис</w:t>
      </w:r>
      <w:r w:rsidR="00E86B55">
        <w:rPr>
          <w:rFonts w:ascii="Times New Roman" w:hAnsi="Times New Roman"/>
          <w:sz w:val="24"/>
          <w:szCs w:val="24"/>
          <w:lang/>
        </w:rPr>
        <w:t>ертације из уже научне области Ф</w:t>
      </w:r>
      <w:r w:rsidR="00280426">
        <w:rPr>
          <w:rFonts w:ascii="Times New Roman" w:hAnsi="Times New Roman"/>
          <w:sz w:val="24"/>
          <w:szCs w:val="24"/>
          <w:lang/>
        </w:rPr>
        <w:t xml:space="preserve">инансијски менаџмент, рачуноводство и ревизија. </w:t>
      </w:r>
      <w:r w:rsidR="00A11C6F">
        <w:rPr>
          <w:rFonts w:ascii="Times New Roman" w:hAnsi="Times New Roman"/>
          <w:sz w:val="24"/>
          <w:szCs w:val="24"/>
          <w:lang/>
        </w:rPr>
        <w:t xml:space="preserve">Др Милица Латиновић </w:t>
      </w:r>
      <w:r w:rsidR="00E86B55">
        <w:rPr>
          <w:rFonts w:ascii="Times New Roman" w:hAnsi="Times New Roman"/>
          <w:sz w:val="24"/>
          <w:szCs w:val="24"/>
          <w:lang/>
        </w:rPr>
        <w:t xml:space="preserve">је </w:t>
      </w:r>
      <w:r w:rsidR="00A11C6F">
        <w:rPr>
          <w:rFonts w:ascii="Times New Roman" w:hAnsi="Times New Roman"/>
          <w:sz w:val="24"/>
          <w:szCs w:val="24"/>
          <w:lang/>
        </w:rPr>
        <w:t>одржала приступн</w:t>
      </w:r>
      <w:r w:rsidR="00E86B55">
        <w:rPr>
          <w:rFonts w:ascii="Times New Roman" w:hAnsi="Times New Roman"/>
          <w:sz w:val="24"/>
          <w:szCs w:val="24"/>
          <w:lang/>
        </w:rPr>
        <w:t>о предавање које је К</w:t>
      </w:r>
      <w:r w:rsidR="00A11C6F">
        <w:rPr>
          <w:rFonts w:ascii="Times New Roman" w:hAnsi="Times New Roman"/>
          <w:sz w:val="24"/>
          <w:szCs w:val="24"/>
          <w:lang/>
        </w:rPr>
        <w:t xml:space="preserve">омисија позитивно </w:t>
      </w:r>
      <w:r w:rsidR="00A11C6F" w:rsidRPr="00D94B82">
        <w:rPr>
          <w:rFonts w:ascii="Times New Roman" w:hAnsi="Times New Roman"/>
          <w:sz w:val="24"/>
          <w:szCs w:val="24"/>
          <w:lang/>
        </w:rPr>
        <w:t>оценила</w:t>
      </w:r>
      <w:r w:rsidR="00CD1171" w:rsidRPr="00D94B82">
        <w:rPr>
          <w:rFonts w:ascii="Times New Roman" w:hAnsi="Times New Roman"/>
          <w:sz w:val="24"/>
          <w:szCs w:val="24"/>
          <w:lang/>
        </w:rPr>
        <w:t xml:space="preserve"> </w:t>
      </w:r>
      <w:r w:rsidR="00D94B82" w:rsidRPr="00D94B82">
        <w:rPr>
          <w:rFonts w:ascii="Times New Roman" w:hAnsi="Times New Roman"/>
          <w:sz w:val="24"/>
          <w:szCs w:val="24"/>
          <w:lang/>
        </w:rPr>
        <w:t>4.67</w:t>
      </w:r>
      <w:r w:rsidR="00A11C6F" w:rsidRPr="00D94B82">
        <w:rPr>
          <w:rFonts w:ascii="Times New Roman" w:hAnsi="Times New Roman"/>
          <w:sz w:val="24"/>
          <w:szCs w:val="24"/>
          <w:lang/>
        </w:rPr>
        <w:t>.</w:t>
      </w:r>
      <w:r w:rsidR="00A11C6F">
        <w:rPr>
          <w:rFonts w:ascii="Times New Roman" w:hAnsi="Times New Roman"/>
          <w:sz w:val="24"/>
          <w:szCs w:val="24"/>
          <w:lang/>
        </w:rPr>
        <w:t xml:space="preserve"> Поред тога, педагошки рад </w:t>
      </w:r>
      <w:r w:rsidR="00DE55CE">
        <w:rPr>
          <w:rFonts w:ascii="Times New Roman" w:hAnsi="Times New Roman"/>
          <w:sz w:val="24"/>
          <w:szCs w:val="24"/>
          <w:lang/>
        </w:rPr>
        <w:t xml:space="preserve">и ангажованост </w:t>
      </w:r>
      <w:r w:rsidR="00A11C6F">
        <w:rPr>
          <w:rFonts w:ascii="Times New Roman" w:hAnsi="Times New Roman"/>
          <w:sz w:val="24"/>
          <w:szCs w:val="24"/>
          <w:lang/>
        </w:rPr>
        <w:t>кандидата је бог</w:t>
      </w:r>
      <w:r w:rsidR="00DE55CE">
        <w:rPr>
          <w:rFonts w:ascii="Times New Roman" w:hAnsi="Times New Roman"/>
          <w:sz w:val="24"/>
          <w:szCs w:val="24"/>
          <w:lang/>
        </w:rPr>
        <w:t>ат</w:t>
      </w:r>
      <w:r w:rsidR="00A11C6F">
        <w:rPr>
          <w:rFonts w:ascii="Times New Roman" w:hAnsi="Times New Roman"/>
          <w:sz w:val="24"/>
          <w:szCs w:val="24"/>
          <w:lang/>
        </w:rPr>
        <w:t xml:space="preserve"> и такође веома високо оцењен од стране студената. </w:t>
      </w:r>
      <w:r w:rsidR="00EB5363">
        <w:rPr>
          <w:rFonts w:ascii="Times New Roman" w:hAnsi="Times New Roman"/>
          <w:sz w:val="24"/>
          <w:szCs w:val="24"/>
          <w:lang/>
        </w:rPr>
        <w:t xml:space="preserve">Кандидат ради на Факултету организационих наука Универзитета у Београду већ десет година и у току тог периода учествовала је </w:t>
      </w:r>
      <w:r w:rsidR="00D844E9">
        <w:rPr>
          <w:rFonts w:ascii="Times New Roman" w:hAnsi="Times New Roman"/>
          <w:sz w:val="24"/>
          <w:szCs w:val="24"/>
          <w:lang/>
        </w:rPr>
        <w:t>у извођењу вежби и лабораторијских вежби, припреми наставног материјала, организацији испита и колоквијума на више предмета у оквиру основних, мастер и специјалистичких струковних студија, од којих су сви пре</w:t>
      </w:r>
      <w:r w:rsidR="000261D2">
        <w:rPr>
          <w:rFonts w:ascii="Times New Roman" w:hAnsi="Times New Roman"/>
          <w:sz w:val="24"/>
          <w:szCs w:val="24"/>
          <w:lang/>
        </w:rPr>
        <w:t>д</w:t>
      </w:r>
      <w:r w:rsidR="00D844E9">
        <w:rPr>
          <w:rFonts w:ascii="Times New Roman" w:hAnsi="Times New Roman"/>
          <w:sz w:val="24"/>
          <w:szCs w:val="24"/>
          <w:lang/>
        </w:rPr>
        <w:t xml:space="preserve">мети из уже научне области </w:t>
      </w:r>
      <w:r w:rsidR="00C26668">
        <w:rPr>
          <w:rFonts w:ascii="Times New Roman" w:hAnsi="Times New Roman"/>
          <w:sz w:val="24"/>
          <w:szCs w:val="24"/>
          <w:lang/>
        </w:rPr>
        <w:t>у</w:t>
      </w:r>
      <w:r w:rsidR="00D844E9">
        <w:rPr>
          <w:rFonts w:ascii="Times New Roman" w:hAnsi="Times New Roman"/>
          <w:sz w:val="24"/>
          <w:szCs w:val="24"/>
          <w:lang/>
        </w:rPr>
        <w:t xml:space="preserve"> коју се кандидат бира</w:t>
      </w:r>
      <w:r w:rsidR="00EB5363">
        <w:rPr>
          <w:rFonts w:ascii="Times New Roman" w:hAnsi="Times New Roman"/>
          <w:sz w:val="24"/>
          <w:szCs w:val="24"/>
          <w:lang/>
        </w:rPr>
        <w:t xml:space="preserve">. </w:t>
      </w:r>
      <w:r w:rsidR="00C26668">
        <w:rPr>
          <w:rFonts w:ascii="Times New Roman" w:hAnsi="Times New Roman"/>
          <w:sz w:val="24"/>
          <w:szCs w:val="24"/>
          <w:lang/>
        </w:rPr>
        <w:t>Истовремено учествовала је и у различитим ваннаставним активностима</w:t>
      </w:r>
      <w:r w:rsidR="00F13663">
        <w:rPr>
          <w:rFonts w:ascii="Times New Roman" w:hAnsi="Times New Roman"/>
          <w:sz w:val="24"/>
          <w:szCs w:val="24"/>
          <w:lang/>
        </w:rPr>
        <w:t xml:space="preserve"> за студенте</w:t>
      </w:r>
      <w:r w:rsidR="00C26668">
        <w:rPr>
          <w:rFonts w:ascii="Times New Roman" w:hAnsi="Times New Roman"/>
          <w:sz w:val="24"/>
          <w:szCs w:val="24"/>
          <w:lang/>
        </w:rPr>
        <w:t xml:space="preserve"> </w:t>
      </w:r>
      <w:r w:rsidR="002274ED">
        <w:rPr>
          <w:rFonts w:ascii="Times New Roman" w:hAnsi="Times New Roman"/>
          <w:sz w:val="24"/>
          <w:szCs w:val="24"/>
          <w:lang/>
        </w:rPr>
        <w:t xml:space="preserve">Др Милица Латиновић објавила је три рада у часописима са импакт фактором али и </w:t>
      </w:r>
      <w:r w:rsidR="009D5F41">
        <w:rPr>
          <w:rFonts w:ascii="Times New Roman" w:hAnsi="Times New Roman"/>
          <w:sz w:val="24"/>
          <w:szCs w:val="24"/>
          <w:lang/>
        </w:rPr>
        <w:t xml:space="preserve">један рад у међународном часопису без импакт фактора као и два рада </w:t>
      </w:r>
      <w:r w:rsidR="002274ED">
        <w:rPr>
          <w:rFonts w:ascii="Times New Roman" w:hAnsi="Times New Roman"/>
          <w:sz w:val="24"/>
          <w:szCs w:val="24"/>
          <w:lang/>
        </w:rPr>
        <w:t xml:space="preserve">у домаћим часописима. Објавила је </w:t>
      </w:r>
      <w:r w:rsidR="008718D0">
        <w:rPr>
          <w:rFonts w:ascii="Times New Roman" w:hAnsi="Times New Roman"/>
          <w:sz w:val="24"/>
          <w:szCs w:val="24"/>
          <w:lang/>
        </w:rPr>
        <w:t>тридесет</w:t>
      </w:r>
      <w:r w:rsidR="002274ED">
        <w:rPr>
          <w:rFonts w:ascii="Times New Roman" w:hAnsi="Times New Roman"/>
          <w:sz w:val="24"/>
          <w:szCs w:val="24"/>
          <w:lang/>
        </w:rPr>
        <w:t xml:space="preserve"> и два рада на скуповима како међународног, тако и националног значаја. </w:t>
      </w:r>
      <w:r w:rsidR="0086450B">
        <w:rPr>
          <w:rFonts w:ascii="Times New Roman" w:hAnsi="Times New Roman"/>
          <w:sz w:val="24"/>
          <w:szCs w:val="24"/>
          <w:lang/>
        </w:rPr>
        <w:t xml:space="preserve"> </w:t>
      </w:r>
      <w:r w:rsidR="00DA0929">
        <w:rPr>
          <w:rFonts w:ascii="Times New Roman" w:hAnsi="Times New Roman"/>
          <w:sz w:val="24"/>
          <w:szCs w:val="24"/>
          <w:lang/>
        </w:rPr>
        <w:t xml:space="preserve">  </w:t>
      </w:r>
    </w:p>
    <w:p w:rsidR="00DA0929" w:rsidRDefault="00DA0929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C03C3E" w:rsidRDefault="00C03C3E" w:rsidP="00B030B6">
      <w:pPr>
        <w:rPr>
          <w:rFonts w:ascii="Times New Roman" w:hAnsi="Times New Roman"/>
          <w:b/>
          <w:sz w:val="24"/>
          <w:szCs w:val="24"/>
          <w:lang/>
        </w:rPr>
      </w:pPr>
      <w:r w:rsidRPr="00C03C3E">
        <w:rPr>
          <w:rFonts w:ascii="Times New Roman" w:hAnsi="Times New Roman"/>
          <w:sz w:val="24"/>
          <w:szCs w:val="24"/>
          <w:lang/>
        </w:rPr>
        <w:t xml:space="preserve">На основу </w:t>
      </w:r>
      <w:r>
        <w:rPr>
          <w:rFonts w:ascii="Times New Roman" w:hAnsi="Times New Roman"/>
          <w:sz w:val="24"/>
          <w:szCs w:val="24"/>
          <w:lang/>
        </w:rPr>
        <w:t>анализе научних, стручних и наставних резултата пријављеног кандидата др Милице Латиновић и оцене испуњености услова за избор у звањ</w:t>
      </w:r>
      <w:r w:rsidR="000C0255">
        <w:rPr>
          <w:rFonts w:ascii="Times New Roman" w:hAnsi="Times New Roman"/>
          <w:sz w:val="24"/>
          <w:szCs w:val="24"/>
          <w:lang/>
        </w:rPr>
        <w:t>е доцента за ужу научну област Ф</w:t>
      </w:r>
      <w:r>
        <w:rPr>
          <w:rFonts w:ascii="Times New Roman" w:hAnsi="Times New Roman"/>
          <w:sz w:val="24"/>
          <w:szCs w:val="24"/>
          <w:lang/>
        </w:rPr>
        <w:t>инансијски мена</w:t>
      </w:r>
      <w:r w:rsidR="004B2910">
        <w:rPr>
          <w:rFonts w:ascii="Times New Roman" w:hAnsi="Times New Roman"/>
          <w:sz w:val="24"/>
          <w:szCs w:val="24"/>
          <w:lang/>
        </w:rPr>
        <w:t xml:space="preserve">џмент, рачуноводство и ревизија, Комисија закључује </w:t>
      </w:r>
      <w:r w:rsidR="004B2910">
        <w:rPr>
          <w:rFonts w:ascii="Times New Roman" w:hAnsi="Times New Roman"/>
          <w:sz w:val="24"/>
          <w:szCs w:val="24"/>
          <w:lang/>
        </w:rPr>
        <w:lastRenderedPageBreak/>
        <w:t xml:space="preserve">да кандидат испуњава услове конкурса. </w:t>
      </w:r>
      <w:r w:rsidR="00C22EBB">
        <w:rPr>
          <w:rFonts w:ascii="Times New Roman" w:hAnsi="Times New Roman"/>
          <w:sz w:val="24"/>
          <w:szCs w:val="24"/>
          <w:lang/>
        </w:rPr>
        <w:t xml:space="preserve">Комисија предлаже Изборном већу Факултета организационих наука Универзитета у Београду да се </w:t>
      </w:r>
      <w:r w:rsidR="00C22EBB" w:rsidRPr="00136221">
        <w:rPr>
          <w:rFonts w:ascii="Times New Roman" w:hAnsi="Times New Roman"/>
          <w:b/>
          <w:sz w:val="24"/>
          <w:szCs w:val="24"/>
          <w:lang/>
        </w:rPr>
        <w:t>др Милица Латиновић изабере у звање и на радно место доцента, на одређено време од 5 (пет) година, са пуним радним временом , за ужу научну област Финансијки менаџмент, рачуноводство и ревизија.</w:t>
      </w:r>
    </w:p>
    <w:p w:rsidR="00D344C8" w:rsidRDefault="00D344C8" w:rsidP="00B030B6">
      <w:pPr>
        <w:rPr>
          <w:rFonts w:ascii="Times New Roman" w:hAnsi="Times New Roman"/>
          <w:sz w:val="24"/>
          <w:szCs w:val="24"/>
          <w:lang/>
        </w:rPr>
      </w:pPr>
    </w:p>
    <w:p w:rsidR="00C03C3E" w:rsidRPr="00C03C3E" w:rsidRDefault="00C03C3E" w:rsidP="00B030B6">
      <w:pPr>
        <w:rPr>
          <w:rFonts w:ascii="Times New Roman" w:hAnsi="Times New Roman"/>
          <w:sz w:val="24"/>
          <w:szCs w:val="24"/>
          <w:lang/>
        </w:rPr>
      </w:pPr>
    </w:p>
    <w:p w:rsidR="007D3BAB" w:rsidRDefault="007D3BAB" w:rsidP="00B030B6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У Београду, </w:t>
      </w:r>
      <w:r w:rsidR="00922F0B" w:rsidRPr="00922F0B">
        <w:rPr>
          <w:rFonts w:ascii="Times New Roman" w:hAnsi="Times New Roman"/>
          <w:sz w:val="24"/>
          <w:szCs w:val="24"/>
          <w:lang/>
        </w:rPr>
        <w:t>30</w:t>
      </w:r>
      <w:r w:rsidRPr="00922F0B">
        <w:rPr>
          <w:rFonts w:ascii="Times New Roman" w:hAnsi="Times New Roman"/>
          <w:sz w:val="24"/>
          <w:szCs w:val="24"/>
          <w:lang/>
        </w:rPr>
        <w:t>.05.2018. године</w:t>
      </w:r>
      <w:bookmarkStart w:id="0" w:name="_GoBack"/>
      <w:bookmarkEnd w:id="0"/>
    </w:p>
    <w:p w:rsidR="007D3BAB" w:rsidRDefault="007D3BAB" w:rsidP="00B030B6">
      <w:pPr>
        <w:rPr>
          <w:rFonts w:ascii="Times New Roman" w:hAnsi="Times New Roman"/>
          <w:sz w:val="24"/>
          <w:szCs w:val="24"/>
          <w:lang/>
        </w:rPr>
      </w:pPr>
    </w:p>
    <w:p w:rsidR="007D3BAB" w:rsidRDefault="007D3BAB" w:rsidP="00B030B6">
      <w:pPr>
        <w:rPr>
          <w:rFonts w:ascii="Times New Roman" w:hAnsi="Times New Roman"/>
          <w:sz w:val="24"/>
          <w:szCs w:val="24"/>
          <w:lang/>
        </w:rPr>
      </w:pPr>
    </w:p>
    <w:p w:rsidR="007D3BAB" w:rsidRDefault="007D3BAB" w:rsidP="007D3BAB">
      <w:pPr>
        <w:jc w:val="right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ЧЛАНОВИ КОМИСИЈЕ</w:t>
      </w:r>
    </w:p>
    <w:p w:rsidR="007D3BAB" w:rsidRDefault="007D3BAB" w:rsidP="007D3BAB">
      <w:pPr>
        <w:jc w:val="right"/>
        <w:rPr>
          <w:rFonts w:ascii="Times New Roman" w:hAnsi="Times New Roman"/>
          <w:b/>
          <w:sz w:val="24"/>
          <w:szCs w:val="24"/>
          <w:lang/>
        </w:rPr>
      </w:pPr>
    </w:p>
    <w:p w:rsidR="00C22EBB" w:rsidRDefault="00C22EBB" w:rsidP="007D3BAB">
      <w:pPr>
        <w:jc w:val="right"/>
        <w:rPr>
          <w:rFonts w:ascii="Times New Roman" w:hAnsi="Times New Roman"/>
          <w:b/>
          <w:sz w:val="24"/>
          <w:szCs w:val="24"/>
          <w:lang/>
        </w:rPr>
      </w:pPr>
    </w:p>
    <w:p w:rsidR="007D3BAB" w:rsidRDefault="001B4416" w:rsidP="007D3BAB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__________________________________________</w:t>
      </w:r>
    </w:p>
    <w:p w:rsidR="001B4416" w:rsidRDefault="003350B9" w:rsidP="007D3BAB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</w:t>
      </w:r>
      <w:r w:rsidR="001B4416">
        <w:rPr>
          <w:rFonts w:ascii="Times New Roman" w:hAnsi="Times New Roman"/>
          <w:sz w:val="24"/>
          <w:szCs w:val="24"/>
          <w:lang/>
        </w:rPr>
        <w:t>р Весна Богојевић Арсић</w:t>
      </w:r>
      <w:r w:rsidR="00EC1D5A">
        <w:rPr>
          <w:rFonts w:ascii="Times New Roman" w:hAnsi="Times New Roman"/>
          <w:sz w:val="24"/>
          <w:szCs w:val="24"/>
          <w:lang/>
        </w:rPr>
        <w:t>, редовни професор</w:t>
      </w:r>
    </w:p>
    <w:p w:rsidR="00EC1D5A" w:rsidRDefault="00EC1D5A" w:rsidP="007D3BAB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Универзитет у Београду, Факултет организационих наука</w:t>
      </w:r>
    </w:p>
    <w:p w:rsidR="0074794C" w:rsidRDefault="0074794C" w:rsidP="007D3BAB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ужа научна об</w:t>
      </w:r>
      <w:r w:rsidR="009261AE">
        <w:rPr>
          <w:rFonts w:ascii="Times New Roman" w:hAnsi="Times New Roman"/>
          <w:sz w:val="24"/>
          <w:szCs w:val="24"/>
          <w:lang/>
        </w:rPr>
        <w:t>ласт: Финансијски менаџмент, рачуноводство и ревизија</w:t>
      </w:r>
    </w:p>
    <w:p w:rsidR="009261AE" w:rsidRDefault="009261AE" w:rsidP="007D3BAB">
      <w:pPr>
        <w:jc w:val="right"/>
        <w:rPr>
          <w:rFonts w:ascii="Times New Roman" w:hAnsi="Times New Roman"/>
          <w:sz w:val="24"/>
          <w:szCs w:val="24"/>
          <w:lang/>
        </w:rPr>
      </w:pPr>
    </w:p>
    <w:p w:rsidR="009261AE" w:rsidRDefault="009261AE" w:rsidP="007D3BAB">
      <w:pPr>
        <w:jc w:val="right"/>
        <w:rPr>
          <w:rFonts w:ascii="Times New Roman" w:hAnsi="Times New Roman"/>
          <w:sz w:val="24"/>
          <w:szCs w:val="24"/>
          <w:lang/>
        </w:rPr>
      </w:pPr>
    </w:p>
    <w:p w:rsidR="009261AE" w:rsidRPr="007D3BAB" w:rsidRDefault="009261AE" w:rsidP="007D3BAB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__________________________________________</w:t>
      </w:r>
    </w:p>
    <w:p w:rsidR="009E06E8" w:rsidRDefault="009E06E8" w:rsidP="001C7290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1C7290" w:rsidRPr="001C7290">
        <w:rPr>
          <w:rFonts w:ascii="Times New Roman" w:hAnsi="Times New Roman"/>
          <w:sz w:val="24"/>
          <w:szCs w:val="24"/>
          <w:lang/>
        </w:rPr>
        <w:t xml:space="preserve">др </w:t>
      </w:r>
      <w:r w:rsidR="001C7290">
        <w:rPr>
          <w:rFonts w:ascii="Times New Roman" w:hAnsi="Times New Roman"/>
          <w:sz w:val="24"/>
          <w:szCs w:val="24"/>
          <w:lang/>
        </w:rPr>
        <w:t>Невенка Жаркић Јоксимовић, редовни професор</w:t>
      </w:r>
    </w:p>
    <w:p w:rsidR="001C7290" w:rsidRDefault="001C7290" w:rsidP="001C7290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Универзитет у Београду, Факултет организационих наука</w:t>
      </w:r>
    </w:p>
    <w:p w:rsidR="001C7290" w:rsidRDefault="001C7290" w:rsidP="001C7290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ужа научна област: Финансијски менаџмент, рачуноводство и ревизија</w:t>
      </w:r>
    </w:p>
    <w:p w:rsidR="001C7290" w:rsidRDefault="001C7290" w:rsidP="001C7290">
      <w:pPr>
        <w:jc w:val="right"/>
        <w:rPr>
          <w:rFonts w:ascii="Times New Roman" w:hAnsi="Times New Roman"/>
          <w:sz w:val="24"/>
          <w:szCs w:val="24"/>
          <w:lang/>
        </w:rPr>
      </w:pPr>
    </w:p>
    <w:p w:rsidR="001C7290" w:rsidRDefault="001C7290" w:rsidP="001C7290">
      <w:pPr>
        <w:jc w:val="right"/>
        <w:rPr>
          <w:rFonts w:ascii="Times New Roman" w:hAnsi="Times New Roman"/>
          <w:sz w:val="24"/>
          <w:szCs w:val="24"/>
          <w:lang/>
        </w:rPr>
      </w:pPr>
    </w:p>
    <w:p w:rsidR="001C7290" w:rsidRDefault="001C7290" w:rsidP="001C7290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__________________________________________</w:t>
      </w:r>
    </w:p>
    <w:p w:rsidR="00812E6F" w:rsidRDefault="00812E6F" w:rsidP="001C7290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др Бошко Живковић, редовни професор</w:t>
      </w:r>
    </w:p>
    <w:p w:rsidR="00812E6F" w:rsidRDefault="00812E6F" w:rsidP="00812E6F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Универзитет у Београду, Економски факултет</w:t>
      </w:r>
    </w:p>
    <w:p w:rsidR="00812E6F" w:rsidRDefault="00812E6F" w:rsidP="00812E6F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ужа научна област: Економска политика и развој</w:t>
      </w:r>
    </w:p>
    <w:p w:rsidR="001C7290" w:rsidRPr="001C7290" w:rsidRDefault="00812E6F" w:rsidP="001C7290">
      <w:pPr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5866BC" w:rsidRDefault="005866BC" w:rsidP="009261AE">
      <w:pPr>
        <w:jc w:val="right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</w:t>
      </w:r>
      <w:r w:rsidR="009261AE"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5866BC" w:rsidRDefault="005866BC" w:rsidP="001C7290">
      <w:pPr>
        <w:jc w:val="right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</w:t>
      </w:r>
    </w:p>
    <w:p w:rsidR="00F9522B" w:rsidRDefault="00F9522B" w:rsidP="00B030B6">
      <w:pPr>
        <w:rPr>
          <w:rFonts w:ascii="Times New Roman" w:hAnsi="Times New Roman"/>
          <w:b/>
          <w:sz w:val="24"/>
          <w:szCs w:val="24"/>
          <w:lang/>
        </w:rPr>
      </w:pPr>
    </w:p>
    <w:p w:rsidR="00F9522B" w:rsidRPr="00DF3116" w:rsidRDefault="00F9522B" w:rsidP="00B030B6">
      <w:pPr>
        <w:rPr>
          <w:rFonts w:ascii="Times New Roman" w:hAnsi="Times New Roman"/>
          <w:b/>
          <w:sz w:val="24"/>
          <w:szCs w:val="24"/>
          <w:lang w:val="en-GB"/>
        </w:rPr>
      </w:pPr>
    </w:p>
    <w:sectPr w:rsidR="00F9522B" w:rsidRPr="00DF3116" w:rsidSect="00BF1A22"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5BA" w:rsidRDefault="008555BA" w:rsidP="004C2A9C">
      <w:r>
        <w:separator/>
      </w:r>
    </w:p>
  </w:endnote>
  <w:endnote w:type="continuationSeparator" w:id="1">
    <w:p w:rsidR="008555BA" w:rsidRDefault="008555BA" w:rsidP="004C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EB63C1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D94B82">
      <w:rPr>
        <w:rStyle w:val="PageNumber"/>
        <w:noProof/>
        <w:sz w:val="20"/>
        <w:szCs w:val="20"/>
      </w:rPr>
      <w:t>16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7D1458" w:rsidRDefault="00EB63C1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0833DF">
      <w:rPr>
        <w:rStyle w:val="PageNumber"/>
        <w:noProof/>
        <w:sz w:val="20"/>
        <w:szCs w:val="20"/>
      </w:rPr>
      <w:t>11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5BA" w:rsidRDefault="008555BA" w:rsidP="004C2A9C">
      <w:r>
        <w:separator/>
      </w:r>
    </w:p>
  </w:footnote>
  <w:footnote w:type="continuationSeparator" w:id="1">
    <w:p w:rsidR="008555BA" w:rsidRDefault="008555BA" w:rsidP="004C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22456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224563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58" w:rsidRDefault="00224563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37005" cy="664845"/>
          <wp:effectExtent l="19050" t="0" r="0" b="0"/>
          <wp:docPr id="8" name="Picture 8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533"/>
    <w:multiLevelType w:val="hybridMultilevel"/>
    <w:tmpl w:val="5E18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552FF"/>
    <w:multiLevelType w:val="hybridMultilevel"/>
    <w:tmpl w:val="D2406462"/>
    <w:lvl w:ilvl="0" w:tplc="85D84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32094"/>
    <w:multiLevelType w:val="hybridMultilevel"/>
    <w:tmpl w:val="D92E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C19FD"/>
    <w:multiLevelType w:val="hybridMultilevel"/>
    <w:tmpl w:val="95EC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25920"/>
    <w:multiLevelType w:val="hybridMultilevel"/>
    <w:tmpl w:val="412A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105AA"/>
    <w:multiLevelType w:val="hybridMultilevel"/>
    <w:tmpl w:val="D548A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24F31"/>
    <w:multiLevelType w:val="hybridMultilevel"/>
    <w:tmpl w:val="D3FE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D061B"/>
    <w:multiLevelType w:val="hybridMultilevel"/>
    <w:tmpl w:val="D9E02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401993"/>
    <w:multiLevelType w:val="hybridMultilevel"/>
    <w:tmpl w:val="2D0A2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03E"/>
    <w:multiLevelType w:val="hybridMultilevel"/>
    <w:tmpl w:val="086A20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ED26E7"/>
    <w:multiLevelType w:val="hybridMultilevel"/>
    <w:tmpl w:val="396C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E4B4B"/>
    <w:multiLevelType w:val="hybridMultilevel"/>
    <w:tmpl w:val="401C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B39AF"/>
    <w:multiLevelType w:val="hybridMultilevel"/>
    <w:tmpl w:val="553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653A8"/>
    <w:multiLevelType w:val="hybridMultilevel"/>
    <w:tmpl w:val="B908F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474B9"/>
    <w:multiLevelType w:val="hybridMultilevel"/>
    <w:tmpl w:val="95EC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B693E"/>
    <w:multiLevelType w:val="hybridMultilevel"/>
    <w:tmpl w:val="33BAC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B2642"/>
    <w:multiLevelType w:val="hybridMultilevel"/>
    <w:tmpl w:val="E570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167E2"/>
    <w:multiLevelType w:val="hybridMultilevel"/>
    <w:tmpl w:val="5158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71616A"/>
    <w:multiLevelType w:val="hybridMultilevel"/>
    <w:tmpl w:val="9FA4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96693"/>
    <w:multiLevelType w:val="hybridMultilevel"/>
    <w:tmpl w:val="6A582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C7D62"/>
    <w:multiLevelType w:val="hybridMultilevel"/>
    <w:tmpl w:val="53F2B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774BC"/>
    <w:multiLevelType w:val="hybridMultilevel"/>
    <w:tmpl w:val="3BEA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3"/>
  </w:num>
  <w:num w:numId="4">
    <w:abstractNumId w:val="3"/>
  </w:num>
  <w:num w:numId="5">
    <w:abstractNumId w:val="26"/>
  </w:num>
  <w:num w:numId="6">
    <w:abstractNumId w:val="24"/>
  </w:num>
  <w:num w:numId="7">
    <w:abstractNumId w:val="20"/>
  </w:num>
  <w:num w:numId="8">
    <w:abstractNumId w:val="9"/>
  </w:num>
  <w:num w:numId="9">
    <w:abstractNumId w:val="8"/>
  </w:num>
  <w:num w:numId="10">
    <w:abstractNumId w:val="7"/>
  </w:num>
  <w:num w:numId="11">
    <w:abstractNumId w:val="18"/>
  </w:num>
  <w:num w:numId="12">
    <w:abstractNumId w:val="21"/>
  </w:num>
  <w:num w:numId="13">
    <w:abstractNumId w:val="12"/>
  </w:num>
  <w:num w:numId="14">
    <w:abstractNumId w:val="2"/>
  </w:num>
  <w:num w:numId="15">
    <w:abstractNumId w:val="14"/>
  </w:num>
  <w:num w:numId="16">
    <w:abstractNumId w:val="1"/>
  </w:num>
  <w:num w:numId="17">
    <w:abstractNumId w:val="22"/>
  </w:num>
  <w:num w:numId="18">
    <w:abstractNumId w:val="17"/>
  </w:num>
  <w:num w:numId="19">
    <w:abstractNumId w:val="15"/>
  </w:num>
  <w:num w:numId="20">
    <w:abstractNumId w:val="4"/>
  </w:num>
  <w:num w:numId="21">
    <w:abstractNumId w:val="25"/>
  </w:num>
  <w:num w:numId="22">
    <w:abstractNumId w:val="16"/>
  </w:num>
  <w:num w:numId="23">
    <w:abstractNumId w:val="11"/>
  </w:num>
  <w:num w:numId="24">
    <w:abstractNumId w:val="13"/>
  </w:num>
  <w:num w:numId="25">
    <w:abstractNumId w:val="6"/>
  </w:num>
  <w:num w:numId="26">
    <w:abstractNumId w:val="5"/>
  </w:num>
  <w:num w:numId="27">
    <w:abstractNumId w:val="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4815D9"/>
    <w:rsid w:val="00002650"/>
    <w:rsid w:val="00012FF3"/>
    <w:rsid w:val="00014207"/>
    <w:rsid w:val="00014534"/>
    <w:rsid w:val="000150DB"/>
    <w:rsid w:val="000261D2"/>
    <w:rsid w:val="00027781"/>
    <w:rsid w:val="000277C6"/>
    <w:rsid w:val="00027AEE"/>
    <w:rsid w:val="00033590"/>
    <w:rsid w:val="0004304C"/>
    <w:rsid w:val="00046C24"/>
    <w:rsid w:val="000649C9"/>
    <w:rsid w:val="0008295C"/>
    <w:rsid w:val="000833DF"/>
    <w:rsid w:val="000903EE"/>
    <w:rsid w:val="000A03C7"/>
    <w:rsid w:val="000B4078"/>
    <w:rsid w:val="000B47E2"/>
    <w:rsid w:val="000B4AA8"/>
    <w:rsid w:val="000B6CA6"/>
    <w:rsid w:val="000B72E1"/>
    <w:rsid w:val="000C0255"/>
    <w:rsid w:val="000D5996"/>
    <w:rsid w:val="000D74E5"/>
    <w:rsid w:val="000E443F"/>
    <w:rsid w:val="000E52DA"/>
    <w:rsid w:val="000F044D"/>
    <w:rsid w:val="000F1196"/>
    <w:rsid w:val="000F6C03"/>
    <w:rsid w:val="00104459"/>
    <w:rsid w:val="00106AFA"/>
    <w:rsid w:val="001233C1"/>
    <w:rsid w:val="00126B4D"/>
    <w:rsid w:val="001344EB"/>
    <w:rsid w:val="00136221"/>
    <w:rsid w:val="0014046A"/>
    <w:rsid w:val="00140EF2"/>
    <w:rsid w:val="0014315B"/>
    <w:rsid w:val="001472C7"/>
    <w:rsid w:val="0015056A"/>
    <w:rsid w:val="00155027"/>
    <w:rsid w:val="00155304"/>
    <w:rsid w:val="0015629F"/>
    <w:rsid w:val="00161DFE"/>
    <w:rsid w:val="00162368"/>
    <w:rsid w:val="00162550"/>
    <w:rsid w:val="00171614"/>
    <w:rsid w:val="00186ED4"/>
    <w:rsid w:val="00187DD1"/>
    <w:rsid w:val="001A4D96"/>
    <w:rsid w:val="001A7484"/>
    <w:rsid w:val="001B0C4F"/>
    <w:rsid w:val="001B4416"/>
    <w:rsid w:val="001C4535"/>
    <w:rsid w:val="001C7290"/>
    <w:rsid w:val="001D61D2"/>
    <w:rsid w:val="001E7414"/>
    <w:rsid w:val="001E7C21"/>
    <w:rsid w:val="001F4C06"/>
    <w:rsid w:val="00201FAA"/>
    <w:rsid w:val="002023AA"/>
    <w:rsid w:val="00217915"/>
    <w:rsid w:val="00224563"/>
    <w:rsid w:val="002274ED"/>
    <w:rsid w:val="0023090E"/>
    <w:rsid w:val="00231B98"/>
    <w:rsid w:val="00235F2C"/>
    <w:rsid w:val="002534A6"/>
    <w:rsid w:val="00253652"/>
    <w:rsid w:val="00261137"/>
    <w:rsid w:val="00270932"/>
    <w:rsid w:val="00280426"/>
    <w:rsid w:val="00281618"/>
    <w:rsid w:val="00286D0A"/>
    <w:rsid w:val="002972E9"/>
    <w:rsid w:val="002B1C0F"/>
    <w:rsid w:val="002B4242"/>
    <w:rsid w:val="002C0F3C"/>
    <w:rsid w:val="002C58CE"/>
    <w:rsid w:val="002C6BE8"/>
    <w:rsid w:val="002E110B"/>
    <w:rsid w:val="002E56F1"/>
    <w:rsid w:val="002F5798"/>
    <w:rsid w:val="00303AB3"/>
    <w:rsid w:val="003049F9"/>
    <w:rsid w:val="00304F6D"/>
    <w:rsid w:val="0030579B"/>
    <w:rsid w:val="00320A9D"/>
    <w:rsid w:val="00324059"/>
    <w:rsid w:val="0032796A"/>
    <w:rsid w:val="00331E74"/>
    <w:rsid w:val="003350B9"/>
    <w:rsid w:val="003465BF"/>
    <w:rsid w:val="00351F16"/>
    <w:rsid w:val="00356125"/>
    <w:rsid w:val="00370C27"/>
    <w:rsid w:val="00375CF9"/>
    <w:rsid w:val="00375E35"/>
    <w:rsid w:val="00381D40"/>
    <w:rsid w:val="00385C3E"/>
    <w:rsid w:val="00386BD6"/>
    <w:rsid w:val="003A083C"/>
    <w:rsid w:val="003A75B7"/>
    <w:rsid w:val="003C055B"/>
    <w:rsid w:val="003D02BC"/>
    <w:rsid w:val="003D763D"/>
    <w:rsid w:val="003D7659"/>
    <w:rsid w:val="003E656F"/>
    <w:rsid w:val="003F1F67"/>
    <w:rsid w:val="00406EFD"/>
    <w:rsid w:val="00411AB6"/>
    <w:rsid w:val="004150DE"/>
    <w:rsid w:val="00415EE5"/>
    <w:rsid w:val="004234A2"/>
    <w:rsid w:val="00434373"/>
    <w:rsid w:val="004516DB"/>
    <w:rsid w:val="00462BBB"/>
    <w:rsid w:val="004815D9"/>
    <w:rsid w:val="00491A5E"/>
    <w:rsid w:val="0049225A"/>
    <w:rsid w:val="00497C40"/>
    <w:rsid w:val="004A54BF"/>
    <w:rsid w:val="004B2910"/>
    <w:rsid w:val="004C2A9C"/>
    <w:rsid w:val="004D277C"/>
    <w:rsid w:val="004E1EC2"/>
    <w:rsid w:val="004E278D"/>
    <w:rsid w:val="004F69A3"/>
    <w:rsid w:val="00504351"/>
    <w:rsid w:val="00514CBE"/>
    <w:rsid w:val="005503D5"/>
    <w:rsid w:val="0055190C"/>
    <w:rsid w:val="00552799"/>
    <w:rsid w:val="005853D8"/>
    <w:rsid w:val="005866BC"/>
    <w:rsid w:val="00596199"/>
    <w:rsid w:val="00596789"/>
    <w:rsid w:val="005A19D3"/>
    <w:rsid w:val="005B6BF1"/>
    <w:rsid w:val="005C0D03"/>
    <w:rsid w:val="005C1168"/>
    <w:rsid w:val="005C1A03"/>
    <w:rsid w:val="005C7047"/>
    <w:rsid w:val="005D03AA"/>
    <w:rsid w:val="005D30ED"/>
    <w:rsid w:val="005D429F"/>
    <w:rsid w:val="005E0F27"/>
    <w:rsid w:val="005E6704"/>
    <w:rsid w:val="005F6E97"/>
    <w:rsid w:val="00610B0C"/>
    <w:rsid w:val="0061288A"/>
    <w:rsid w:val="00614AE6"/>
    <w:rsid w:val="006364FA"/>
    <w:rsid w:val="006411AA"/>
    <w:rsid w:val="006415F8"/>
    <w:rsid w:val="0064423B"/>
    <w:rsid w:val="00646A00"/>
    <w:rsid w:val="00653952"/>
    <w:rsid w:val="006728ED"/>
    <w:rsid w:val="0067360E"/>
    <w:rsid w:val="00675315"/>
    <w:rsid w:val="00677B5E"/>
    <w:rsid w:val="0069221B"/>
    <w:rsid w:val="0069579D"/>
    <w:rsid w:val="006A179A"/>
    <w:rsid w:val="006A1D6F"/>
    <w:rsid w:val="006A5B4F"/>
    <w:rsid w:val="006D7BE6"/>
    <w:rsid w:val="006F22B4"/>
    <w:rsid w:val="00700DA6"/>
    <w:rsid w:val="00706F6B"/>
    <w:rsid w:val="00707430"/>
    <w:rsid w:val="007077F3"/>
    <w:rsid w:val="00707809"/>
    <w:rsid w:val="007159BF"/>
    <w:rsid w:val="00737B6D"/>
    <w:rsid w:val="0074794C"/>
    <w:rsid w:val="007619EB"/>
    <w:rsid w:val="00761DC1"/>
    <w:rsid w:val="007732CD"/>
    <w:rsid w:val="00776288"/>
    <w:rsid w:val="0078355C"/>
    <w:rsid w:val="007844DC"/>
    <w:rsid w:val="00794D89"/>
    <w:rsid w:val="007970EB"/>
    <w:rsid w:val="007A075A"/>
    <w:rsid w:val="007A7123"/>
    <w:rsid w:val="007A7235"/>
    <w:rsid w:val="007C21D1"/>
    <w:rsid w:val="007C4706"/>
    <w:rsid w:val="007D1458"/>
    <w:rsid w:val="007D25ED"/>
    <w:rsid w:val="007D3BAB"/>
    <w:rsid w:val="007D55E7"/>
    <w:rsid w:val="007D7CB8"/>
    <w:rsid w:val="007E0523"/>
    <w:rsid w:val="007E25FF"/>
    <w:rsid w:val="007F0069"/>
    <w:rsid w:val="007F072A"/>
    <w:rsid w:val="007F4C84"/>
    <w:rsid w:val="007F788D"/>
    <w:rsid w:val="008077C6"/>
    <w:rsid w:val="00812E6F"/>
    <w:rsid w:val="00825AB0"/>
    <w:rsid w:val="008355EA"/>
    <w:rsid w:val="00843D51"/>
    <w:rsid w:val="00843FF6"/>
    <w:rsid w:val="0085200E"/>
    <w:rsid w:val="008555BA"/>
    <w:rsid w:val="00860BC5"/>
    <w:rsid w:val="00863B1D"/>
    <w:rsid w:val="0086450B"/>
    <w:rsid w:val="00865C00"/>
    <w:rsid w:val="008718D0"/>
    <w:rsid w:val="00871E97"/>
    <w:rsid w:val="00873CAC"/>
    <w:rsid w:val="00873F93"/>
    <w:rsid w:val="0087565A"/>
    <w:rsid w:val="0087646A"/>
    <w:rsid w:val="00877DB1"/>
    <w:rsid w:val="00885896"/>
    <w:rsid w:val="008859C2"/>
    <w:rsid w:val="00886E3E"/>
    <w:rsid w:val="00887A33"/>
    <w:rsid w:val="00890F14"/>
    <w:rsid w:val="00890FCC"/>
    <w:rsid w:val="008A12DB"/>
    <w:rsid w:val="008B22A4"/>
    <w:rsid w:val="008C6C6E"/>
    <w:rsid w:val="008D23B9"/>
    <w:rsid w:val="008F0053"/>
    <w:rsid w:val="008F1132"/>
    <w:rsid w:val="008F5138"/>
    <w:rsid w:val="008F6212"/>
    <w:rsid w:val="008F6A7A"/>
    <w:rsid w:val="009150CD"/>
    <w:rsid w:val="009220C7"/>
    <w:rsid w:val="00922F0B"/>
    <w:rsid w:val="009238A6"/>
    <w:rsid w:val="009261AE"/>
    <w:rsid w:val="00940856"/>
    <w:rsid w:val="0094194B"/>
    <w:rsid w:val="00956386"/>
    <w:rsid w:val="0096330F"/>
    <w:rsid w:val="00963A7B"/>
    <w:rsid w:val="00966478"/>
    <w:rsid w:val="00975AC0"/>
    <w:rsid w:val="00976BAF"/>
    <w:rsid w:val="00985039"/>
    <w:rsid w:val="00985F40"/>
    <w:rsid w:val="0099143F"/>
    <w:rsid w:val="00992B90"/>
    <w:rsid w:val="00993A09"/>
    <w:rsid w:val="00997DDB"/>
    <w:rsid w:val="009D5F41"/>
    <w:rsid w:val="009E06E8"/>
    <w:rsid w:val="009E795F"/>
    <w:rsid w:val="009F549A"/>
    <w:rsid w:val="009F5A85"/>
    <w:rsid w:val="00A0049C"/>
    <w:rsid w:val="00A11C6F"/>
    <w:rsid w:val="00A15E04"/>
    <w:rsid w:val="00A214F9"/>
    <w:rsid w:val="00A240E5"/>
    <w:rsid w:val="00A25960"/>
    <w:rsid w:val="00A30383"/>
    <w:rsid w:val="00A50251"/>
    <w:rsid w:val="00A71532"/>
    <w:rsid w:val="00A72687"/>
    <w:rsid w:val="00A73526"/>
    <w:rsid w:val="00A935F6"/>
    <w:rsid w:val="00AA056C"/>
    <w:rsid w:val="00AA1113"/>
    <w:rsid w:val="00AA3D43"/>
    <w:rsid w:val="00AB4233"/>
    <w:rsid w:val="00AC3A4B"/>
    <w:rsid w:val="00AD3E76"/>
    <w:rsid w:val="00AD3FF9"/>
    <w:rsid w:val="00AD63ED"/>
    <w:rsid w:val="00AE6689"/>
    <w:rsid w:val="00B030B6"/>
    <w:rsid w:val="00B12404"/>
    <w:rsid w:val="00B13573"/>
    <w:rsid w:val="00B2052E"/>
    <w:rsid w:val="00B2115B"/>
    <w:rsid w:val="00B21CD0"/>
    <w:rsid w:val="00B319B1"/>
    <w:rsid w:val="00B340FA"/>
    <w:rsid w:val="00B34849"/>
    <w:rsid w:val="00B348DB"/>
    <w:rsid w:val="00B52CF8"/>
    <w:rsid w:val="00B62CD3"/>
    <w:rsid w:val="00B66F46"/>
    <w:rsid w:val="00B76AFA"/>
    <w:rsid w:val="00B84246"/>
    <w:rsid w:val="00B92846"/>
    <w:rsid w:val="00BA08BD"/>
    <w:rsid w:val="00BA2AE5"/>
    <w:rsid w:val="00BB045E"/>
    <w:rsid w:val="00BD07E7"/>
    <w:rsid w:val="00BD6A51"/>
    <w:rsid w:val="00BD7737"/>
    <w:rsid w:val="00BD7A47"/>
    <w:rsid w:val="00BE4AE6"/>
    <w:rsid w:val="00BE5145"/>
    <w:rsid w:val="00BF1A22"/>
    <w:rsid w:val="00BF604E"/>
    <w:rsid w:val="00C03C3E"/>
    <w:rsid w:val="00C0553E"/>
    <w:rsid w:val="00C07B4C"/>
    <w:rsid w:val="00C102CF"/>
    <w:rsid w:val="00C12B92"/>
    <w:rsid w:val="00C15F88"/>
    <w:rsid w:val="00C22EBB"/>
    <w:rsid w:val="00C242BF"/>
    <w:rsid w:val="00C24BA3"/>
    <w:rsid w:val="00C252F8"/>
    <w:rsid w:val="00C26668"/>
    <w:rsid w:val="00C31835"/>
    <w:rsid w:val="00C41A6F"/>
    <w:rsid w:val="00C427B5"/>
    <w:rsid w:val="00C52448"/>
    <w:rsid w:val="00C538EA"/>
    <w:rsid w:val="00C569C7"/>
    <w:rsid w:val="00C601C1"/>
    <w:rsid w:val="00C6300A"/>
    <w:rsid w:val="00C6413C"/>
    <w:rsid w:val="00C64C02"/>
    <w:rsid w:val="00C6501D"/>
    <w:rsid w:val="00C7228E"/>
    <w:rsid w:val="00C93807"/>
    <w:rsid w:val="00CA2AB5"/>
    <w:rsid w:val="00CA61BC"/>
    <w:rsid w:val="00CB1CEF"/>
    <w:rsid w:val="00CB39BB"/>
    <w:rsid w:val="00CC0113"/>
    <w:rsid w:val="00CC07AF"/>
    <w:rsid w:val="00CD1171"/>
    <w:rsid w:val="00CD3B5C"/>
    <w:rsid w:val="00CD3DA5"/>
    <w:rsid w:val="00CD466D"/>
    <w:rsid w:val="00CD5E47"/>
    <w:rsid w:val="00CD71A3"/>
    <w:rsid w:val="00CE2C0A"/>
    <w:rsid w:val="00CE51B7"/>
    <w:rsid w:val="00CE57C5"/>
    <w:rsid w:val="00CF00E1"/>
    <w:rsid w:val="00D044E0"/>
    <w:rsid w:val="00D227C7"/>
    <w:rsid w:val="00D32C30"/>
    <w:rsid w:val="00D344C8"/>
    <w:rsid w:val="00D54056"/>
    <w:rsid w:val="00D61CDC"/>
    <w:rsid w:val="00D655CD"/>
    <w:rsid w:val="00D72D21"/>
    <w:rsid w:val="00D72F1A"/>
    <w:rsid w:val="00D732F6"/>
    <w:rsid w:val="00D744C2"/>
    <w:rsid w:val="00D8145E"/>
    <w:rsid w:val="00D81EEF"/>
    <w:rsid w:val="00D844E9"/>
    <w:rsid w:val="00D94B82"/>
    <w:rsid w:val="00D95B2B"/>
    <w:rsid w:val="00DA0929"/>
    <w:rsid w:val="00DB1241"/>
    <w:rsid w:val="00DC1070"/>
    <w:rsid w:val="00DD0994"/>
    <w:rsid w:val="00DE55CE"/>
    <w:rsid w:val="00DF25A4"/>
    <w:rsid w:val="00DF3116"/>
    <w:rsid w:val="00DF511A"/>
    <w:rsid w:val="00E14C22"/>
    <w:rsid w:val="00E348B9"/>
    <w:rsid w:val="00E409B4"/>
    <w:rsid w:val="00E42DA9"/>
    <w:rsid w:val="00E715A5"/>
    <w:rsid w:val="00E7248C"/>
    <w:rsid w:val="00E732EE"/>
    <w:rsid w:val="00E76302"/>
    <w:rsid w:val="00E768DD"/>
    <w:rsid w:val="00E800DC"/>
    <w:rsid w:val="00E8423C"/>
    <w:rsid w:val="00E86B55"/>
    <w:rsid w:val="00E91239"/>
    <w:rsid w:val="00E962B4"/>
    <w:rsid w:val="00E97F77"/>
    <w:rsid w:val="00EA69AB"/>
    <w:rsid w:val="00EB42B7"/>
    <w:rsid w:val="00EB5363"/>
    <w:rsid w:val="00EB63C1"/>
    <w:rsid w:val="00EC1A13"/>
    <w:rsid w:val="00EC1D5A"/>
    <w:rsid w:val="00EC4980"/>
    <w:rsid w:val="00ED6454"/>
    <w:rsid w:val="00EE308B"/>
    <w:rsid w:val="00EE7EDC"/>
    <w:rsid w:val="00EF7AAE"/>
    <w:rsid w:val="00F01D84"/>
    <w:rsid w:val="00F040E4"/>
    <w:rsid w:val="00F075BD"/>
    <w:rsid w:val="00F13663"/>
    <w:rsid w:val="00F1710C"/>
    <w:rsid w:val="00F20644"/>
    <w:rsid w:val="00F364BE"/>
    <w:rsid w:val="00F458EA"/>
    <w:rsid w:val="00F469E7"/>
    <w:rsid w:val="00F5019F"/>
    <w:rsid w:val="00F56797"/>
    <w:rsid w:val="00F77904"/>
    <w:rsid w:val="00F9522B"/>
    <w:rsid w:val="00FA224F"/>
    <w:rsid w:val="00FA7313"/>
    <w:rsid w:val="00FB4395"/>
    <w:rsid w:val="00FB6C3B"/>
    <w:rsid w:val="00FC36F1"/>
    <w:rsid w:val="00FC6353"/>
    <w:rsid w:val="00FD0D4A"/>
    <w:rsid w:val="00FE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D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145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4304C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qFormat/>
    <w:rsid w:val="00E42DA9"/>
    <w:pPr>
      <w:spacing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C3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6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6F1"/>
    <w:rPr>
      <w:b/>
      <w:bCs/>
    </w:rPr>
  </w:style>
  <w:style w:type="character" w:customStyle="1" w:styleId="Bodytext22">
    <w:name w:val="Body text (2)2"/>
    <w:rsid w:val="00A71532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is-press.com/journals/ijcis/25888773" TargetMode="External"/><Relationship Id="rId13" Type="http://schemas.openxmlformats.org/officeDocument/2006/relationships/hyperlink" Target="https://doi.org/10.1556/032.2018.68.1.4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x.doi.org/10.15678/EBER.2013.010203" TargetMode="External"/><Relationship Id="rId12" Type="http://schemas.openxmlformats.org/officeDocument/2006/relationships/hyperlink" Target="https://www.atlantis-press.com/journals/ijcis/2588877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5678/EBER.2013.01020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1556/032.2018.68.1.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4631377.2018.1443247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</Template>
  <TotalTime>1307</TotalTime>
  <Pages>16</Pages>
  <Words>6363</Words>
  <Characters>36275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42553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Dmitrovic</dc:creator>
  <cp:lastModifiedBy>Korisnik</cp:lastModifiedBy>
  <cp:revision>236</cp:revision>
  <cp:lastPrinted>2013-11-01T14:15:00Z</cp:lastPrinted>
  <dcterms:created xsi:type="dcterms:W3CDTF">2018-05-10T12:02:00Z</dcterms:created>
  <dcterms:modified xsi:type="dcterms:W3CDTF">2018-05-30T11:08:00Z</dcterms:modified>
</cp:coreProperties>
</file>