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831" w:rsidRPr="008B4522" w:rsidRDefault="00731831" w:rsidP="00731831">
      <w:pPr>
        <w:spacing w:after="160" w:line="259" w:lineRule="auto"/>
        <w:rPr>
          <w:rFonts w:asciiTheme="majorHAnsi" w:eastAsia="Calibri" w:hAnsiTheme="majorHAnsi"/>
          <w:b/>
          <w:snapToGrid w:val="0"/>
          <w:sz w:val="20"/>
          <w:szCs w:val="20"/>
        </w:rPr>
      </w:pPr>
      <w:r w:rsidRPr="008B4522">
        <w:rPr>
          <w:rFonts w:asciiTheme="majorHAnsi" w:eastAsia="Calibri" w:hAnsiTheme="majorHAnsi"/>
          <w:b/>
          <w:snapToGrid w:val="0"/>
          <w:sz w:val="20"/>
          <w:szCs w:val="20"/>
        </w:rPr>
        <w:tab/>
      </w:r>
      <w:r w:rsidRPr="008B4522">
        <w:rPr>
          <w:rFonts w:asciiTheme="majorHAnsi" w:eastAsia="Calibri" w:hAnsiTheme="majorHAnsi"/>
          <w:b/>
          <w:snapToGrid w:val="0"/>
          <w:sz w:val="20"/>
          <w:szCs w:val="20"/>
        </w:rPr>
        <w:tab/>
      </w:r>
      <w:r w:rsidRPr="008B4522">
        <w:rPr>
          <w:rFonts w:asciiTheme="majorHAnsi" w:eastAsia="Calibri" w:hAnsiTheme="majorHAnsi"/>
          <w:b/>
          <w:snapToGrid w:val="0"/>
          <w:sz w:val="20"/>
          <w:szCs w:val="20"/>
        </w:rPr>
        <w:tab/>
      </w:r>
      <w:r w:rsidRPr="008B4522">
        <w:rPr>
          <w:rFonts w:asciiTheme="majorHAnsi" w:eastAsia="Calibri" w:hAnsiTheme="majorHAnsi"/>
          <w:b/>
          <w:snapToGrid w:val="0"/>
          <w:sz w:val="20"/>
          <w:szCs w:val="20"/>
        </w:rPr>
        <w:tab/>
      </w:r>
      <w:r w:rsidRPr="008B4522">
        <w:rPr>
          <w:rFonts w:asciiTheme="majorHAnsi" w:eastAsia="Calibri" w:hAnsiTheme="majorHAnsi"/>
          <w:b/>
          <w:snapToGrid w:val="0"/>
          <w:sz w:val="20"/>
          <w:szCs w:val="20"/>
        </w:rPr>
        <w:tab/>
      </w:r>
      <w:r w:rsidRPr="008B4522">
        <w:rPr>
          <w:rFonts w:asciiTheme="majorHAnsi" w:eastAsia="Calibri" w:hAnsiTheme="majorHAnsi"/>
          <w:b/>
          <w:snapToGrid w:val="0"/>
          <w:sz w:val="20"/>
          <w:szCs w:val="20"/>
        </w:rPr>
        <w:tab/>
      </w:r>
      <w:r w:rsidRPr="008B4522">
        <w:rPr>
          <w:rFonts w:asciiTheme="majorHAnsi" w:eastAsia="Calibri" w:hAnsiTheme="majorHAnsi"/>
          <w:b/>
          <w:snapToGrid w:val="0"/>
          <w:sz w:val="20"/>
          <w:szCs w:val="20"/>
        </w:rPr>
        <w:tab/>
      </w:r>
      <w:r w:rsidRPr="008B4522">
        <w:rPr>
          <w:rFonts w:asciiTheme="majorHAnsi" w:eastAsia="Calibri" w:hAnsiTheme="majorHAnsi"/>
          <w:b/>
          <w:snapToGrid w:val="0"/>
          <w:sz w:val="20"/>
          <w:szCs w:val="20"/>
        </w:rPr>
        <w:tab/>
      </w:r>
      <w:r w:rsidRPr="008B4522">
        <w:rPr>
          <w:rFonts w:asciiTheme="majorHAnsi" w:eastAsia="Calibri" w:hAnsiTheme="majorHAnsi"/>
          <w:b/>
          <w:snapToGrid w:val="0"/>
          <w:sz w:val="20"/>
          <w:szCs w:val="20"/>
        </w:rPr>
        <w:tab/>
      </w:r>
      <w:r w:rsidRPr="008B4522">
        <w:rPr>
          <w:rFonts w:asciiTheme="majorHAnsi" w:eastAsia="Calibri" w:hAnsiTheme="majorHAnsi"/>
          <w:b/>
          <w:snapToGrid w:val="0"/>
          <w:sz w:val="20"/>
          <w:szCs w:val="20"/>
        </w:rPr>
        <w:tab/>
        <w:t xml:space="preserve">      Образац 4</w:t>
      </w:r>
      <w:r w:rsidRPr="008B4522">
        <w:rPr>
          <w:rFonts w:asciiTheme="majorHAnsi" w:eastAsia="Calibri" w:hAnsiTheme="majorHAnsi"/>
          <w:b/>
          <w:snapToGrid w:val="0"/>
          <w:sz w:val="22"/>
          <w:szCs w:val="22"/>
        </w:rPr>
        <w:t xml:space="preserve"> </w:t>
      </w:r>
      <w:r w:rsidRPr="008B4522">
        <w:rPr>
          <w:rFonts w:asciiTheme="majorHAnsi" w:eastAsia="Calibri" w:hAnsiTheme="majorHAnsi"/>
          <w:b/>
          <w:snapToGrid w:val="0"/>
          <w:sz w:val="20"/>
          <w:szCs w:val="20"/>
        </w:rPr>
        <w:t>В</w:t>
      </w:r>
    </w:p>
    <w:p w:rsidR="00731831" w:rsidRPr="008B4522" w:rsidRDefault="00731831" w:rsidP="00731831">
      <w:pPr>
        <w:spacing w:after="160" w:line="259" w:lineRule="auto"/>
        <w:rPr>
          <w:rFonts w:asciiTheme="majorHAnsi" w:eastAsia="Calibri" w:hAnsiTheme="majorHAnsi"/>
          <w:b/>
          <w:snapToGrid w:val="0"/>
          <w:sz w:val="22"/>
          <w:szCs w:val="22"/>
        </w:rPr>
      </w:pPr>
      <w:r w:rsidRPr="008B4522">
        <w:rPr>
          <w:rFonts w:asciiTheme="majorHAnsi" w:eastAsia="Calibri" w:hAnsiTheme="majorHAnsi"/>
          <w:b/>
          <w:snapToGrid w:val="0"/>
          <w:sz w:val="22"/>
          <w:szCs w:val="22"/>
        </w:rPr>
        <w:t>В) ГРУПАЦИЈА ТЕХНИЧКО-ТЕХНОЛОШКИХ НАУКА</w:t>
      </w:r>
    </w:p>
    <w:p w:rsidR="00731831" w:rsidRPr="008B4522" w:rsidRDefault="00731831" w:rsidP="00731831">
      <w:pPr>
        <w:spacing w:line="259" w:lineRule="auto"/>
        <w:ind w:left="770" w:hanging="50"/>
        <w:jc w:val="center"/>
        <w:rPr>
          <w:rFonts w:asciiTheme="majorHAnsi" w:eastAsia="Calibri" w:hAnsiTheme="majorHAnsi"/>
          <w:b/>
          <w:sz w:val="20"/>
          <w:szCs w:val="20"/>
        </w:rPr>
      </w:pPr>
    </w:p>
    <w:p w:rsidR="00731831" w:rsidRPr="008B4522" w:rsidRDefault="00731831" w:rsidP="00731831">
      <w:pPr>
        <w:spacing w:line="259" w:lineRule="auto"/>
        <w:ind w:left="770" w:hanging="50"/>
        <w:jc w:val="center"/>
        <w:rPr>
          <w:rFonts w:asciiTheme="majorHAnsi" w:eastAsia="Calibri" w:hAnsiTheme="majorHAnsi"/>
          <w:b/>
          <w:sz w:val="20"/>
          <w:szCs w:val="20"/>
        </w:rPr>
      </w:pPr>
      <w:r w:rsidRPr="008B4522">
        <w:rPr>
          <w:rFonts w:asciiTheme="majorHAnsi" w:eastAsia="Calibri" w:hAnsiTheme="majorHAnsi"/>
          <w:b/>
          <w:sz w:val="20"/>
          <w:szCs w:val="20"/>
        </w:rPr>
        <w:t>С А Ж Е Т А К</w:t>
      </w:r>
    </w:p>
    <w:p w:rsidR="00731831" w:rsidRPr="008B4522" w:rsidRDefault="00731831" w:rsidP="00731831">
      <w:pPr>
        <w:spacing w:line="259" w:lineRule="auto"/>
        <w:ind w:left="763" w:hanging="43"/>
        <w:jc w:val="center"/>
        <w:rPr>
          <w:rFonts w:asciiTheme="majorHAnsi" w:eastAsia="Calibri" w:hAnsiTheme="majorHAnsi"/>
          <w:b/>
          <w:sz w:val="20"/>
          <w:szCs w:val="20"/>
        </w:rPr>
      </w:pPr>
      <w:r w:rsidRPr="008B4522">
        <w:rPr>
          <w:rFonts w:asciiTheme="majorHAnsi" w:eastAsia="Calibri" w:hAnsiTheme="majorHAnsi"/>
          <w:b/>
          <w:sz w:val="20"/>
          <w:szCs w:val="20"/>
        </w:rPr>
        <w:t xml:space="preserve">РЕФЕРАТА КОМИСИЈЕ O ПРИЈАВЉЕНИМ КАНДИДАТИМА </w:t>
      </w:r>
    </w:p>
    <w:p w:rsidR="00731831" w:rsidRPr="008B4522" w:rsidRDefault="00731831" w:rsidP="00731831">
      <w:pPr>
        <w:spacing w:line="259" w:lineRule="auto"/>
        <w:ind w:left="763" w:hanging="43"/>
        <w:jc w:val="center"/>
        <w:rPr>
          <w:rFonts w:asciiTheme="majorHAnsi" w:eastAsia="Calibri" w:hAnsiTheme="majorHAnsi"/>
          <w:b/>
          <w:sz w:val="20"/>
          <w:szCs w:val="20"/>
        </w:rPr>
      </w:pPr>
      <w:r w:rsidRPr="008B4522">
        <w:rPr>
          <w:rFonts w:asciiTheme="majorHAnsi" w:eastAsia="Calibri" w:hAnsiTheme="majorHAnsi"/>
          <w:b/>
          <w:sz w:val="20"/>
          <w:szCs w:val="20"/>
        </w:rPr>
        <w:t xml:space="preserve">ЗА ИЗБОР У ЗВАЊЕ </w:t>
      </w:r>
    </w:p>
    <w:p w:rsidR="00731831" w:rsidRPr="008B4522" w:rsidRDefault="00731831" w:rsidP="00731831">
      <w:pPr>
        <w:spacing w:line="259" w:lineRule="auto"/>
        <w:ind w:left="763" w:hanging="43"/>
        <w:jc w:val="center"/>
        <w:rPr>
          <w:rFonts w:asciiTheme="majorHAnsi" w:eastAsia="Calibri" w:hAnsiTheme="majorHAnsi"/>
          <w:b/>
          <w:sz w:val="20"/>
          <w:szCs w:val="20"/>
        </w:rPr>
      </w:pPr>
    </w:p>
    <w:p w:rsidR="00C73243" w:rsidRPr="008B4522" w:rsidRDefault="00C73243" w:rsidP="00B367B8">
      <w:pPr>
        <w:jc w:val="center"/>
        <w:rPr>
          <w:rFonts w:asciiTheme="majorHAnsi" w:hAnsiTheme="majorHAnsi"/>
          <w:lang w:val="sr-Cyrl-CS"/>
        </w:rPr>
      </w:pPr>
    </w:p>
    <w:p w:rsidR="00B367B8" w:rsidRPr="008B4522" w:rsidRDefault="00B367B8" w:rsidP="00B367B8">
      <w:pPr>
        <w:jc w:val="center"/>
        <w:rPr>
          <w:rFonts w:asciiTheme="majorHAnsi" w:hAnsiTheme="majorHAnsi"/>
          <w:b/>
          <w:lang w:val="sr-Cyrl-CS"/>
        </w:rPr>
      </w:pPr>
      <w:r w:rsidRPr="008B4522">
        <w:rPr>
          <w:rFonts w:asciiTheme="majorHAnsi" w:eastAsia="Arial Unicode MS" w:hAnsiTheme="majorHAnsi"/>
          <w:b/>
          <w:lang w:val="sr-Cyrl-CS"/>
        </w:rPr>
        <w:t>I</w:t>
      </w:r>
      <w:r w:rsidRPr="008B4522">
        <w:rPr>
          <w:rFonts w:asciiTheme="majorHAnsi" w:hAnsiTheme="majorHAnsi"/>
          <w:b/>
          <w:lang w:val="sr-Cyrl-CS"/>
        </w:rPr>
        <w:t>- О КОНКУРСУ</w:t>
      </w:r>
    </w:p>
    <w:p w:rsidR="00B367B8" w:rsidRPr="008B4522" w:rsidRDefault="00B367B8" w:rsidP="00B367B8">
      <w:pPr>
        <w:jc w:val="center"/>
        <w:rPr>
          <w:rFonts w:asciiTheme="majorHAnsi" w:hAnsiTheme="majorHAnsi"/>
          <w:sz w:val="22"/>
          <w:szCs w:val="22"/>
          <w:lang w:val="sr-Cyrl-CS"/>
        </w:rPr>
      </w:pPr>
    </w:p>
    <w:p w:rsidR="00B367B8" w:rsidRPr="008B4522" w:rsidRDefault="00B367B8" w:rsidP="003A1EF2">
      <w:pPr>
        <w:pBdr>
          <w:top w:val="single" w:sz="4" w:space="1" w:color="auto"/>
          <w:left w:val="single" w:sz="4" w:space="0" w:color="auto"/>
          <w:bottom w:val="single" w:sz="4" w:space="3" w:color="auto"/>
          <w:right w:val="single" w:sz="4" w:space="4" w:color="auto"/>
        </w:pBdr>
        <w:rPr>
          <w:rFonts w:asciiTheme="majorHAnsi" w:hAnsiTheme="majorHAnsi"/>
          <w:sz w:val="22"/>
          <w:szCs w:val="22"/>
          <w:lang w:val="sr-Cyrl-CS"/>
        </w:rPr>
      </w:pPr>
      <w:r w:rsidRPr="008B4522">
        <w:rPr>
          <w:rFonts w:asciiTheme="majorHAnsi" w:hAnsiTheme="majorHAnsi"/>
          <w:sz w:val="22"/>
          <w:szCs w:val="22"/>
          <w:lang w:val="sr-Cyrl-CS"/>
        </w:rPr>
        <w:t>Назив факултета:</w:t>
      </w:r>
      <w:r w:rsidR="009E09C4" w:rsidRPr="008B4522">
        <w:rPr>
          <w:rFonts w:asciiTheme="majorHAnsi" w:hAnsiTheme="majorHAnsi"/>
          <w:sz w:val="22"/>
          <w:szCs w:val="22"/>
          <w:lang w:val="sr-Cyrl-CS"/>
        </w:rPr>
        <w:t xml:space="preserve"> Факултет организационих наука</w:t>
      </w:r>
    </w:p>
    <w:p w:rsidR="00B367B8" w:rsidRPr="008B4522" w:rsidRDefault="00B367B8" w:rsidP="003A1EF2">
      <w:pPr>
        <w:pBdr>
          <w:top w:val="single" w:sz="4" w:space="1" w:color="auto"/>
          <w:left w:val="single" w:sz="4" w:space="0" w:color="auto"/>
          <w:bottom w:val="single" w:sz="4" w:space="3" w:color="auto"/>
          <w:right w:val="single" w:sz="4" w:space="4" w:color="auto"/>
        </w:pBdr>
        <w:rPr>
          <w:rFonts w:asciiTheme="majorHAnsi" w:hAnsiTheme="majorHAnsi"/>
          <w:sz w:val="22"/>
          <w:szCs w:val="22"/>
          <w:lang w:val="sr-Cyrl-CS"/>
        </w:rPr>
      </w:pPr>
      <w:r w:rsidRPr="008B4522">
        <w:rPr>
          <w:rFonts w:asciiTheme="majorHAnsi" w:hAnsiTheme="majorHAnsi"/>
          <w:sz w:val="22"/>
          <w:szCs w:val="22"/>
          <w:lang w:val="sr-Cyrl-CS"/>
        </w:rPr>
        <w:t xml:space="preserve">Ужа научна, </w:t>
      </w:r>
      <w:r w:rsidR="00132217" w:rsidRPr="008B4522">
        <w:rPr>
          <w:rFonts w:asciiTheme="majorHAnsi" w:hAnsiTheme="majorHAnsi"/>
          <w:sz w:val="22"/>
          <w:szCs w:val="22"/>
          <w:lang w:val="sr-Cyrl-CS"/>
        </w:rPr>
        <w:t>односно</w:t>
      </w:r>
      <w:r w:rsidRPr="008B4522">
        <w:rPr>
          <w:rFonts w:asciiTheme="majorHAnsi" w:hAnsiTheme="majorHAnsi"/>
          <w:sz w:val="22"/>
          <w:szCs w:val="22"/>
          <w:lang w:val="sr-Cyrl-CS"/>
        </w:rPr>
        <w:t xml:space="preserve"> уметничка област:</w:t>
      </w:r>
      <w:r w:rsidR="00EF0BA0" w:rsidRPr="008B4522">
        <w:rPr>
          <w:rFonts w:asciiTheme="majorHAnsi" w:hAnsiTheme="majorHAnsi"/>
          <w:sz w:val="22"/>
          <w:szCs w:val="22"/>
          <w:lang w:val="sr-Cyrl-CS"/>
        </w:rPr>
        <w:t xml:space="preserve"> </w:t>
      </w:r>
      <w:r w:rsidR="00E75562" w:rsidRPr="008B4522">
        <w:rPr>
          <w:rFonts w:asciiTheme="majorHAnsi" w:hAnsiTheme="majorHAnsi"/>
          <w:sz w:val="22"/>
          <w:szCs w:val="22"/>
          <w:lang w:val="sr-Cyrl-CS"/>
        </w:rPr>
        <w:t xml:space="preserve">Менаџмент технологије, </w:t>
      </w:r>
      <w:r w:rsidR="00132217" w:rsidRPr="008B4522">
        <w:rPr>
          <w:rFonts w:asciiTheme="majorHAnsi" w:hAnsiTheme="majorHAnsi"/>
          <w:sz w:val="22"/>
          <w:szCs w:val="22"/>
          <w:lang w:val="sr-Cyrl-CS"/>
        </w:rPr>
        <w:t>иновација</w:t>
      </w:r>
      <w:r w:rsidR="00E75562" w:rsidRPr="008B4522">
        <w:rPr>
          <w:rFonts w:asciiTheme="majorHAnsi" w:hAnsiTheme="majorHAnsi"/>
          <w:sz w:val="22"/>
          <w:szCs w:val="22"/>
          <w:lang w:val="sr-Cyrl-CS"/>
        </w:rPr>
        <w:t xml:space="preserve"> и развоја</w:t>
      </w:r>
    </w:p>
    <w:p w:rsidR="00B367B8" w:rsidRPr="008B4522" w:rsidRDefault="00EF0BA0" w:rsidP="003A1EF2">
      <w:pPr>
        <w:pBdr>
          <w:top w:val="single" w:sz="4" w:space="1" w:color="auto"/>
          <w:left w:val="single" w:sz="4" w:space="0" w:color="auto"/>
          <w:bottom w:val="single" w:sz="4" w:space="3" w:color="auto"/>
          <w:right w:val="single" w:sz="4" w:space="4" w:color="auto"/>
        </w:pBdr>
        <w:rPr>
          <w:rFonts w:asciiTheme="majorHAnsi" w:hAnsiTheme="majorHAnsi"/>
          <w:sz w:val="22"/>
          <w:szCs w:val="22"/>
          <w:lang w:val="sr-Cyrl-CS"/>
        </w:rPr>
      </w:pPr>
      <w:r w:rsidRPr="008B4522">
        <w:rPr>
          <w:rFonts w:asciiTheme="majorHAnsi" w:hAnsiTheme="majorHAnsi"/>
          <w:sz w:val="22"/>
          <w:szCs w:val="22"/>
          <w:lang w:val="sr-Cyrl-CS"/>
        </w:rPr>
        <w:t>Б</w:t>
      </w:r>
      <w:r w:rsidR="00B367B8" w:rsidRPr="008B4522">
        <w:rPr>
          <w:rFonts w:asciiTheme="majorHAnsi" w:hAnsiTheme="majorHAnsi"/>
          <w:sz w:val="22"/>
          <w:szCs w:val="22"/>
          <w:lang w:val="sr-Cyrl-CS"/>
        </w:rPr>
        <w:t>рој кандидата који се бирају:</w:t>
      </w:r>
      <w:r w:rsidR="009E09C4" w:rsidRPr="008B4522">
        <w:rPr>
          <w:rFonts w:asciiTheme="majorHAnsi" w:hAnsiTheme="majorHAnsi"/>
          <w:sz w:val="22"/>
          <w:szCs w:val="22"/>
          <w:lang w:val="sr-Cyrl-CS"/>
        </w:rPr>
        <w:t xml:space="preserve"> </w:t>
      </w:r>
      <w:r w:rsidR="003A1EF2" w:rsidRPr="008B4522">
        <w:rPr>
          <w:rFonts w:asciiTheme="majorHAnsi" w:hAnsiTheme="majorHAnsi"/>
          <w:sz w:val="22"/>
          <w:szCs w:val="22"/>
          <w:lang w:val="sr-Cyrl-CS"/>
        </w:rPr>
        <w:t>један</w:t>
      </w:r>
    </w:p>
    <w:p w:rsidR="00B367B8" w:rsidRPr="008B4522" w:rsidRDefault="003A1EF2" w:rsidP="003A1EF2">
      <w:pPr>
        <w:pBdr>
          <w:top w:val="single" w:sz="4" w:space="1" w:color="auto"/>
          <w:left w:val="single" w:sz="4" w:space="0" w:color="auto"/>
          <w:bottom w:val="single" w:sz="4" w:space="3" w:color="auto"/>
          <w:right w:val="single" w:sz="4" w:space="4" w:color="auto"/>
        </w:pBdr>
        <w:rPr>
          <w:rFonts w:asciiTheme="majorHAnsi" w:hAnsiTheme="majorHAnsi"/>
          <w:sz w:val="22"/>
          <w:szCs w:val="22"/>
          <w:lang w:val="sr-Cyrl-CS"/>
        </w:rPr>
      </w:pPr>
      <w:r w:rsidRPr="008B4522">
        <w:rPr>
          <w:rFonts w:asciiTheme="majorHAnsi" w:hAnsiTheme="majorHAnsi"/>
          <w:sz w:val="22"/>
          <w:szCs w:val="22"/>
          <w:lang w:val="sr-Cyrl-CS"/>
        </w:rPr>
        <w:t xml:space="preserve">Број </w:t>
      </w:r>
      <w:r w:rsidR="00B367B8" w:rsidRPr="008B4522">
        <w:rPr>
          <w:rFonts w:asciiTheme="majorHAnsi" w:hAnsiTheme="majorHAnsi"/>
          <w:sz w:val="22"/>
          <w:szCs w:val="22"/>
          <w:lang w:val="sr-Cyrl-CS"/>
        </w:rPr>
        <w:t>пријављених кандидата</w:t>
      </w:r>
      <w:r w:rsidR="006B71D5" w:rsidRPr="008B4522">
        <w:rPr>
          <w:rFonts w:asciiTheme="majorHAnsi" w:hAnsiTheme="majorHAnsi"/>
          <w:sz w:val="22"/>
          <w:szCs w:val="22"/>
          <w:lang w:val="sr-Cyrl-CS"/>
        </w:rPr>
        <w:t>:</w:t>
      </w:r>
      <w:r w:rsidRPr="008B4522">
        <w:rPr>
          <w:rFonts w:asciiTheme="majorHAnsi" w:hAnsiTheme="majorHAnsi"/>
          <w:sz w:val="22"/>
          <w:szCs w:val="22"/>
          <w:lang w:val="sr-Cyrl-CS"/>
        </w:rPr>
        <w:t xml:space="preserve"> један</w:t>
      </w:r>
    </w:p>
    <w:p w:rsidR="003A1EF2" w:rsidRPr="008B4522" w:rsidRDefault="003A1EF2" w:rsidP="003A1EF2">
      <w:pPr>
        <w:pBdr>
          <w:top w:val="single" w:sz="4" w:space="1" w:color="auto"/>
          <w:left w:val="single" w:sz="4" w:space="0" w:color="auto"/>
          <w:bottom w:val="single" w:sz="4" w:space="3" w:color="auto"/>
          <w:right w:val="single" w:sz="4" w:space="4" w:color="auto"/>
        </w:pBdr>
        <w:rPr>
          <w:rFonts w:asciiTheme="majorHAnsi" w:hAnsiTheme="majorHAnsi"/>
          <w:sz w:val="22"/>
          <w:szCs w:val="22"/>
          <w:lang w:val="sr-Cyrl-CS"/>
        </w:rPr>
      </w:pPr>
      <w:r w:rsidRPr="008B4522">
        <w:rPr>
          <w:rFonts w:asciiTheme="majorHAnsi" w:hAnsiTheme="majorHAnsi"/>
          <w:sz w:val="22"/>
          <w:szCs w:val="22"/>
          <w:lang w:val="sr-Cyrl-CS"/>
        </w:rPr>
        <w:t>Имена пријављених кандидата:</w:t>
      </w:r>
    </w:p>
    <w:p w:rsidR="00E118E3" w:rsidRPr="008B4522" w:rsidRDefault="00B367B8" w:rsidP="003A1EF2">
      <w:pPr>
        <w:pBdr>
          <w:top w:val="single" w:sz="4" w:space="1" w:color="auto"/>
          <w:left w:val="single" w:sz="4" w:space="0" w:color="auto"/>
          <w:bottom w:val="single" w:sz="4" w:space="3" w:color="auto"/>
          <w:right w:val="single" w:sz="4" w:space="4" w:color="auto"/>
        </w:pBdr>
        <w:rPr>
          <w:rFonts w:asciiTheme="majorHAnsi" w:hAnsiTheme="majorHAnsi"/>
          <w:b/>
          <w:sz w:val="22"/>
          <w:szCs w:val="22"/>
          <w:lang w:val="sr-Cyrl-CS"/>
        </w:rPr>
      </w:pPr>
      <w:r w:rsidRPr="008B4522">
        <w:rPr>
          <w:rFonts w:asciiTheme="majorHAnsi" w:hAnsiTheme="majorHAnsi"/>
          <w:sz w:val="22"/>
          <w:szCs w:val="22"/>
          <w:lang w:val="sr-Cyrl-CS"/>
        </w:rPr>
        <w:t>1.</w:t>
      </w:r>
      <w:r w:rsidR="006B71D5" w:rsidRPr="008B4522">
        <w:rPr>
          <w:rFonts w:asciiTheme="majorHAnsi" w:hAnsiTheme="majorHAnsi"/>
          <w:sz w:val="22"/>
          <w:szCs w:val="22"/>
          <w:lang w:val="sr-Cyrl-CS"/>
        </w:rPr>
        <w:t xml:space="preserve"> </w:t>
      </w:r>
      <w:r w:rsidR="006B71D5" w:rsidRPr="008B4522">
        <w:rPr>
          <w:rFonts w:asciiTheme="majorHAnsi" w:hAnsiTheme="majorHAnsi"/>
          <w:b/>
          <w:sz w:val="22"/>
          <w:szCs w:val="22"/>
          <w:lang w:val="sr-Cyrl-CS"/>
        </w:rPr>
        <w:t xml:space="preserve">др </w:t>
      </w:r>
      <w:r w:rsidR="003A3D95" w:rsidRPr="008B4522">
        <w:rPr>
          <w:rFonts w:asciiTheme="majorHAnsi" w:hAnsiTheme="majorHAnsi"/>
          <w:b/>
          <w:sz w:val="22"/>
          <w:szCs w:val="22"/>
          <w:lang w:val="sr-Cyrl-CS"/>
        </w:rPr>
        <w:t>Јасна Петковић</w:t>
      </w:r>
      <w:r w:rsidR="00E118E3" w:rsidRPr="008B4522">
        <w:rPr>
          <w:rFonts w:asciiTheme="majorHAnsi" w:hAnsiTheme="majorHAnsi"/>
          <w:b/>
          <w:sz w:val="22"/>
          <w:szCs w:val="22"/>
          <w:lang w:val="sr-Cyrl-CS"/>
        </w:rPr>
        <w:tab/>
      </w:r>
    </w:p>
    <w:p w:rsidR="00582954" w:rsidRPr="008B4522" w:rsidRDefault="00582954" w:rsidP="00B367B8">
      <w:pPr>
        <w:jc w:val="center"/>
        <w:rPr>
          <w:rFonts w:asciiTheme="majorHAnsi" w:eastAsia="Arial Unicode MS" w:hAnsiTheme="majorHAnsi"/>
          <w:b/>
          <w:sz w:val="22"/>
          <w:szCs w:val="22"/>
          <w:lang w:val="sr-Cyrl-CS"/>
        </w:rPr>
      </w:pPr>
    </w:p>
    <w:p w:rsidR="00FE3733" w:rsidRPr="008B4522" w:rsidRDefault="00B367B8" w:rsidP="00966824">
      <w:pPr>
        <w:jc w:val="center"/>
        <w:rPr>
          <w:rFonts w:asciiTheme="majorHAnsi" w:hAnsiTheme="majorHAnsi"/>
          <w:b/>
          <w:sz w:val="22"/>
          <w:szCs w:val="22"/>
          <w:lang w:val="sr-Cyrl-CS"/>
        </w:rPr>
      </w:pPr>
      <w:r w:rsidRPr="008B4522">
        <w:rPr>
          <w:rFonts w:asciiTheme="majorHAnsi" w:eastAsia="Arial Unicode MS" w:hAnsiTheme="majorHAnsi"/>
          <w:b/>
          <w:sz w:val="22"/>
          <w:szCs w:val="22"/>
          <w:lang w:val="sr-Cyrl-CS"/>
        </w:rPr>
        <w:t>II</w:t>
      </w:r>
      <w:r w:rsidRPr="008B4522">
        <w:rPr>
          <w:rFonts w:asciiTheme="majorHAnsi" w:hAnsiTheme="majorHAnsi"/>
          <w:b/>
          <w:sz w:val="22"/>
          <w:szCs w:val="22"/>
          <w:lang w:val="sr-Cyrl-CS"/>
        </w:rPr>
        <w:t>- О КАНДИДАТИМА</w:t>
      </w:r>
    </w:p>
    <w:p w:rsidR="00F5498B" w:rsidRPr="008B4522" w:rsidRDefault="00C06FA4" w:rsidP="00B367B8">
      <w:pPr>
        <w:rPr>
          <w:rFonts w:asciiTheme="majorHAnsi" w:hAnsiTheme="majorHAnsi"/>
          <w:b/>
          <w:sz w:val="22"/>
          <w:szCs w:val="22"/>
          <w:u w:val="single"/>
          <w:lang w:val="sr-Cyrl-CS"/>
        </w:rPr>
      </w:pPr>
      <w:r w:rsidRPr="008B4522">
        <w:rPr>
          <w:rFonts w:asciiTheme="majorHAnsi" w:hAnsiTheme="majorHAnsi"/>
          <w:b/>
          <w:sz w:val="22"/>
          <w:szCs w:val="22"/>
          <w:u w:val="single"/>
          <w:lang w:val="sr-Cyrl-CS"/>
        </w:rPr>
        <w:t xml:space="preserve">Кандидат </w:t>
      </w:r>
      <w:r w:rsidR="00F5498B" w:rsidRPr="008B4522">
        <w:rPr>
          <w:rFonts w:asciiTheme="majorHAnsi" w:hAnsiTheme="majorHAnsi"/>
          <w:b/>
          <w:sz w:val="22"/>
          <w:szCs w:val="22"/>
          <w:u w:val="single"/>
          <w:lang w:val="sr-Cyrl-CS"/>
        </w:rPr>
        <w:t>1.</w:t>
      </w:r>
    </w:p>
    <w:p w:rsidR="00FF5D6A" w:rsidRPr="008B4522" w:rsidRDefault="00FF5D6A" w:rsidP="00B367B8">
      <w:pPr>
        <w:rPr>
          <w:rFonts w:asciiTheme="majorHAnsi" w:hAnsiTheme="majorHAnsi"/>
          <w:sz w:val="22"/>
          <w:szCs w:val="22"/>
          <w:lang w:val="sr-Cyrl-CS"/>
        </w:rPr>
      </w:pPr>
    </w:p>
    <w:p w:rsidR="00A135AE" w:rsidRPr="001F5164" w:rsidRDefault="00A135AE" w:rsidP="00B367B8">
      <w:pPr>
        <w:rPr>
          <w:rFonts w:asciiTheme="majorHAnsi" w:hAnsiTheme="majorHAnsi"/>
          <w:b/>
          <w:sz w:val="22"/>
          <w:szCs w:val="22"/>
          <w:lang w:val="sr-Cyrl-CS"/>
        </w:rPr>
      </w:pPr>
      <w:r w:rsidRPr="001F5164">
        <w:rPr>
          <w:rFonts w:asciiTheme="majorHAnsi" w:hAnsiTheme="majorHAnsi"/>
          <w:b/>
          <w:sz w:val="22"/>
          <w:szCs w:val="22"/>
          <w:lang w:val="sr-Cyrl-CS"/>
        </w:rPr>
        <w:t xml:space="preserve">1)  </w:t>
      </w:r>
      <w:r w:rsidR="00B367B8" w:rsidRPr="001F5164">
        <w:rPr>
          <w:rFonts w:asciiTheme="majorHAnsi" w:hAnsiTheme="majorHAnsi"/>
          <w:b/>
          <w:sz w:val="22"/>
          <w:szCs w:val="22"/>
          <w:lang w:val="sr-Cyrl-CS"/>
        </w:rPr>
        <w:t>Основни биографски подаци:</w:t>
      </w:r>
    </w:p>
    <w:p w:rsidR="00FF5D6A" w:rsidRPr="008B4522" w:rsidRDefault="00FF5D6A" w:rsidP="00B367B8">
      <w:pPr>
        <w:rPr>
          <w:rFonts w:asciiTheme="majorHAnsi" w:hAnsiTheme="majorHAnsi"/>
          <w:sz w:val="22"/>
          <w:szCs w:val="22"/>
          <w:lang w:val="sr-Cyrl-CS"/>
        </w:rPr>
      </w:pPr>
    </w:p>
    <w:p w:rsidR="00B367B8" w:rsidRPr="008B4522" w:rsidRDefault="00B367B8" w:rsidP="00405C85">
      <w:pPr>
        <w:numPr>
          <w:ilvl w:val="0"/>
          <w:numId w:val="4"/>
        </w:numPr>
        <w:pBdr>
          <w:top w:val="single" w:sz="4" w:space="1" w:color="auto"/>
          <w:left w:val="single" w:sz="4" w:space="24" w:color="auto"/>
          <w:bottom w:val="single" w:sz="4" w:space="1" w:color="auto"/>
          <w:right w:val="single" w:sz="4" w:space="4" w:color="auto"/>
        </w:pBdr>
        <w:tabs>
          <w:tab w:val="clear" w:pos="1260"/>
        </w:tabs>
        <w:ind w:left="540" w:firstLine="0"/>
        <w:rPr>
          <w:rFonts w:asciiTheme="majorHAnsi" w:hAnsiTheme="majorHAnsi"/>
          <w:sz w:val="22"/>
          <w:szCs w:val="22"/>
          <w:lang w:val="sr-Cyrl-CS"/>
        </w:rPr>
      </w:pPr>
      <w:r w:rsidRPr="008B4522">
        <w:rPr>
          <w:rFonts w:asciiTheme="majorHAnsi" w:hAnsiTheme="majorHAnsi"/>
          <w:sz w:val="22"/>
          <w:szCs w:val="22"/>
          <w:lang w:val="sr-Cyrl-CS"/>
        </w:rPr>
        <w:t>Име, средње име и презиме:</w:t>
      </w:r>
      <w:r w:rsidR="00C51932" w:rsidRPr="008B4522">
        <w:rPr>
          <w:rFonts w:asciiTheme="majorHAnsi" w:hAnsiTheme="majorHAnsi"/>
          <w:sz w:val="22"/>
          <w:szCs w:val="22"/>
          <w:lang w:val="sr-Cyrl-CS"/>
        </w:rPr>
        <w:t xml:space="preserve"> </w:t>
      </w:r>
      <w:r w:rsidR="008C2BC5" w:rsidRPr="008B4522">
        <w:rPr>
          <w:rFonts w:asciiTheme="majorHAnsi" w:hAnsiTheme="majorHAnsi"/>
          <w:sz w:val="22"/>
          <w:szCs w:val="22"/>
          <w:lang w:val="sr-Cyrl-CS"/>
        </w:rPr>
        <w:t>Јасна</w:t>
      </w:r>
      <w:r w:rsidR="006B71D5" w:rsidRPr="008B4522">
        <w:rPr>
          <w:rFonts w:asciiTheme="majorHAnsi" w:hAnsiTheme="majorHAnsi"/>
          <w:sz w:val="22"/>
          <w:szCs w:val="22"/>
          <w:lang w:val="sr-Cyrl-CS"/>
        </w:rPr>
        <w:t xml:space="preserve">, </w:t>
      </w:r>
      <w:r w:rsidR="008C2BC5" w:rsidRPr="008B4522">
        <w:rPr>
          <w:rFonts w:asciiTheme="majorHAnsi" w:hAnsiTheme="majorHAnsi"/>
          <w:sz w:val="22"/>
          <w:szCs w:val="22"/>
          <w:lang w:val="sr-Cyrl-CS"/>
        </w:rPr>
        <w:t>Гојко</w:t>
      </w:r>
      <w:r w:rsidR="006B71D5" w:rsidRPr="008B4522">
        <w:rPr>
          <w:rFonts w:asciiTheme="majorHAnsi" w:hAnsiTheme="majorHAnsi"/>
          <w:sz w:val="22"/>
          <w:szCs w:val="22"/>
          <w:lang w:val="sr-Cyrl-CS"/>
        </w:rPr>
        <w:t xml:space="preserve">, </w:t>
      </w:r>
      <w:r w:rsidR="008C2BC5" w:rsidRPr="008B4522">
        <w:rPr>
          <w:rFonts w:asciiTheme="majorHAnsi" w:hAnsiTheme="majorHAnsi"/>
          <w:sz w:val="22"/>
          <w:szCs w:val="22"/>
          <w:lang w:val="sr-Cyrl-CS"/>
        </w:rPr>
        <w:t>Петковић</w:t>
      </w:r>
    </w:p>
    <w:p w:rsidR="00B367B8" w:rsidRPr="008B4522" w:rsidRDefault="00B367B8" w:rsidP="00405C85">
      <w:pPr>
        <w:numPr>
          <w:ilvl w:val="0"/>
          <w:numId w:val="4"/>
        </w:numPr>
        <w:pBdr>
          <w:top w:val="single" w:sz="4" w:space="1" w:color="auto"/>
          <w:left w:val="single" w:sz="4" w:space="24" w:color="auto"/>
          <w:bottom w:val="single" w:sz="4" w:space="1" w:color="auto"/>
          <w:right w:val="single" w:sz="4" w:space="4" w:color="auto"/>
        </w:pBdr>
        <w:tabs>
          <w:tab w:val="clear" w:pos="1260"/>
        </w:tabs>
        <w:ind w:left="540" w:firstLine="0"/>
        <w:rPr>
          <w:rFonts w:asciiTheme="majorHAnsi" w:hAnsiTheme="majorHAnsi"/>
          <w:sz w:val="22"/>
          <w:szCs w:val="22"/>
          <w:lang w:val="sr-Cyrl-CS"/>
        </w:rPr>
      </w:pPr>
      <w:r w:rsidRPr="008B4522">
        <w:rPr>
          <w:rFonts w:asciiTheme="majorHAnsi" w:hAnsiTheme="majorHAnsi"/>
          <w:sz w:val="22"/>
          <w:szCs w:val="22"/>
          <w:lang w:val="sr-Cyrl-CS"/>
        </w:rPr>
        <w:t>Датум и место рођења:</w:t>
      </w:r>
      <w:r w:rsidR="00C51932" w:rsidRPr="008B4522">
        <w:rPr>
          <w:rFonts w:asciiTheme="majorHAnsi" w:hAnsiTheme="majorHAnsi"/>
          <w:sz w:val="22"/>
          <w:szCs w:val="22"/>
          <w:lang w:val="sr-Cyrl-CS"/>
        </w:rPr>
        <w:t xml:space="preserve"> </w:t>
      </w:r>
      <w:r w:rsidR="008C2BC5" w:rsidRPr="008B4522">
        <w:rPr>
          <w:rFonts w:asciiTheme="majorHAnsi" w:hAnsiTheme="majorHAnsi"/>
          <w:sz w:val="22"/>
          <w:szCs w:val="22"/>
          <w:lang w:val="sr-Cyrl-CS"/>
        </w:rPr>
        <w:t>23</w:t>
      </w:r>
      <w:r w:rsidR="0041140B" w:rsidRPr="008B4522">
        <w:rPr>
          <w:rFonts w:asciiTheme="majorHAnsi" w:hAnsiTheme="majorHAnsi"/>
          <w:sz w:val="22"/>
          <w:szCs w:val="22"/>
          <w:lang w:val="sr-Cyrl-CS"/>
        </w:rPr>
        <w:t>.</w:t>
      </w:r>
      <w:r w:rsidR="008C2BC5" w:rsidRPr="008B4522">
        <w:rPr>
          <w:rFonts w:asciiTheme="majorHAnsi" w:hAnsiTheme="majorHAnsi"/>
          <w:sz w:val="22"/>
          <w:szCs w:val="22"/>
          <w:lang w:val="sr-Cyrl-CS"/>
        </w:rPr>
        <w:t>07</w:t>
      </w:r>
      <w:r w:rsidR="0041140B" w:rsidRPr="008B4522">
        <w:rPr>
          <w:rFonts w:asciiTheme="majorHAnsi" w:hAnsiTheme="majorHAnsi"/>
          <w:sz w:val="22"/>
          <w:szCs w:val="22"/>
          <w:lang w:val="sr-Cyrl-CS"/>
        </w:rPr>
        <w:t>.19</w:t>
      </w:r>
      <w:r w:rsidR="008C2BC5" w:rsidRPr="008B4522">
        <w:rPr>
          <w:rFonts w:asciiTheme="majorHAnsi" w:hAnsiTheme="majorHAnsi"/>
          <w:sz w:val="22"/>
          <w:szCs w:val="22"/>
          <w:lang w:val="sr-Cyrl-CS"/>
        </w:rPr>
        <w:t>71</w:t>
      </w:r>
      <w:r w:rsidR="0041140B" w:rsidRPr="008B4522">
        <w:rPr>
          <w:rFonts w:asciiTheme="majorHAnsi" w:hAnsiTheme="majorHAnsi"/>
          <w:sz w:val="22"/>
          <w:szCs w:val="22"/>
          <w:lang w:val="sr-Cyrl-CS"/>
        </w:rPr>
        <w:t>.</w:t>
      </w:r>
      <w:r w:rsidR="009159FA" w:rsidRPr="008B4522">
        <w:rPr>
          <w:rFonts w:asciiTheme="majorHAnsi" w:hAnsiTheme="majorHAnsi"/>
          <w:sz w:val="22"/>
          <w:szCs w:val="22"/>
          <w:lang w:val="sr-Cyrl-CS"/>
        </w:rPr>
        <w:t xml:space="preserve"> </w:t>
      </w:r>
      <w:r w:rsidR="0041140B" w:rsidRPr="008B4522">
        <w:rPr>
          <w:rFonts w:asciiTheme="majorHAnsi" w:hAnsiTheme="majorHAnsi"/>
          <w:sz w:val="22"/>
          <w:szCs w:val="22"/>
          <w:lang w:val="sr-Cyrl-CS"/>
        </w:rPr>
        <w:t>год</w:t>
      </w:r>
      <w:r w:rsidR="00366CE4">
        <w:rPr>
          <w:rFonts w:asciiTheme="majorHAnsi" w:hAnsiTheme="majorHAnsi"/>
          <w:sz w:val="22"/>
          <w:szCs w:val="22"/>
        </w:rPr>
        <w:t>.</w:t>
      </w:r>
      <w:r w:rsidR="00C51932" w:rsidRPr="008B4522">
        <w:rPr>
          <w:rFonts w:asciiTheme="majorHAnsi" w:hAnsiTheme="majorHAnsi"/>
          <w:sz w:val="22"/>
          <w:szCs w:val="22"/>
          <w:lang w:val="sr-Cyrl-CS"/>
        </w:rPr>
        <w:t>,</w:t>
      </w:r>
      <w:r w:rsidR="00E132B9" w:rsidRPr="008B4522">
        <w:rPr>
          <w:rFonts w:asciiTheme="majorHAnsi" w:hAnsiTheme="majorHAnsi"/>
          <w:sz w:val="22"/>
          <w:szCs w:val="22"/>
          <w:lang w:val="sr-Cyrl-CS"/>
        </w:rPr>
        <w:t xml:space="preserve"> </w:t>
      </w:r>
      <w:r w:rsidR="008C2BC5" w:rsidRPr="008B4522">
        <w:rPr>
          <w:rFonts w:asciiTheme="majorHAnsi" w:hAnsiTheme="majorHAnsi"/>
          <w:lang w:val="sr-Cyrl-CS"/>
        </w:rPr>
        <w:t>Београд</w:t>
      </w:r>
      <w:r w:rsidR="0070307D" w:rsidRPr="008B4522">
        <w:rPr>
          <w:rFonts w:asciiTheme="majorHAnsi" w:hAnsiTheme="majorHAnsi"/>
          <w:lang w:val="sr-Cyrl-CS"/>
        </w:rPr>
        <w:t>, Србија</w:t>
      </w:r>
    </w:p>
    <w:p w:rsidR="00B367B8" w:rsidRPr="008B4522" w:rsidRDefault="00B367B8" w:rsidP="00A135AE">
      <w:pPr>
        <w:numPr>
          <w:ilvl w:val="0"/>
          <w:numId w:val="4"/>
        </w:numPr>
        <w:pBdr>
          <w:top w:val="single" w:sz="4" w:space="1" w:color="auto"/>
          <w:left w:val="single" w:sz="4" w:space="24" w:color="auto"/>
          <w:bottom w:val="single" w:sz="4" w:space="1" w:color="auto"/>
          <w:right w:val="single" w:sz="4" w:space="4" w:color="auto"/>
        </w:pBdr>
        <w:tabs>
          <w:tab w:val="clear" w:pos="1260"/>
        </w:tabs>
        <w:ind w:left="540" w:firstLine="0"/>
        <w:rPr>
          <w:rFonts w:asciiTheme="majorHAnsi" w:hAnsiTheme="majorHAnsi"/>
          <w:sz w:val="22"/>
          <w:szCs w:val="22"/>
          <w:lang w:val="sr-Cyrl-CS"/>
        </w:rPr>
      </w:pPr>
      <w:r w:rsidRPr="008B4522">
        <w:rPr>
          <w:rFonts w:asciiTheme="majorHAnsi" w:hAnsiTheme="majorHAnsi"/>
          <w:sz w:val="22"/>
          <w:szCs w:val="22"/>
          <w:lang w:val="sr-Cyrl-CS"/>
        </w:rPr>
        <w:t>Установа где је запослен:</w:t>
      </w:r>
      <w:r w:rsidR="00C51932" w:rsidRPr="008B4522">
        <w:rPr>
          <w:rFonts w:asciiTheme="majorHAnsi" w:hAnsiTheme="majorHAnsi"/>
          <w:sz w:val="22"/>
          <w:szCs w:val="22"/>
          <w:lang w:val="sr-Cyrl-CS"/>
        </w:rPr>
        <w:t xml:space="preserve"> </w:t>
      </w:r>
      <w:r w:rsidR="00BB2BCC" w:rsidRPr="008B4522">
        <w:rPr>
          <w:rFonts w:asciiTheme="majorHAnsi" w:hAnsiTheme="majorHAnsi"/>
          <w:sz w:val="22"/>
          <w:szCs w:val="22"/>
          <w:lang w:val="sr-Cyrl-CS"/>
        </w:rPr>
        <w:t>Факултет организационих наука</w:t>
      </w:r>
    </w:p>
    <w:p w:rsidR="00BB2BCC" w:rsidRPr="008B4522" w:rsidRDefault="00B367B8" w:rsidP="00A135AE">
      <w:pPr>
        <w:numPr>
          <w:ilvl w:val="0"/>
          <w:numId w:val="4"/>
        </w:numPr>
        <w:pBdr>
          <w:top w:val="single" w:sz="4" w:space="1" w:color="auto"/>
          <w:left w:val="single" w:sz="4" w:space="24" w:color="auto"/>
          <w:bottom w:val="single" w:sz="4" w:space="1" w:color="auto"/>
          <w:right w:val="single" w:sz="4" w:space="4" w:color="auto"/>
        </w:pBdr>
        <w:tabs>
          <w:tab w:val="clear" w:pos="1260"/>
        </w:tabs>
        <w:ind w:left="540" w:firstLine="0"/>
        <w:rPr>
          <w:rFonts w:asciiTheme="majorHAnsi" w:hAnsiTheme="majorHAnsi"/>
          <w:sz w:val="22"/>
          <w:szCs w:val="22"/>
          <w:lang w:val="sr-Cyrl-CS"/>
        </w:rPr>
      </w:pPr>
      <w:r w:rsidRPr="008B4522">
        <w:rPr>
          <w:rFonts w:asciiTheme="majorHAnsi" w:hAnsiTheme="majorHAnsi"/>
          <w:sz w:val="22"/>
          <w:szCs w:val="22"/>
          <w:lang w:val="sr-Cyrl-CS"/>
        </w:rPr>
        <w:t>Звање/радно место:</w:t>
      </w:r>
      <w:r w:rsidR="00C51932" w:rsidRPr="008B4522">
        <w:rPr>
          <w:rFonts w:asciiTheme="majorHAnsi" w:hAnsiTheme="majorHAnsi"/>
          <w:sz w:val="22"/>
          <w:szCs w:val="22"/>
          <w:lang w:val="sr-Cyrl-CS"/>
        </w:rPr>
        <w:t xml:space="preserve"> </w:t>
      </w:r>
      <w:r w:rsidR="003A1EF2" w:rsidRPr="008B4522">
        <w:rPr>
          <w:rFonts w:asciiTheme="majorHAnsi" w:hAnsiTheme="majorHAnsi"/>
          <w:sz w:val="22"/>
          <w:szCs w:val="22"/>
          <w:lang w:val="sr-Cyrl-CS"/>
        </w:rPr>
        <w:t>доцен</w:t>
      </w:r>
      <w:r w:rsidR="0070307D" w:rsidRPr="008B4522">
        <w:rPr>
          <w:rFonts w:asciiTheme="majorHAnsi" w:hAnsiTheme="majorHAnsi"/>
          <w:sz w:val="22"/>
          <w:szCs w:val="22"/>
          <w:lang w:val="sr-Cyrl-CS"/>
        </w:rPr>
        <w:t>т</w:t>
      </w:r>
    </w:p>
    <w:p w:rsidR="00B367B8" w:rsidRPr="008B4522" w:rsidRDefault="00B367B8" w:rsidP="00A135AE">
      <w:pPr>
        <w:numPr>
          <w:ilvl w:val="0"/>
          <w:numId w:val="4"/>
        </w:numPr>
        <w:pBdr>
          <w:top w:val="single" w:sz="4" w:space="1" w:color="auto"/>
          <w:left w:val="single" w:sz="4" w:space="24" w:color="auto"/>
          <w:bottom w:val="single" w:sz="4" w:space="1" w:color="auto"/>
          <w:right w:val="single" w:sz="4" w:space="4" w:color="auto"/>
        </w:pBdr>
        <w:tabs>
          <w:tab w:val="clear" w:pos="1260"/>
        </w:tabs>
        <w:ind w:left="540" w:firstLine="0"/>
        <w:rPr>
          <w:rFonts w:asciiTheme="majorHAnsi" w:hAnsiTheme="majorHAnsi"/>
          <w:sz w:val="22"/>
          <w:szCs w:val="22"/>
          <w:lang w:val="sr-Cyrl-CS"/>
        </w:rPr>
      </w:pPr>
      <w:r w:rsidRPr="008B4522">
        <w:rPr>
          <w:rFonts w:asciiTheme="majorHAnsi" w:hAnsiTheme="majorHAnsi"/>
          <w:sz w:val="22"/>
          <w:szCs w:val="22"/>
          <w:lang w:val="sr-Cyrl-CS"/>
        </w:rPr>
        <w:t>Научна, односно уметничка област:</w:t>
      </w:r>
      <w:r w:rsidR="00C51932" w:rsidRPr="008B4522">
        <w:rPr>
          <w:rFonts w:asciiTheme="majorHAnsi" w:hAnsiTheme="majorHAnsi"/>
          <w:sz w:val="22"/>
          <w:szCs w:val="22"/>
          <w:lang w:val="sr-Cyrl-CS"/>
        </w:rPr>
        <w:t xml:space="preserve"> </w:t>
      </w:r>
      <w:r w:rsidR="00CD5BE7" w:rsidRPr="008B4522">
        <w:rPr>
          <w:rFonts w:asciiTheme="majorHAnsi" w:hAnsiTheme="majorHAnsi"/>
          <w:color w:val="000000"/>
          <w:sz w:val="22"/>
          <w:lang w:val="sr-Cyrl-CS"/>
        </w:rPr>
        <w:t>Менаџмент технологије, иновација и развоја</w:t>
      </w:r>
    </w:p>
    <w:p w:rsidR="00A135AE" w:rsidRPr="008B4522" w:rsidRDefault="00A135AE" w:rsidP="00B367B8">
      <w:pPr>
        <w:rPr>
          <w:rFonts w:asciiTheme="majorHAnsi" w:hAnsiTheme="majorHAnsi"/>
          <w:sz w:val="22"/>
          <w:szCs w:val="22"/>
          <w:lang w:val="sr-Cyrl-CS"/>
        </w:rPr>
      </w:pPr>
    </w:p>
    <w:p w:rsidR="00B367B8" w:rsidRPr="001F5164" w:rsidRDefault="00A135AE" w:rsidP="00B367B8">
      <w:pPr>
        <w:rPr>
          <w:rFonts w:asciiTheme="majorHAnsi" w:hAnsiTheme="majorHAnsi"/>
          <w:b/>
          <w:sz w:val="22"/>
          <w:szCs w:val="22"/>
          <w:lang w:val="sr-Cyrl-CS"/>
        </w:rPr>
      </w:pPr>
      <w:r w:rsidRPr="001F5164">
        <w:rPr>
          <w:rFonts w:asciiTheme="majorHAnsi" w:hAnsiTheme="majorHAnsi"/>
          <w:b/>
          <w:sz w:val="22"/>
          <w:szCs w:val="22"/>
          <w:lang w:val="sr-Cyrl-CS"/>
        </w:rPr>
        <w:t>2) Стручна биографија, дипломе и звања</w:t>
      </w:r>
    </w:p>
    <w:tbl>
      <w:tblPr>
        <w:tblpPr w:leftFromText="180" w:rightFromText="180" w:vertAnchor="text" w:tblpX="109" w:tblpY="196"/>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0"/>
      </w:tblGrid>
      <w:tr w:rsidR="00A135AE" w:rsidRPr="008B4522" w:rsidTr="00D76DB8">
        <w:trPr>
          <w:trHeight w:val="70"/>
        </w:trPr>
        <w:tc>
          <w:tcPr>
            <w:tcW w:w="9920" w:type="dxa"/>
          </w:tcPr>
          <w:p w:rsidR="00A135AE" w:rsidRPr="008B4522" w:rsidRDefault="00A135AE" w:rsidP="00A135AE">
            <w:pPr>
              <w:rPr>
                <w:rFonts w:asciiTheme="majorHAnsi" w:hAnsiTheme="majorHAnsi"/>
                <w:sz w:val="22"/>
                <w:szCs w:val="22"/>
                <w:u w:val="single"/>
                <w:lang w:val="sr-Cyrl-CS"/>
              </w:rPr>
            </w:pPr>
            <w:r w:rsidRPr="008B4522">
              <w:rPr>
                <w:rFonts w:asciiTheme="majorHAnsi" w:hAnsiTheme="majorHAnsi"/>
                <w:sz w:val="22"/>
                <w:szCs w:val="22"/>
                <w:u w:val="single"/>
                <w:lang w:val="sr-Cyrl-CS"/>
              </w:rPr>
              <w:t>Основне студије:</w:t>
            </w:r>
          </w:p>
          <w:p w:rsidR="00A135AE" w:rsidRPr="008B4522" w:rsidRDefault="00A135AE" w:rsidP="00A135AE">
            <w:pPr>
              <w:numPr>
                <w:ilvl w:val="0"/>
                <w:numId w:val="5"/>
              </w:numPr>
              <w:tabs>
                <w:tab w:val="clear" w:pos="1080"/>
              </w:tabs>
              <w:ind w:left="900" w:hanging="180"/>
              <w:rPr>
                <w:rFonts w:asciiTheme="majorHAnsi" w:hAnsiTheme="majorHAnsi"/>
                <w:sz w:val="22"/>
                <w:szCs w:val="22"/>
                <w:lang w:val="sr-Cyrl-CS"/>
              </w:rPr>
            </w:pPr>
            <w:r w:rsidRPr="008B4522">
              <w:rPr>
                <w:rFonts w:asciiTheme="majorHAnsi" w:hAnsiTheme="majorHAnsi"/>
                <w:sz w:val="22"/>
                <w:szCs w:val="22"/>
                <w:lang w:val="sr-Cyrl-CS"/>
              </w:rPr>
              <w:t>Назив установе:</w:t>
            </w:r>
            <w:r w:rsidR="00CF4C7E" w:rsidRPr="008B4522">
              <w:rPr>
                <w:rFonts w:asciiTheme="majorHAnsi" w:hAnsiTheme="majorHAnsi"/>
                <w:sz w:val="22"/>
                <w:szCs w:val="22"/>
              </w:rPr>
              <w:t xml:space="preserve"> </w:t>
            </w:r>
            <w:r w:rsidR="0041140B" w:rsidRPr="008B4522">
              <w:rPr>
                <w:rFonts w:asciiTheme="majorHAnsi" w:hAnsiTheme="majorHAnsi"/>
                <w:sz w:val="22"/>
                <w:szCs w:val="22"/>
                <w:lang w:val="sr-Cyrl-CS"/>
              </w:rPr>
              <w:t xml:space="preserve">Факултет </w:t>
            </w:r>
            <w:r w:rsidR="006B71D5" w:rsidRPr="008B4522">
              <w:rPr>
                <w:rFonts w:asciiTheme="majorHAnsi" w:hAnsiTheme="majorHAnsi"/>
                <w:sz w:val="22"/>
                <w:szCs w:val="22"/>
                <w:lang w:val="sr-Cyrl-CS"/>
              </w:rPr>
              <w:t xml:space="preserve">организационих </w:t>
            </w:r>
            <w:r w:rsidR="0041140B" w:rsidRPr="008B4522">
              <w:rPr>
                <w:rFonts w:asciiTheme="majorHAnsi" w:hAnsiTheme="majorHAnsi"/>
                <w:sz w:val="22"/>
                <w:szCs w:val="22"/>
                <w:lang w:val="sr-Cyrl-CS"/>
              </w:rPr>
              <w:t>наука</w:t>
            </w:r>
            <w:r w:rsidR="001E1093" w:rsidRPr="008B4522">
              <w:rPr>
                <w:rFonts w:asciiTheme="majorHAnsi" w:hAnsiTheme="majorHAnsi"/>
                <w:sz w:val="22"/>
                <w:szCs w:val="22"/>
                <w:lang w:val="sr-Cyrl-CS"/>
              </w:rPr>
              <w:t>, Универзитет у Београду</w:t>
            </w:r>
          </w:p>
          <w:p w:rsidR="00A135AE" w:rsidRPr="008B4522" w:rsidRDefault="00A135AE" w:rsidP="00A135AE">
            <w:pPr>
              <w:numPr>
                <w:ilvl w:val="0"/>
                <w:numId w:val="5"/>
              </w:numPr>
              <w:tabs>
                <w:tab w:val="clear" w:pos="1080"/>
              </w:tabs>
              <w:ind w:left="900" w:hanging="180"/>
              <w:rPr>
                <w:rFonts w:asciiTheme="majorHAnsi" w:hAnsiTheme="majorHAnsi"/>
                <w:sz w:val="22"/>
                <w:szCs w:val="22"/>
                <w:lang w:val="sr-Cyrl-CS"/>
              </w:rPr>
            </w:pPr>
            <w:r w:rsidRPr="008B4522">
              <w:rPr>
                <w:rFonts w:asciiTheme="majorHAnsi" w:hAnsiTheme="majorHAnsi"/>
                <w:sz w:val="22"/>
                <w:szCs w:val="22"/>
                <w:lang w:val="sr-Cyrl-CS"/>
              </w:rPr>
              <w:t>Место и година завршетка:</w:t>
            </w:r>
            <w:r w:rsidR="00C51932" w:rsidRPr="008B4522">
              <w:rPr>
                <w:rFonts w:asciiTheme="majorHAnsi" w:hAnsiTheme="majorHAnsi"/>
                <w:sz w:val="22"/>
                <w:szCs w:val="22"/>
                <w:lang w:val="sr-Cyrl-CS"/>
              </w:rPr>
              <w:t xml:space="preserve"> </w:t>
            </w:r>
            <w:r w:rsidR="006B71D5" w:rsidRPr="008B4522">
              <w:rPr>
                <w:rFonts w:asciiTheme="majorHAnsi" w:hAnsiTheme="majorHAnsi"/>
                <w:sz w:val="22"/>
                <w:szCs w:val="22"/>
                <w:lang w:val="sr-Cyrl-CS"/>
              </w:rPr>
              <w:t>Београд, 19</w:t>
            </w:r>
            <w:r w:rsidR="007500CF" w:rsidRPr="008B4522">
              <w:rPr>
                <w:rFonts w:asciiTheme="majorHAnsi" w:hAnsiTheme="majorHAnsi"/>
                <w:sz w:val="22"/>
                <w:szCs w:val="22"/>
                <w:lang w:val="sr-Cyrl-CS"/>
              </w:rPr>
              <w:t>95</w:t>
            </w:r>
            <w:r w:rsidR="00C51932" w:rsidRPr="008B4522">
              <w:rPr>
                <w:rFonts w:asciiTheme="majorHAnsi" w:hAnsiTheme="majorHAnsi"/>
                <w:sz w:val="22"/>
                <w:szCs w:val="22"/>
                <w:lang w:val="sr-Cyrl-CS"/>
              </w:rPr>
              <w:t xml:space="preserve">. </w:t>
            </w:r>
          </w:p>
          <w:p w:rsidR="00A135AE" w:rsidRPr="008B4522" w:rsidRDefault="00A135AE" w:rsidP="00A135AE">
            <w:pPr>
              <w:rPr>
                <w:rFonts w:asciiTheme="majorHAnsi" w:hAnsiTheme="majorHAnsi"/>
                <w:sz w:val="22"/>
                <w:szCs w:val="22"/>
                <w:u w:val="single"/>
                <w:lang w:val="sr-Cyrl-CS"/>
              </w:rPr>
            </w:pPr>
            <w:r w:rsidRPr="008B4522">
              <w:rPr>
                <w:rFonts w:asciiTheme="majorHAnsi" w:hAnsiTheme="majorHAnsi"/>
                <w:sz w:val="22"/>
                <w:szCs w:val="22"/>
                <w:u w:val="single"/>
                <w:lang w:val="sr-Cyrl-CS"/>
              </w:rPr>
              <w:t>Магистеријум:</w:t>
            </w:r>
          </w:p>
          <w:p w:rsidR="00A135AE" w:rsidRPr="008B4522" w:rsidRDefault="00A135AE" w:rsidP="00C51932">
            <w:pPr>
              <w:numPr>
                <w:ilvl w:val="0"/>
                <w:numId w:val="6"/>
              </w:numPr>
              <w:tabs>
                <w:tab w:val="clear" w:pos="1080"/>
              </w:tabs>
              <w:ind w:left="900" w:hanging="180"/>
              <w:rPr>
                <w:rFonts w:asciiTheme="majorHAnsi" w:hAnsiTheme="majorHAnsi"/>
                <w:sz w:val="22"/>
                <w:szCs w:val="22"/>
                <w:lang w:val="sr-Cyrl-CS"/>
              </w:rPr>
            </w:pPr>
            <w:r w:rsidRPr="008B4522">
              <w:rPr>
                <w:rFonts w:asciiTheme="majorHAnsi" w:hAnsiTheme="majorHAnsi"/>
                <w:sz w:val="22"/>
                <w:szCs w:val="22"/>
                <w:lang w:val="sr-Cyrl-CS"/>
              </w:rPr>
              <w:t>Назив установе:</w:t>
            </w:r>
            <w:r w:rsidR="00CF4C7E" w:rsidRPr="008B4522">
              <w:rPr>
                <w:rFonts w:asciiTheme="majorHAnsi" w:hAnsiTheme="majorHAnsi"/>
                <w:sz w:val="22"/>
                <w:szCs w:val="22"/>
              </w:rPr>
              <w:t xml:space="preserve"> </w:t>
            </w:r>
            <w:r w:rsidR="00BB2BCC" w:rsidRPr="008B4522">
              <w:rPr>
                <w:rFonts w:asciiTheme="majorHAnsi" w:hAnsiTheme="majorHAnsi"/>
                <w:sz w:val="22"/>
                <w:szCs w:val="22"/>
                <w:lang w:val="sr-Cyrl-CS"/>
              </w:rPr>
              <w:t>Факултет организационих наука</w:t>
            </w:r>
            <w:r w:rsidR="001E1093" w:rsidRPr="008B4522">
              <w:rPr>
                <w:rFonts w:asciiTheme="majorHAnsi" w:hAnsiTheme="majorHAnsi"/>
                <w:sz w:val="22"/>
                <w:szCs w:val="22"/>
                <w:lang w:val="sr-Cyrl-CS"/>
              </w:rPr>
              <w:t>, Универзитет у Београду</w:t>
            </w:r>
          </w:p>
          <w:p w:rsidR="00A135AE" w:rsidRPr="008B4522" w:rsidRDefault="00A135AE" w:rsidP="00405C85">
            <w:pPr>
              <w:numPr>
                <w:ilvl w:val="0"/>
                <w:numId w:val="6"/>
              </w:numPr>
              <w:tabs>
                <w:tab w:val="clear" w:pos="1080"/>
              </w:tabs>
              <w:ind w:left="900" w:hanging="180"/>
              <w:rPr>
                <w:rFonts w:asciiTheme="majorHAnsi" w:hAnsiTheme="majorHAnsi"/>
                <w:sz w:val="22"/>
                <w:szCs w:val="22"/>
                <w:lang w:val="sr-Cyrl-CS"/>
              </w:rPr>
            </w:pPr>
            <w:r w:rsidRPr="008B4522">
              <w:rPr>
                <w:rFonts w:asciiTheme="majorHAnsi" w:hAnsiTheme="majorHAnsi"/>
                <w:sz w:val="22"/>
                <w:szCs w:val="22"/>
                <w:lang w:val="sr-Cyrl-CS"/>
              </w:rPr>
              <w:t>Место и година завршетка:</w:t>
            </w:r>
            <w:r w:rsidR="00C51932" w:rsidRPr="008B4522">
              <w:rPr>
                <w:rFonts w:asciiTheme="majorHAnsi" w:hAnsiTheme="majorHAnsi"/>
                <w:sz w:val="22"/>
                <w:szCs w:val="22"/>
                <w:lang w:val="sr-Cyrl-CS"/>
              </w:rPr>
              <w:t xml:space="preserve">  </w:t>
            </w:r>
            <w:r w:rsidR="0041140B" w:rsidRPr="008B4522">
              <w:rPr>
                <w:rFonts w:asciiTheme="majorHAnsi" w:hAnsiTheme="majorHAnsi"/>
                <w:sz w:val="22"/>
                <w:szCs w:val="22"/>
                <w:lang w:val="sr-Cyrl-CS"/>
              </w:rPr>
              <w:t xml:space="preserve"> </w:t>
            </w:r>
            <w:r w:rsidR="00405C85" w:rsidRPr="008B4522">
              <w:rPr>
                <w:rFonts w:asciiTheme="majorHAnsi" w:hAnsiTheme="majorHAnsi"/>
                <w:sz w:val="22"/>
                <w:szCs w:val="22"/>
                <w:lang w:val="sr-Cyrl-CS"/>
              </w:rPr>
              <w:t>Београд</w:t>
            </w:r>
            <w:r w:rsidR="00C51932" w:rsidRPr="008B4522">
              <w:rPr>
                <w:rFonts w:asciiTheme="majorHAnsi" w:hAnsiTheme="majorHAnsi"/>
                <w:sz w:val="22"/>
                <w:szCs w:val="22"/>
                <w:lang w:val="sr-Cyrl-CS"/>
              </w:rPr>
              <w:t xml:space="preserve">, </w:t>
            </w:r>
            <w:r w:rsidR="00942E8B" w:rsidRPr="008B4522">
              <w:rPr>
                <w:rFonts w:asciiTheme="majorHAnsi" w:hAnsiTheme="majorHAnsi"/>
                <w:sz w:val="22"/>
                <w:szCs w:val="22"/>
                <w:lang w:val="sr-Cyrl-CS"/>
              </w:rPr>
              <w:t>200</w:t>
            </w:r>
            <w:r w:rsidR="007500CF" w:rsidRPr="008B4522">
              <w:rPr>
                <w:rFonts w:asciiTheme="majorHAnsi" w:hAnsiTheme="majorHAnsi"/>
                <w:sz w:val="22"/>
                <w:szCs w:val="22"/>
                <w:lang w:val="sr-Cyrl-CS"/>
              </w:rPr>
              <w:t>1</w:t>
            </w:r>
            <w:r w:rsidR="00C51932" w:rsidRPr="008B4522">
              <w:rPr>
                <w:rFonts w:asciiTheme="majorHAnsi" w:hAnsiTheme="majorHAnsi"/>
                <w:sz w:val="22"/>
                <w:szCs w:val="22"/>
                <w:lang w:val="sr-Cyrl-CS"/>
              </w:rPr>
              <w:t>.</w:t>
            </w:r>
          </w:p>
          <w:p w:rsidR="00A135AE" w:rsidRPr="008B4522" w:rsidRDefault="00A135AE" w:rsidP="00405C85">
            <w:pPr>
              <w:numPr>
                <w:ilvl w:val="0"/>
                <w:numId w:val="6"/>
              </w:numPr>
              <w:tabs>
                <w:tab w:val="clear" w:pos="1080"/>
              </w:tabs>
              <w:ind w:left="900" w:hanging="180"/>
              <w:rPr>
                <w:rFonts w:asciiTheme="majorHAnsi" w:hAnsiTheme="majorHAnsi"/>
                <w:sz w:val="22"/>
                <w:szCs w:val="22"/>
                <w:lang w:val="sr-Cyrl-CS"/>
              </w:rPr>
            </w:pPr>
            <w:r w:rsidRPr="008B4522">
              <w:rPr>
                <w:rFonts w:asciiTheme="majorHAnsi" w:hAnsiTheme="majorHAnsi"/>
                <w:sz w:val="22"/>
                <w:szCs w:val="22"/>
                <w:lang w:val="sr-Cyrl-CS"/>
              </w:rPr>
              <w:t>Ужа научна, односно уметничка област:</w:t>
            </w:r>
            <w:r w:rsidR="00BB2BCC" w:rsidRPr="008B4522">
              <w:rPr>
                <w:rFonts w:asciiTheme="majorHAnsi" w:hAnsiTheme="majorHAnsi"/>
                <w:sz w:val="22"/>
                <w:szCs w:val="22"/>
                <w:lang w:val="sr-Cyrl-CS"/>
              </w:rPr>
              <w:t xml:space="preserve"> </w:t>
            </w:r>
            <w:r w:rsidR="007500CF" w:rsidRPr="008B4522">
              <w:rPr>
                <w:rFonts w:asciiTheme="majorHAnsi" w:hAnsiTheme="majorHAnsi"/>
                <w:sz w:val="22"/>
                <w:szCs w:val="22"/>
                <w:lang w:val="sr-Cyrl-CS"/>
              </w:rPr>
              <w:t>Производни менаџмент</w:t>
            </w:r>
          </w:p>
          <w:p w:rsidR="00A135AE" w:rsidRPr="008B4522" w:rsidRDefault="00A135AE" w:rsidP="00A135AE">
            <w:pPr>
              <w:rPr>
                <w:rFonts w:asciiTheme="majorHAnsi" w:hAnsiTheme="majorHAnsi"/>
                <w:sz w:val="22"/>
                <w:szCs w:val="22"/>
                <w:u w:val="single"/>
                <w:lang w:val="sr-Cyrl-CS"/>
              </w:rPr>
            </w:pPr>
            <w:r w:rsidRPr="008B4522">
              <w:rPr>
                <w:rFonts w:asciiTheme="majorHAnsi" w:hAnsiTheme="majorHAnsi"/>
                <w:sz w:val="22"/>
                <w:szCs w:val="22"/>
                <w:u w:val="single"/>
                <w:lang w:val="sr-Cyrl-CS"/>
              </w:rPr>
              <w:t>Докторат:</w:t>
            </w:r>
          </w:p>
          <w:p w:rsidR="00A135AE" w:rsidRPr="008B4522" w:rsidRDefault="00A135AE" w:rsidP="00A135AE">
            <w:pPr>
              <w:numPr>
                <w:ilvl w:val="0"/>
                <w:numId w:val="7"/>
              </w:numPr>
              <w:tabs>
                <w:tab w:val="clear" w:pos="1080"/>
              </w:tabs>
              <w:ind w:left="900" w:hanging="180"/>
              <w:rPr>
                <w:rFonts w:asciiTheme="majorHAnsi" w:hAnsiTheme="majorHAnsi"/>
                <w:sz w:val="22"/>
                <w:szCs w:val="22"/>
                <w:lang w:val="sr-Cyrl-CS"/>
              </w:rPr>
            </w:pPr>
            <w:r w:rsidRPr="008B4522">
              <w:rPr>
                <w:rFonts w:asciiTheme="majorHAnsi" w:hAnsiTheme="majorHAnsi"/>
                <w:sz w:val="22"/>
                <w:szCs w:val="22"/>
                <w:lang w:val="sr-Cyrl-CS"/>
              </w:rPr>
              <w:t>Назив установе:</w:t>
            </w:r>
            <w:r w:rsidR="00CF4C7E" w:rsidRPr="008B4522">
              <w:rPr>
                <w:rFonts w:asciiTheme="majorHAnsi" w:hAnsiTheme="majorHAnsi"/>
                <w:sz w:val="22"/>
                <w:szCs w:val="22"/>
              </w:rPr>
              <w:t xml:space="preserve"> </w:t>
            </w:r>
            <w:r w:rsidR="0041140B" w:rsidRPr="008B4522">
              <w:rPr>
                <w:rFonts w:asciiTheme="majorHAnsi" w:hAnsiTheme="majorHAnsi"/>
                <w:sz w:val="22"/>
                <w:szCs w:val="22"/>
                <w:lang w:val="sr-Cyrl-CS"/>
              </w:rPr>
              <w:t xml:space="preserve">Факултет </w:t>
            </w:r>
            <w:r w:rsidR="00AF4475" w:rsidRPr="008B4522">
              <w:rPr>
                <w:rFonts w:asciiTheme="majorHAnsi" w:hAnsiTheme="majorHAnsi"/>
                <w:sz w:val="22"/>
                <w:szCs w:val="22"/>
                <w:lang w:val="sr-Cyrl-CS"/>
              </w:rPr>
              <w:t xml:space="preserve">организационих </w:t>
            </w:r>
            <w:r w:rsidR="0041140B" w:rsidRPr="008B4522">
              <w:rPr>
                <w:rFonts w:asciiTheme="majorHAnsi" w:hAnsiTheme="majorHAnsi"/>
                <w:sz w:val="22"/>
                <w:szCs w:val="22"/>
                <w:lang w:val="sr-Cyrl-CS"/>
              </w:rPr>
              <w:t>наука</w:t>
            </w:r>
            <w:r w:rsidR="001E1093" w:rsidRPr="008B4522">
              <w:rPr>
                <w:rFonts w:asciiTheme="majorHAnsi" w:hAnsiTheme="majorHAnsi"/>
                <w:sz w:val="22"/>
                <w:szCs w:val="22"/>
                <w:lang w:val="sr-Cyrl-CS"/>
              </w:rPr>
              <w:t>, Универзитет у Београду</w:t>
            </w:r>
          </w:p>
          <w:p w:rsidR="00A135AE" w:rsidRPr="008B4522" w:rsidRDefault="00A135AE" w:rsidP="00A135AE">
            <w:pPr>
              <w:numPr>
                <w:ilvl w:val="0"/>
                <w:numId w:val="7"/>
              </w:numPr>
              <w:tabs>
                <w:tab w:val="clear" w:pos="1080"/>
              </w:tabs>
              <w:ind w:left="900" w:hanging="180"/>
              <w:rPr>
                <w:rFonts w:asciiTheme="majorHAnsi" w:hAnsiTheme="majorHAnsi"/>
                <w:sz w:val="22"/>
                <w:szCs w:val="22"/>
                <w:lang w:val="sr-Cyrl-CS"/>
              </w:rPr>
            </w:pPr>
            <w:r w:rsidRPr="008B4522">
              <w:rPr>
                <w:rFonts w:asciiTheme="majorHAnsi" w:hAnsiTheme="majorHAnsi"/>
                <w:sz w:val="22"/>
                <w:szCs w:val="22"/>
                <w:lang w:val="sr-Cyrl-CS"/>
              </w:rPr>
              <w:t>Место и година одбране:</w:t>
            </w:r>
            <w:r w:rsidR="00C51932" w:rsidRPr="008B4522">
              <w:rPr>
                <w:rFonts w:asciiTheme="majorHAnsi" w:hAnsiTheme="majorHAnsi"/>
                <w:sz w:val="22"/>
                <w:szCs w:val="22"/>
                <w:lang w:val="sr-Cyrl-CS"/>
              </w:rPr>
              <w:t xml:space="preserve">  Београд</w:t>
            </w:r>
            <w:r w:rsidR="008B70C3" w:rsidRPr="008B4522">
              <w:rPr>
                <w:rFonts w:asciiTheme="majorHAnsi" w:hAnsiTheme="majorHAnsi"/>
                <w:sz w:val="22"/>
                <w:szCs w:val="22"/>
                <w:lang w:val="sr-Cyrl-CS"/>
              </w:rPr>
              <w:t>,</w:t>
            </w:r>
            <w:r w:rsidR="00AF4475" w:rsidRPr="008B4522">
              <w:rPr>
                <w:rFonts w:asciiTheme="majorHAnsi" w:hAnsiTheme="majorHAnsi"/>
                <w:sz w:val="22"/>
                <w:szCs w:val="22"/>
                <w:lang w:val="sr-Cyrl-CS"/>
              </w:rPr>
              <w:t xml:space="preserve"> </w:t>
            </w:r>
            <w:r w:rsidR="00BB2BCC" w:rsidRPr="008B4522">
              <w:rPr>
                <w:rFonts w:asciiTheme="majorHAnsi" w:hAnsiTheme="majorHAnsi"/>
                <w:sz w:val="22"/>
                <w:szCs w:val="22"/>
                <w:lang w:val="sr-Cyrl-CS"/>
              </w:rPr>
              <w:t>20</w:t>
            </w:r>
            <w:r w:rsidR="007500CF" w:rsidRPr="008B4522">
              <w:rPr>
                <w:rFonts w:asciiTheme="majorHAnsi" w:hAnsiTheme="majorHAnsi"/>
                <w:sz w:val="22"/>
                <w:szCs w:val="22"/>
                <w:lang w:val="sr-Cyrl-CS"/>
              </w:rPr>
              <w:t>13</w:t>
            </w:r>
            <w:r w:rsidR="00C51932" w:rsidRPr="008B4522">
              <w:rPr>
                <w:rFonts w:asciiTheme="majorHAnsi" w:hAnsiTheme="majorHAnsi"/>
                <w:sz w:val="22"/>
                <w:szCs w:val="22"/>
                <w:lang w:val="sr-Cyrl-CS"/>
              </w:rPr>
              <w:t>.</w:t>
            </w:r>
          </w:p>
          <w:p w:rsidR="00A135AE" w:rsidRPr="008B4522" w:rsidRDefault="00A135AE" w:rsidP="00A135AE">
            <w:pPr>
              <w:numPr>
                <w:ilvl w:val="0"/>
                <w:numId w:val="7"/>
              </w:numPr>
              <w:tabs>
                <w:tab w:val="clear" w:pos="1080"/>
              </w:tabs>
              <w:ind w:left="900" w:hanging="180"/>
              <w:rPr>
                <w:rFonts w:asciiTheme="majorHAnsi" w:hAnsiTheme="majorHAnsi"/>
                <w:sz w:val="22"/>
                <w:szCs w:val="22"/>
                <w:lang w:val="sr-Cyrl-CS"/>
              </w:rPr>
            </w:pPr>
            <w:r w:rsidRPr="008B4522">
              <w:rPr>
                <w:rFonts w:asciiTheme="majorHAnsi" w:hAnsiTheme="majorHAnsi"/>
                <w:sz w:val="22"/>
                <w:szCs w:val="22"/>
                <w:lang w:val="sr-Cyrl-CS"/>
              </w:rPr>
              <w:t>Наслов дисертације:</w:t>
            </w:r>
            <w:r w:rsidR="00C51932" w:rsidRPr="008B4522">
              <w:rPr>
                <w:rFonts w:asciiTheme="majorHAnsi" w:hAnsiTheme="majorHAnsi"/>
                <w:sz w:val="22"/>
                <w:szCs w:val="22"/>
                <w:lang w:val="sr-Cyrl-CS"/>
              </w:rPr>
              <w:t xml:space="preserve"> </w:t>
            </w:r>
            <w:r w:rsidR="0044410A" w:rsidRPr="008B4522">
              <w:rPr>
                <w:rFonts w:asciiTheme="majorHAnsi" w:hAnsiTheme="majorHAnsi"/>
                <w:lang w:val="sr-Cyrl-CS"/>
              </w:rPr>
              <w:t xml:space="preserve"> </w:t>
            </w:r>
            <w:r w:rsidR="007500CF" w:rsidRPr="008B4522">
              <w:rPr>
                <w:rFonts w:asciiTheme="majorHAnsi" w:hAnsiTheme="majorHAnsi"/>
                <w:sz w:val="22"/>
                <w:szCs w:val="22"/>
                <w:lang w:val="sr-Cyrl-CS"/>
              </w:rPr>
              <w:t>Развој модела технолошког предвиђања у предузећу</w:t>
            </w:r>
          </w:p>
          <w:p w:rsidR="00A135AE" w:rsidRPr="008B4522" w:rsidRDefault="00A135AE" w:rsidP="00D76DB8">
            <w:pPr>
              <w:numPr>
                <w:ilvl w:val="0"/>
                <w:numId w:val="7"/>
              </w:numPr>
              <w:tabs>
                <w:tab w:val="clear" w:pos="1080"/>
              </w:tabs>
              <w:ind w:left="900" w:hanging="180"/>
              <w:rPr>
                <w:rFonts w:asciiTheme="majorHAnsi" w:hAnsiTheme="majorHAnsi"/>
                <w:sz w:val="22"/>
                <w:szCs w:val="22"/>
                <w:lang w:val="sr-Cyrl-CS"/>
              </w:rPr>
            </w:pPr>
            <w:r w:rsidRPr="008B4522">
              <w:rPr>
                <w:rFonts w:asciiTheme="majorHAnsi" w:hAnsiTheme="majorHAnsi"/>
                <w:sz w:val="22"/>
                <w:szCs w:val="22"/>
                <w:lang w:val="sr-Cyrl-CS"/>
              </w:rPr>
              <w:t>Ужа научна, односно уметничка област:</w:t>
            </w:r>
            <w:r w:rsidR="00C51932" w:rsidRPr="008B4522">
              <w:rPr>
                <w:rFonts w:asciiTheme="majorHAnsi" w:hAnsiTheme="majorHAnsi"/>
                <w:sz w:val="22"/>
                <w:szCs w:val="22"/>
                <w:lang w:val="sr-Cyrl-CS"/>
              </w:rPr>
              <w:t xml:space="preserve"> </w:t>
            </w:r>
            <w:r w:rsidR="007500CF" w:rsidRPr="008B4522">
              <w:rPr>
                <w:rFonts w:asciiTheme="majorHAnsi" w:hAnsiTheme="majorHAnsi"/>
                <w:sz w:val="22"/>
                <w:szCs w:val="22"/>
                <w:lang w:val="sr-Cyrl-CS"/>
              </w:rPr>
              <w:t>Менаџмент технологије, иновација и развоја</w:t>
            </w:r>
          </w:p>
          <w:p w:rsidR="00A135AE" w:rsidRPr="008B4522" w:rsidRDefault="00A135AE" w:rsidP="00A135AE">
            <w:pPr>
              <w:rPr>
                <w:rFonts w:asciiTheme="majorHAnsi" w:hAnsiTheme="majorHAnsi"/>
                <w:sz w:val="22"/>
                <w:szCs w:val="22"/>
                <w:u w:val="single"/>
                <w:lang w:val="sr-Cyrl-CS"/>
              </w:rPr>
            </w:pPr>
            <w:r w:rsidRPr="008B4522">
              <w:rPr>
                <w:rFonts w:asciiTheme="majorHAnsi" w:hAnsiTheme="majorHAnsi"/>
                <w:sz w:val="22"/>
                <w:szCs w:val="22"/>
                <w:u w:val="single"/>
                <w:lang w:val="sr-Cyrl-CS"/>
              </w:rPr>
              <w:t>Досадашњи избори у наставна и научна звања:</w:t>
            </w:r>
          </w:p>
          <w:p w:rsidR="0034543E" w:rsidRPr="008B4522" w:rsidRDefault="0034543E" w:rsidP="00A135AE">
            <w:pPr>
              <w:rPr>
                <w:rFonts w:asciiTheme="majorHAnsi" w:hAnsiTheme="majorHAnsi"/>
                <w:sz w:val="22"/>
                <w:szCs w:val="22"/>
                <w:lang w:val="sr-Cyrl-CS"/>
              </w:rPr>
            </w:pPr>
          </w:p>
          <w:p w:rsidR="00DC06E8" w:rsidRPr="008B4522" w:rsidRDefault="00DC06E8" w:rsidP="00DC06E8">
            <w:pPr>
              <w:spacing w:after="120"/>
              <w:ind w:left="357"/>
              <w:rPr>
                <w:rFonts w:asciiTheme="majorHAnsi" w:hAnsiTheme="majorHAnsi"/>
                <w:sz w:val="22"/>
                <w:szCs w:val="22"/>
                <w:lang w:val="sr-Cyrl-CS"/>
              </w:rPr>
            </w:pPr>
            <w:r w:rsidRPr="008B4522">
              <w:rPr>
                <w:rFonts w:asciiTheme="majorHAnsi" w:hAnsiTheme="majorHAnsi"/>
                <w:sz w:val="22"/>
                <w:szCs w:val="22"/>
                <w:lang w:val="sr-Cyrl-CS"/>
              </w:rPr>
              <w:t>19</w:t>
            </w:r>
            <w:r w:rsidR="00BB2BCC" w:rsidRPr="008B4522">
              <w:rPr>
                <w:rFonts w:asciiTheme="majorHAnsi" w:hAnsiTheme="majorHAnsi"/>
                <w:sz w:val="22"/>
                <w:szCs w:val="22"/>
                <w:lang w:val="sr-Cyrl-CS"/>
              </w:rPr>
              <w:t>9</w:t>
            </w:r>
            <w:r w:rsidR="00ED2588" w:rsidRPr="008B4522">
              <w:rPr>
                <w:rFonts w:asciiTheme="majorHAnsi" w:hAnsiTheme="majorHAnsi"/>
                <w:sz w:val="22"/>
                <w:szCs w:val="22"/>
                <w:lang w:val="sr-Cyrl-CS"/>
              </w:rPr>
              <w:t>6</w:t>
            </w:r>
            <w:r w:rsidRPr="008B4522">
              <w:rPr>
                <w:rFonts w:asciiTheme="majorHAnsi" w:hAnsiTheme="majorHAnsi"/>
                <w:sz w:val="22"/>
                <w:szCs w:val="22"/>
                <w:lang w:val="sr-Cyrl-CS"/>
              </w:rPr>
              <w:t>.</w:t>
            </w:r>
            <w:r w:rsidR="00870A26" w:rsidRPr="008B4522">
              <w:rPr>
                <w:rFonts w:asciiTheme="majorHAnsi" w:hAnsiTheme="majorHAnsi"/>
                <w:sz w:val="22"/>
                <w:szCs w:val="22"/>
                <w:lang w:val="sr-Cyrl-CS"/>
              </w:rPr>
              <w:t xml:space="preserve"> С</w:t>
            </w:r>
            <w:r w:rsidR="00ED2588" w:rsidRPr="008B4522">
              <w:rPr>
                <w:rFonts w:asciiTheme="majorHAnsi" w:hAnsiTheme="majorHAnsi"/>
                <w:sz w:val="22"/>
                <w:szCs w:val="22"/>
                <w:lang w:val="sr-Cyrl-CS"/>
              </w:rPr>
              <w:t>арадник</w:t>
            </w:r>
            <w:r w:rsidR="00870A26" w:rsidRPr="008B4522">
              <w:rPr>
                <w:rFonts w:asciiTheme="majorHAnsi" w:hAnsiTheme="majorHAnsi"/>
                <w:sz w:val="22"/>
                <w:szCs w:val="22"/>
                <w:lang w:val="sr-Cyrl-CS"/>
              </w:rPr>
              <w:t xml:space="preserve"> обдарен за научно-истраживачки рад</w:t>
            </w:r>
            <w:r w:rsidRPr="008B4522">
              <w:rPr>
                <w:rFonts w:asciiTheme="majorHAnsi" w:hAnsiTheme="majorHAnsi"/>
                <w:sz w:val="22"/>
                <w:szCs w:val="22"/>
                <w:lang w:val="sr-Cyrl-CS"/>
              </w:rPr>
              <w:t xml:space="preserve">, </w:t>
            </w:r>
            <w:r w:rsidR="00665AF3" w:rsidRPr="008B4522">
              <w:rPr>
                <w:rFonts w:asciiTheme="majorHAnsi" w:hAnsiTheme="majorHAnsi"/>
                <w:sz w:val="22"/>
                <w:szCs w:val="22"/>
                <w:lang w:val="sr-Cyrl-CS"/>
              </w:rPr>
              <w:t>Факултет организационих наука, Универзитет у Београду</w:t>
            </w:r>
          </w:p>
          <w:p w:rsidR="004A5F53" w:rsidRPr="008B4522" w:rsidRDefault="004A5F53" w:rsidP="004A5F53">
            <w:pPr>
              <w:spacing w:after="120"/>
              <w:ind w:left="357"/>
              <w:rPr>
                <w:rFonts w:asciiTheme="majorHAnsi" w:hAnsiTheme="majorHAnsi"/>
                <w:sz w:val="22"/>
                <w:szCs w:val="22"/>
                <w:lang w:val="sr-Cyrl-CS"/>
              </w:rPr>
            </w:pPr>
            <w:r w:rsidRPr="008B4522">
              <w:rPr>
                <w:rFonts w:asciiTheme="majorHAnsi" w:hAnsiTheme="majorHAnsi"/>
                <w:sz w:val="22"/>
                <w:szCs w:val="22"/>
                <w:lang w:val="sr-Cyrl-CS"/>
              </w:rPr>
              <w:t>2004. Асистент</w:t>
            </w:r>
            <w:r w:rsidR="00FE4AD9" w:rsidRPr="008B4522">
              <w:rPr>
                <w:rFonts w:asciiTheme="majorHAnsi" w:hAnsiTheme="majorHAnsi"/>
                <w:sz w:val="22"/>
                <w:szCs w:val="22"/>
                <w:lang w:val="sr-Cyrl-CS"/>
              </w:rPr>
              <w:t xml:space="preserve">, Факултет организационих наука, Универзитет у Београду, </w:t>
            </w:r>
            <w:r w:rsidRPr="008B4522">
              <w:rPr>
                <w:rFonts w:asciiTheme="majorHAnsi" w:hAnsiTheme="majorHAnsi"/>
                <w:sz w:val="22"/>
                <w:szCs w:val="22"/>
                <w:lang w:val="sr-Cyrl-CS"/>
              </w:rPr>
              <w:t xml:space="preserve">за ужу научну област Менаџмент технологије, иновација и развоја. </w:t>
            </w:r>
          </w:p>
          <w:p w:rsidR="00665AF3" w:rsidRPr="008B4522" w:rsidRDefault="008A2E4B" w:rsidP="004A5F53">
            <w:pPr>
              <w:spacing w:after="120"/>
              <w:ind w:left="357"/>
              <w:rPr>
                <w:rFonts w:asciiTheme="majorHAnsi" w:hAnsiTheme="majorHAnsi"/>
                <w:sz w:val="22"/>
                <w:szCs w:val="22"/>
                <w:lang w:val="sr-Cyrl-CS"/>
              </w:rPr>
            </w:pPr>
            <w:r w:rsidRPr="008B4522">
              <w:rPr>
                <w:rFonts w:asciiTheme="majorHAnsi" w:hAnsiTheme="majorHAnsi"/>
                <w:sz w:val="22"/>
                <w:szCs w:val="22"/>
                <w:lang w:val="sr-Cyrl-CS"/>
              </w:rPr>
              <w:t>200</w:t>
            </w:r>
            <w:r w:rsidR="004A5F53" w:rsidRPr="008B4522">
              <w:rPr>
                <w:rFonts w:asciiTheme="majorHAnsi" w:hAnsiTheme="majorHAnsi"/>
                <w:sz w:val="22"/>
                <w:szCs w:val="22"/>
                <w:lang w:val="sr-Cyrl-CS"/>
              </w:rPr>
              <w:t>8</w:t>
            </w:r>
            <w:r w:rsidR="00665AF3" w:rsidRPr="008B4522">
              <w:rPr>
                <w:rFonts w:asciiTheme="majorHAnsi" w:hAnsiTheme="majorHAnsi"/>
                <w:sz w:val="22"/>
                <w:szCs w:val="22"/>
                <w:lang w:val="sr-Cyrl-CS"/>
              </w:rPr>
              <w:t xml:space="preserve">. Асистент, Факултет организационих наука, Универзитет у Београду, </w:t>
            </w:r>
            <w:r w:rsidR="00FE4AD9" w:rsidRPr="008B4522">
              <w:rPr>
                <w:rFonts w:asciiTheme="majorHAnsi" w:hAnsiTheme="majorHAnsi"/>
                <w:sz w:val="22"/>
                <w:szCs w:val="22"/>
                <w:lang w:val="sr-Cyrl-CS"/>
              </w:rPr>
              <w:t xml:space="preserve">за ужу научну </w:t>
            </w:r>
            <w:r w:rsidR="003A631D" w:rsidRPr="008B4522">
              <w:rPr>
                <w:rFonts w:asciiTheme="majorHAnsi" w:hAnsiTheme="majorHAnsi"/>
                <w:sz w:val="22"/>
                <w:szCs w:val="22"/>
                <w:lang w:val="sr-Cyrl-CS"/>
              </w:rPr>
              <w:t xml:space="preserve">област </w:t>
            </w:r>
            <w:r w:rsidR="004A5F53" w:rsidRPr="008B4522">
              <w:rPr>
                <w:rFonts w:asciiTheme="majorHAnsi" w:hAnsiTheme="majorHAnsi"/>
                <w:sz w:val="22"/>
                <w:szCs w:val="22"/>
                <w:lang w:val="sr-Cyrl-CS"/>
              </w:rPr>
              <w:t>Менаџмент технологије, иновација и развоја.</w:t>
            </w:r>
          </w:p>
          <w:p w:rsidR="003A1EF2" w:rsidRPr="008B4522" w:rsidRDefault="003A1EF2" w:rsidP="003A1EF2">
            <w:pPr>
              <w:spacing w:after="120"/>
              <w:ind w:left="357"/>
              <w:rPr>
                <w:rFonts w:asciiTheme="majorHAnsi" w:hAnsiTheme="majorHAnsi"/>
                <w:sz w:val="22"/>
                <w:szCs w:val="22"/>
                <w:lang w:val="sr-Cyrl-CS"/>
              </w:rPr>
            </w:pPr>
            <w:r w:rsidRPr="008B4522">
              <w:rPr>
                <w:rFonts w:asciiTheme="majorHAnsi" w:hAnsiTheme="majorHAnsi"/>
                <w:sz w:val="22"/>
                <w:szCs w:val="22"/>
                <w:lang w:val="sr-Cyrl-CS"/>
              </w:rPr>
              <w:t>2014. Доцент,  Факултет организационих наука, Универзитет у Београду, за ужу научну област Менаџмент технологије, иновација и развоја.</w:t>
            </w:r>
          </w:p>
        </w:tc>
      </w:tr>
    </w:tbl>
    <w:p w:rsidR="00E82FDD" w:rsidRPr="008B4522" w:rsidRDefault="00E82FDD" w:rsidP="00E82FDD">
      <w:pPr>
        <w:rPr>
          <w:rFonts w:asciiTheme="majorHAnsi" w:hAnsiTheme="majorHAnsi"/>
          <w:sz w:val="22"/>
          <w:szCs w:val="22"/>
          <w:lang w:val="sr-Cyrl-CS"/>
        </w:rPr>
      </w:pPr>
    </w:p>
    <w:p w:rsidR="00777CDD" w:rsidRPr="008B4522" w:rsidRDefault="00777CDD" w:rsidP="00E82FDD">
      <w:pPr>
        <w:rPr>
          <w:rFonts w:asciiTheme="majorHAnsi" w:hAnsiTheme="majorHAnsi"/>
          <w:sz w:val="22"/>
          <w:szCs w:val="22"/>
          <w:lang w:val="sr-Cyrl-CS"/>
        </w:rPr>
      </w:pPr>
    </w:p>
    <w:p w:rsidR="0086268C" w:rsidRPr="008B4522" w:rsidRDefault="0086268C" w:rsidP="00E82FDD">
      <w:pPr>
        <w:rPr>
          <w:rFonts w:asciiTheme="majorHAnsi" w:hAnsiTheme="majorHAnsi"/>
          <w:sz w:val="22"/>
          <w:szCs w:val="22"/>
          <w:lang w:val="sr-Cyrl-CS"/>
        </w:rPr>
      </w:pPr>
    </w:p>
    <w:p w:rsidR="0086268C" w:rsidRPr="008B4522" w:rsidRDefault="0086268C" w:rsidP="00E82FDD">
      <w:pPr>
        <w:rPr>
          <w:rFonts w:asciiTheme="majorHAnsi" w:hAnsiTheme="majorHAnsi"/>
          <w:sz w:val="22"/>
          <w:szCs w:val="22"/>
          <w:lang w:val="sr-Cyrl-CS"/>
        </w:rPr>
      </w:pPr>
    </w:p>
    <w:p w:rsidR="0086268C" w:rsidRPr="008B4522" w:rsidRDefault="0086268C" w:rsidP="00E82FDD">
      <w:pPr>
        <w:rPr>
          <w:rFonts w:asciiTheme="majorHAnsi" w:hAnsiTheme="majorHAnsi"/>
          <w:sz w:val="22"/>
          <w:szCs w:val="22"/>
          <w:lang w:val="sr-Cyrl-CS"/>
        </w:rPr>
      </w:pPr>
    </w:p>
    <w:p w:rsidR="003A1EF2" w:rsidRPr="008B4522" w:rsidRDefault="003A1EF2" w:rsidP="003A1EF2">
      <w:pPr>
        <w:spacing w:after="160" w:line="259" w:lineRule="auto"/>
        <w:rPr>
          <w:rFonts w:asciiTheme="majorHAnsi" w:eastAsia="Calibri" w:hAnsiTheme="majorHAnsi"/>
          <w:b/>
          <w:snapToGrid w:val="0"/>
          <w:sz w:val="22"/>
          <w:szCs w:val="22"/>
        </w:rPr>
      </w:pPr>
      <w:r w:rsidRPr="008B4522">
        <w:rPr>
          <w:rFonts w:asciiTheme="majorHAnsi" w:eastAsia="Calibri" w:hAnsiTheme="majorHAnsi"/>
          <w:b/>
          <w:snapToGrid w:val="0"/>
          <w:sz w:val="22"/>
          <w:szCs w:val="22"/>
        </w:rPr>
        <w:t>3) Испуњени услови за избор у звање доцент (реизбор)</w:t>
      </w:r>
    </w:p>
    <w:p w:rsidR="003A1EF2" w:rsidRPr="008B4522" w:rsidRDefault="003A1EF2" w:rsidP="003A1EF2">
      <w:pPr>
        <w:spacing w:line="259" w:lineRule="auto"/>
        <w:jc w:val="both"/>
        <w:rPr>
          <w:rFonts w:asciiTheme="majorHAnsi" w:eastAsia="Calibri" w:hAnsiTheme="majorHAnsi"/>
          <w:b/>
          <w:sz w:val="20"/>
          <w:szCs w:val="20"/>
        </w:rPr>
      </w:pPr>
      <w:r w:rsidRPr="008B4522">
        <w:rPr>
          <w:rFonts w:asciiTheme="majorHAnsi" w:eastAsia="Calibri" w:hAnsiTheme="majorHAnsi"/>
          <w:b/>
          <w:sz w:val="20"/>
          <w:szCs w:val="20"/>
        </w:rPr>
        <w:t>ОБАВЕЗНИ УСЛОВИ:</w:t>
      </w:r>
    </w:p>
    <w:p w:rsidR="003A1EF2" w:rsidRPr="008B4522" w:rsidRDefault="003A1EF2" w:rsidP="003A1EF2">
      <w:pPr>
        <w:spacing w:line="259" w:lineRule="auto"/>
        <w:rPr>
          <w:rFonts w:asciiTheme="majorHAnsi" w:eastAsia="Calibri" w:hAnsiTheme="majorHAnsi"/>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5221"/>
        <w:gridCol w:w="4252"/>
      </w:tblGrid>
      <w:tr w:rsidR="003A1EF2" w:rsidRPr="008B4522" w:rsidTr="00763EE0">
        <w:tc>
          <w:tcPr>
            <w:tcW w:w="416"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line="259" w:lineRule="auto"/>
              <w:rPr>
                <w:rFonts w:asciiTheme="majorHAnsi" w:eastAsia="Calibri" w:hAnsiTheme="majorHAnsi"/>
                <w:sz w:val="20"/>
                <w:szCs w:val="20"/>
              </w:rPr>
            </w:pPr>
          </w:p>
          <w:p w:rsidR="003A1EF2" w:rsidRPr="008B4522" w:rsidRDefault="003A1EF2" w:rsidP="003A1EF2">
            <w:pPr>
              <w:spacing w:line="259" w:lineRule="auto"/>
              <w:rPr>
                <w:rFonts w:asciiTheme="majorHAnsi" w:eastAsia="Calibri" w:hAnsiTheme="majorHAnsi"/>
                <w:sz w:val="20"/>
                <w:szCs w:val="20"/>
              </w:rPr>
            </w:pPr>
          </w:p>
        </w:tc>
        <w:tc>
          <w:tcPr>
            <w:tcW w:w="5221" w:type="dxa"/>
            <w:tcBorders>
              <w:top w:val="single" w:sz="4" w:space="0" w:color="auto"/>
              <w:left w:val="single" w:sz="4" w:space="0" w:color="auto"/>
              <w:bottom w:val="single" w:sz="4" w:space="0" w:color="auto"/>
              <w:right w:val="single" w:sz="4" w:space="0" w:color="auto"/>
            </w:tcBorders>
            <w:vAlign w:val="center"/>
            <w:hideMark/>
          </w:tcPr>
          <w:p w:rsidR="003A1EF2" w:rsidRPr="008B4522" w:rsidRDefault="003A1EF2" w:rsidP="003A1EF2">
            <w:pPr>
              <w:spacing w:line="259" w:lineRule="auto"/>
              <w:rPr>
                <w:rFonts w:asciiTheme="majorHAnsi" w:eastAsia="Calibri" w:hAnsiTheme="majorHAnsi"/>
                <w:i/>
                <w:sz w:val="20"/>
                <w:szCs w:val="20"/>
              </w:rPr>
            </w:pPr>
            <w:r w:rsidRPr="008B4522">
              <w:rPr>
                <w:rFonts w:asciiTheme="majorHAnsi" w:eastAsia="Calibri" w:hAnsiTheme="majorHAnsi"/>
                <w:i/>
                <w:sz w:val="20"/>
                <w:szCs w:val="20"/>
              </w:rPr>
              <w:t xml:space="preserve"> (заокружити испуњен услов за звање у које се бира)</w:t>
            </w:r>
          </w:p>
        </w:tc>
        <w:tc>
          <w:tcPr>
            <w:tcW w:w="4252" w:type="dxa"/>
            <w:tcBorders>
              <w:top w:val="single" w:sz="4" w:space="0" w:color="auto"/>
              <w:left w:val="single" w:sz="4" w:space="0" w:color="auto"/>
              <w:bottom w:val="single" w:sz="4" w:space="0" w:color="auto"/>
              <w:right w:val="single" w:sz="4" w:space="0" w:color="auto"/>
            </w:tcBorders>
            <w:hideMark/>
          </w:tcPr>
          <w:p w:rsidR="003A1EF2" w:rsidRPr="008B4522" w:rsidRDefault="003A1EF2" w:rsidP="003A1EF2">
            <w:pPr>
              <w:spacing w:line="259" w:lineRule="auto"/>
              <w:rPr>
                <w:rFonts w:asciiTheme="majorHAnsi" w:eastAsia="Calibri" w:hAnsiTheme="majorHAnsi"/>
                <w:b/>
                <w:sz w:val="20"/>
                <w:szCs w:val="20"/>
              </w:rPr>
            </w:pPr>
            <w:r w:rsidRPr="008B4522">
              <w:rPr>
                <w:rFonts w:asciiTheme="majorHAnsi" w:eastAsia="Calibri" w:hAnsiTheme="majorHAnsi"/>
                <w:b/>
                <w:sz w:val="20"/>
                <w:szCs w:val="20"/>
              </w:rPr>
              <w:t xml:space="preserve">Оценa / Број година радног искуства </w:t>
            </w:r>
          </w:p>
        </w:tc>
      </w:tr>
      <w:tr w:rsidR="003A1EF2" w:rsidRPr="008B4522" w:rsidTr="00763EE0">
        <w:tc>
          <w:tcPr>
            <w:tcW w:w="416" w:type="dxa"/>
            <w:tcBorders>
              <w:top w:val="single" w:sz="4" w:space="0" w:color="auto"/>
              <w:left w:val="single" w:sz="4" w:space="0" w:color="auto"/>
              <w:bottom w:val="single" w:sz="4" w:space="0" w:color="auto"/>
              <w:right w:val="single" w:sz="4" w:space="0" w:color="auto"/>
            </w:tcBorders>
            <w:hideMark/>
          </w:tcPr>
          <w:p w:rsidR="003A1EF2" w:rsidRPr="008B4522" w:rsidRDefault="003A1EF2" w:rsidP="003A1EF2">
            <w:pPr>
              <w:spacing w:line="259" w:lineRule="auto"/>
              <w:jc w:val="center"/>
              <w:rPr>
                <w:rFonts w:asciiTheme="majorHAnsi" w:eastAsia="Calibri" w:hAnsiTheme="majorHAnsi"/>
                <w:sz w:val="20"/>
                <w:szCs w:val="20"/>
              </w:rPr>
            </w:pPr>
            <w:r w:rsidRPr="008B4522">
              <w:rPr>
                <w:rFonts w:asciiTheme="majorHAnsi" w:eastAsia="Calibri" w:hAnsiTheme="majorHAnsi"/>
                <w:sz w:val="20"/>
                <w:szCs w:val="20"/>
              </w:rPr>
              <w:t>1</w:t>
            </w:r>
          </w:p>
        </w:tc>
        <w:tc>
          <w:tcPr>
            <w:tcW w:w="5221" w:type="dxa"/>
            <w:tcBorders>
              <w:top w:val="single" w:sz="4" w:space="0" w:color="auto"/>
              <w:left w:val="single" w:sz="4" w:space="0" w:color="auto"/>
              <w:bottom w:val="single" w:sz="4" w:space="0" w:color="auto"/>
              <w:right w:val="single" w:sz="4" w:space="0" w:color="auto"/>
            </w:tcBorders>
            <w:hideMark/>
          </w:tcPr>
          <w:p w:rsidR="003A1EF2" w:rsidRPr="008B4522" w:rsidRDefault="003A1EF2" w:rsidP="003A1EF2">
            <w:pPr>
              <w:spacing w:line="259" w:lineRule="auto"/>
              <w:jc w:val="both"/>
              <w:rPr>
                <w:rFonts w:asciiTheme="majorHAnsi" w:eastAsia="Calibri" w:hAnsiTheme="majorHAnsi"/>
                <w:sz w:val="20"/>
                <w:szCs w:val="20"/>
              </w:rPr>
            </w:pPr>
            <w:r w:rsidRPr="008B4522">
              <w:rPr>
                <w:rFonts w:asciiTheme="majorHAnsi" w:eastAsia="Calibri" w:hAnsiTheme="majorHAnsi"/>
                <w:color w:val="000000"/>
                <w:sz w:val="20"/>
                <w:szCs w:val="20"/>
              </w:rPr>
              <w:t>Приступно предавање из области за коју се бира, позитивно оцењено од стране</w:t>
            </w:r>
            <w:r w:rsidRPr="008B4522">
              <w:rPr>
                <w:rFonts w:asciiTheme="majorHAnsi" w:eastAsia="Calibri" w:hAnsiTheme="majorHAnsi"/>
                <w:sz w:val="20"/>
                <w:szCs w:val="20"/>
              </w:rPr>
              <w:t xml:space="preserve"> </w:t>
            </w:r>
            <w:r w:rsidRPr="008B4522">
              <w:rPr>
                <w:rFonts w:asciiTheme="majorHAnsi" w:eastAsia="Calibri" w:hAnsiTheme="majorHAnsi"/>
                <w:color w:val="000000"/>
                <w:sz w:val="20"/>
                <w:szCs w:val="20"/>
              </w:rPr>
              <w:t>високошколске установе</w:t>
            </w:r>
          </w:p>
        </w:tc>
        <w:tc>
          <w:tcPr>
            <w:tcW w:w="4252"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line="259" w:lineRule="auto"/>
              <w:rPr>
                <w:rFonts w:asciiTheme="majorHAnsi" w:eastAsia="Calibri" w:hAnsiTheme="majorHAnsi"/>
                <w:sz w:val="20"/>
                <w:szCs w:val="20"/>
              </w:rPr>
            </w:pPr>
            <w:r w:rsidRPr="008B4522">
              <w:rPr>
                <w:rFonts w:asciiTheme="majorHAnsi" w:eastAsia="Calibri" w:hAnsiTheme="majorHAnsi"/>
                <w:sz w:val="20"/>
                <w:szCs w:val="20"/>
              </w:rPr>
              <w:t>Није применљиво</w:t>
            </w:r>
          </w:p>
        </w:tc>
      </w:tr>
      <w:tr w:rsidR="003A1EF2" w:rsidRPr="008B4522" w:rsidTr="00763EE0">
        <w:tc>
          <w:tcPr>
            <w:tcW w:w="416" w:type="dxa"/>
            <w:tcBorders>
              <w:top w:val="single" w:sz="4" w:space="0" w:color="auto"/>
              <w:left w:val="single" w:sz="4" w:space="0" w:color="auto"/>
              <w:bottom w:val="single" w:sz="4" w:space="0" w:color="auto"/>
              <w:right w:val="single" w:sz="4" w:space="0" w:color="auto"/>
            </w:tcBorders>
            <w:hideMark/>
          </w:tcPr>
          <w:p w:rsidR="003A1EF2" w:rsidRPr="008B4522" w:rsidRDefault="003A1EF2" w:rsidP="003A1EF2">
            <w:pPr>
              <w:spacing w:line="259" w:lineRule="auto"/>
              <w:jc w:val="center"/>
              <w:rPr>
                <w:rFonts w:asciiTheme="majorHAnsi" w:eastAsia="Calibri" w:hAnsiTheme="majorHAnsi"/>
                <w:b/>
                <w:sz w:val="20"/>
                <w:szCs w:val="20"/>
                <w:u w:val="single"/>
              </w:rPr>
            </w:pPr>
            <w:r w:rsidRPr="008B4522">
              <w:rPr>
                <w:rFonts w:asciiTheme="majorHAnsi" w:eastAsia="Calibri" w:hAnsiTheme="majorHAnsi"/>
                <w:b/>
                <w:sz w:val="20"/>
                <w:szCs w:val="20"/>
                <w:u w:val="single"/>
              </w:rPr>
              <w:t>2</w:t>
            </w:r>
          </w:p>
        </w:tc>
        <w:tc>
          <w:tcPr>
            <w:tcW w:w="5221" w:type="dxa"/>
            <w:tcBorders>
              <w:top w:val="single" w:sz="4" w:space="0" w:color="auto"/>
              <w:left w:val="single" w:sz="4" w:space="0" w:color="auto"/>
              <w:bottom w:val="single" w:sz="4" w:space="0" w:color="auto"/>
              <w:right w:val="single" w:sz="4" w:space="0" w:color="auto"/>
            </w:tcBorders>
            <w:hideMark/>
          </w:tcPr>
          <w:p w:rsidR="003A1EF2" w:rsidRPr="008B4522" w:rsidRDefault="003A1EF2" w:rsidP="003A1EF2">
            <w:pPr>
              <w:spacing w:line="259" w:lineRule="auto"/>
              <w:jc w:val="both"/>
              <w:rPr>
                <w:rFonts w:asciiTheme="majorHAnsi" w:eastAsia="Calibri" w:hAnsiTheme="majorHAnsi"/>
                <w:sz w:val="20"/>
                <w:szCs w:val="20"/>
              </w:rPr>
            </w:pPr>
            <w:r w:rsidRPr="008B4522">
              <w:rPr>
                <w:rFonts w:asciiTheme="majorHAnsi" w:eastAsia="Calibri" w:hAnsiTheme="majorHAnsi"/>
                <w:color w:val="000000"/>
                <w:sz w:val="20"/>
                <w:szCs w:val="20"/>
              </w:rPr>
              <w:t xml:space="preserve">Позитивна оцена педагошког рада у студентским анкетама током целокупног  претходног изборног периода </w:t>
            </w:r>
          </w:p>
        </w:tc>
        <w:tc>
          <w:tcPr>
            <w:tcW w:w="4252"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line="259" w:lineRule="auto"/>
              <w:rPr>
                <w:rFonts w:asciiTheme="majorHAnsi" w:eastAsia="Calibri" w:hAnsiTheme="majorHAnsi"/>
                <w:sz w:val="20"/>
                <w:szCs w:val="20"/>
              </w:rPr>
            </w:pPr>
            <w:r w:rsidRPr="008B4522">
              <w:rPr>
                <w:rFonts w:asciiTheme="majorHAnsi" w:eastAsia="Calibri" w:hAnsiTheme="majorHAnsi"/>
                <w:sz w:val="20"/>
                <w:szCs w:val="20"/>
              </w:rPr>
              <w:t>Просечна оцена у претходном изборном периоду била је 4.6</w:t>
            </w:r>
            <w:r w:rsidR="00525140" w:rsidRPr="008B4522">
              <w:rPr>
                <w:rFonts w:asciiTheme="majorHAnsi" w:eastAsia="Calibri" w:hAnsiTheme="majorHAnsi"/>
                <w:sz w:val="20"/>
                <w:szCs w:val="20"/>
              </w:rPr>
              <w:t>3</w:t>
            </w:r>
          </w:p>
        </w:tc>
      </w:tr>
      <w:tr w:rsidR="003A1EF2" w:rsidRPr="008B4522" w:rsidTr="00763EE0">
        <w:tc>
          <w:tcPr>
            <w:tcW w:w="416" w:type="dxa"/>
            <w:tcBorders>
              <w:top w:val="single" w:sz="4" w:space="0" w:color="auto"/>
              <w:left w:val="single" w:sz="4" w:space="0" w:color="auto"/>
              <w:bottom w:val="single" w:sz="4" w:space="0" w:color="auto"/>
              <w:right w:val="single" w:sz="4" w:space="0" w:color="auto"/>
            </w:tcBorders>
            <w:hideMark/>
          </w:tcPr>
          <w:p w:rsidR="003A1EF2" w:rsidRPr="008B4522" w:rsidRDefault="003A1EF2" w:rsidP="003A1EF2">
            <w:pPr>
              <w:spacing w:line="259" w:lineRule="auto"/>
              <w:jc w:val="center"/>
              <w:rPr>
                <w:rFonts w:asciiTheme="majorHAnsi" w:eastAsia="Calibri" w:hAnsiTheme="majorHAnsi"/>
                <w:b/>
                <w:sz w:val="20"/>
                <w:szCs w:val="20"/>
                <w:u w:val="single"/>
              </w:rPr>
            </w:pPr>
            <w:r w:rsidRPr="008B4522">
              <w:rPr>
                <w:rFonts w:asciiTheme="majorHAnsi" w:eastAsia="Calibri" w:hAnsiTheme="majorHAnsi"/>
                <w:b/>
                <w:sz w:val="20"/>
                <w:szCs w:val="20"/>
                <w:u w:val="single"/>
              </w:rPr>
              <w:t>3</w:t>
            </w:r>
          </w:p>
        </w:tc>
        <w:tc>
          <w:tcPr>
            <w:tcW w:w="5221" w:type="dxa"/>
            <w:tcBorders>
              <w:top w:val="single" w:sz="4" w:space="0" w:color="auto"/>
              <w:left w:val="single" w:sz="4" w:space="0" w:color="auto"/>
              <w:bottom w:val="single" w:sz="4" w:space="0" w:color="auto"/>
              <w:right w:val="single" w:sz="4" w:space="0" w:color="auto"/>
            </w:tcBorders>
            <w:hideMark/>
          </w:tcPr>
          <w:p w:rsidR="003A1EF2" w:rsidRPr="008B4522" w:rsidRDefault="003A1EF2" w:rsidP="003A1EF2">
            <w:pPr>
              <w:spacing w:line="259" w:lineRule="auto"/>
              <w:jc w:val="both"/>
              <w:rPr>
                <w:rFonts w:asciiTheme="majorHAnsi" w:eastAsia="Calibri" w:hAnsiTheme="majorHAnsi"/>
                <w:color w:val="000000"/>
                <w:sz w:val="20"/>
                <w:szCs w:val="20"/>
              </w:rPr>
            </w:pPr>
            <w:r w:rsidRPr="008B4522">
              <w:rPr>
                <w:rFonts w:asciiTheme="majorHAnsi" w:eastAsia="Calibri" w:hAnsiTheme="majorHAnsi"/>
                <w:color w:val="000000"/>
                <w:sz w:val="20"/>
                <w:szCs w:val="20"/>
              </w:rPr>
              <w:t>Искуство у педагошком раду са студентима</w:t>
            </w:r>
          </w:p>
        </w:tc>
        <w:tc>
          <w:tcPr>
            <w:tcW w:w="4252"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line="259" w:lineRule="auto"/>
              <w:rPr>
                <w:rFonts w:asciiTheme="majorHAnsi" w:eastAsia="Calibri" w:hAnsiTheme="majorHAnsi"/>
                <w:sz w:val="20"/>
                <w:szCs w:val="20"/>
              </w:rPr>
            </w:pPr>
            <w:r w:rsidRPr="008B4522">
              <w:rPr>
                <w:rFonts w:asciiTheme="majorHAnsi" w:eastAsia="Calibri" w:hAnsiTheme="majorHAnsi"/>
                <w:sz w:val="20"/>
                <w:szCs w:val="20"/>
              </w:rPr>
              <w:t>14 година педагошког искуства од избора у звање асистента до данас</w:t>
            </w:r>
          </w:p>
        </w:tc>
      </w:tr>
    </w:tbl>
    <w:p w:rsidR="003A1EF2" w:rsidRPr="008B4522" w:rsidRDefault="003A1EF2" w:rsidP="003A1EF2">
      <w:pPr>
        <w:spacing w:line="259" w:lineRule="auto"/>
        <w:rPr>
          <w:rFonts w:asciiTheme="majorHAnsi" w:eastAsia="Calibri" w:hAnsiTheme="majorHAnsi"/>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5221"/>
        <w:gridCol w:w="4252"/>
      </w:tblGrid>
      <w:tr w:rsidR="003A1EF2" w:rsidRPr="008B4522" w:rsidTr="00763EE0">
        <w:tc>
          <w:tcPr>
            <w:tcW w:w="416"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line="259" w:lineRule="auto"/>
              <w:rPr>
                <w:rFonts w:asciiTheme="majorHAnsi" w:eastAsia="Calibri" w:hAnsiTheme="majorHAnsi"/>
                <w:sz w:val="20"/>
                <w:szCs w:val="20"/>
              </w:rPr>
            </w:pPr>
          </w:p>
          <w:p w:rsidR="003A1EF2" w:rsidRPr="008B4522" w:rsidRDefault="003A1EF2" w:rsidP="003A1EF2">
            <w:pPr>
              <w:spacing w:line="259" w:lineRule="auto"/>
              <w:rPr>
                <w:rFonts w:asciiTheme="majorHAnsi" w:eastAsia="Calibri" w:hAnsiTheme="majorHAnsi"/>
                <w:sz w:val="20"/>
                <w:szCs w:val="20"/>
              </w:rPr>
            </w:pPr>
          </w:p>
        </w:tc>
        <w:tc>
          <w:tcPr>
            <w:tcW w:w="5221" w:type="dxa"/>
            <w:tcBorders>
              <w:top w:val="single" w:sz="4" w:space="0" w:color="auto"/>
              <w:left w:val="single" w:sz="4" w:space="0" w:color="auto"/>
              <w:bottom w:val="single" w:sz="4" w:space="0" w:color="auto"/>
              <w:right w:val="single" w:sz="4" w:space="0" w:color="auto"/>
            </w:tcBorders>
            <w:vAlign w:val="center"/>
            <w:hideMark/>
          </w:tcPr>
          <w:p w:rsidR="003A1EF2" w:rsidRPr="008B4522" w:rsidRDefault="003A1EF2" w:rsidP="003A1EF2">
            <w:pPr>
              <w:spacing w:line="259" w:lineRule="auto"/>
              <w:rPr>
                <w:rFonts w:asciiTheme="majorHAnsi" w:eastAsia="Calibri" w:hAnsiTheme="majorHAnsi"/>
                <w:i/>
                <w:sz w:val="20"/>
                <w:szCs w:val="20"/>
              </w:rPr>
            </w:pPr>
            <w:r w:rsidRPr="008B4522">
              <w:rPr>
                <w:rFonts w:asciiTheme="majorHAnsi" w:eastAsia="Calibri" w:hAnsiTheme="majorHAnsi"/>
                <w:i/>
                <w:sz w:val="20"/>
                <w:szCs w:val="20"/>
              </w:rPr>
              <w:t xml:space="preserve"> (заокружити испуњен услов за звање у које се бира)</w:t>
            </w:r>
          </w:p>
        </w:tc>
        <w:tc>
          <w:tcPr>
            <w:tcW w:w="4252" w:type="dxa"/>
            <w:tcBorders>
              <w:top w:val="single" w:sz="4" w:space="0" w:color="auto"/>
              <w:left w:val="single" w:sz="4" w:space="0" w:color="auto"/>
              <w:bottom w:val="single" w:sz="4" w:space="0" w:color="auto"/>
              <w:right w:val="single" w:sz="4" w:space="0" w:color="auto"/>
            </w:tcBorders>
            <w:vAlign w:val="center"/>
            <w:hideMark/>
          </w:tcPr>
          <w:p w:rsidR="003A1EF2" w:rsidRPr="008B4522" w:rsidRDefault="003A1EF2" w:rsidP="003A1EF2">
            <w:pPr>
              <w:spacing w:line="259" w:lineRule="auto"/>
              <w:jc w:val="center"/>
              <w:rPr>
                <w:rFonts w:asciiTheme="majorHAnsi" w:eastAsia="Calibri" w:hAnsiTheme="majorHAnsi"/>
                <w:b/>
                <w:sz w:val="20"/>
                <w:szCs w:val="20"/>
              </w:rPr>
            </w:pPr>
            <w:r w:rsidRPr="008B4522">
              <w:rPr>
                <w:rFonts w:asciiTheme="majorHAnsi" w:eastAsia="Calibri" w:hAnsiTheme="majorHAnsi"/>
                <w:b/>
                <w:sz w:val="20"/>
                <w:szCs w:val="20"/>
              </w:rPr>
              <w:t>Број менторства/учешћа у комисији и др.</w:t>
            </w:r>
          </w:p>
        </w:tc>
      </w:tr>
      <w:tr w:rsidR="003A1EF2" w:rsidRPr="008B4522" w:rsidTr="00763EE0">
        <w:tc>
          <w:tcPr>
            <w:tcW w:w="416" w:type="dxa"/>
            <w:tcBorders>
              <w:top w:val="single" w:sz="4" w:space="0" w:color="auto"/>
              <w:left w:val="single" w:sz="4" w:space="0" w:color="auto"/>
              <w:bottom w:val="single" w:sz="4" w:space="0" w:color="auto"/>
              <w:right w:val="single" w:sz="4" w:space="0" w:color="auto"/>
            </w:tcBorders>
            <w:hideMark/>
          </w:tcPr>
          <w:p w:rsidR="003A1EF2" w:rsidRPr="008B4522" w:rsidRDefault="003A1EF2" w:rsidP="003A1EF2">
            <w:pPr>
              <w:spacing w:line="259" w:lineRule="auto"/>
              <w:jc w:val="center"/>
              <w:rPr>
                <w:rFonts w:asciiTheme="majorHAnsi" w:eastAsia="Calibri" w:hAnsiTheme="majorHAnsi"/>
                <w:b/>
                <w:sz w:val="20"/>
                <w:szCs w:val="20"/>
                <w:u w:val="single"/>
              </w:rPr>
            </w:pPr>
            <w:r w:rsidRPr="008B4522">
              <w:rPr>
                <w:rFonts w:asciiTheme="majorHAnsi" w:eastAsia="Calibri" w:hAnsiTheme="majorHAnsi"/>
                <w:b/>
                <w:sz w:val="20"/>
                <w:szCs w:val="20"/>
                <w:u w:val="single"/>
              </w:rPr>
              <w:t>4</w:t>
            </w:r>
          </w:p>
        </w:tc>
        <w:tc>
          <w:tcPr>
            <w:tcW w:w="5221" w:type="dxa"/>
            <w:tcBorders>
              <w:top w:val="single" w:sz="4" w:space="0" w:color="auto"/>
              <w:left w:val="single" w:sz="4" w:space="0" w:color="auto"/>
              <w:bottom w:val="single" w:sz="4" w:space="0" w:color="auto"/>
              <w:right w:val="single" w:sz="4" w:space="0" w:color="auto"/>
            </w:tcBorders>
            <w:hideMark/>
          </w:tcPr>
          <w:p w:rsidR="003A1EF2" w:rsidRPr="008B4522" w:rsidRDefault="003A1EF2" w:rsidP="003A1EF2">
            <w:pPr>
              <w:spacing w:line="259" w:lineRule="auto"/>
              <w:rPr>
                <w:rFonts w:asciiTheme="majorHAnsi" w:eastAsia="Calibri" w:hAnsiTheme="majorHAnsi"/>
                <w:color w:val="000000"/>
                <w:sz w:val="20"/>
                <w:szCs w:val="20"/>
              </w:rPr>
            </w:pPr>
            <w:r w:rsidRPr="008B4522">
              <w:rPr>
                <w:rFonts w:asciiTheme="majorHAnsi" w:eastAsia="Calibri" w:hAnsiTheme="majorHAnsi"/>
                <w:color w:val="000000"/>
                <w:sz w:val="20"/>
                <w:szCs w:val="20"/>
              </w:rPr>
              <w:t>Резултати у развоју научнонаставног подмлатка</w:t>
            </w:r>
          </w:p>
          <w:p w:rsidR="003A1EF2" w:rsidRPr="008B4522" w:rsidRDefault="003A1EF2" w:rsidP="003A1EF2">
            <w:pPr>
              <w:spacing w:line="259" w:lineRule="auto"/>
              <w:rPr>
                <w:rFonts w:asciiTheme="majorHAnsi" w:eastAsia="Calibri" w:hAnsiTheme="majorHAnsi"/>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line="259" w:lineRule="auto"/>
              <w:rPr>
                <w:rFonts w:asciiTheme="majorHAnsi" w:eastAsia="Calibri" w:hAnsiTheme="majorHAnsi"/>
                <w:sz w:val="20"/>
                <w:szCs w:val="20"/>
              </w:rPr>
            </w:pPr>
            <w:r w:rsidRPr="008B4522">
              <w:rPr>
                <w:rFonts w:asciiTheme="majorHAnsi" w:eastAsia="Calibri" w:hAnsiTheme="majorHAnsi"/>
                <w:sz w:val="20"/>
                <w:szCs w:val="20"/>
              </w:rPr>
              <w:t xml:space="preserve">Ментор </w:t>
            </w:r>
          </w:p>
          <w:p w:rsidR="003A1EF2" w:rsidRPr="008B4522" w:rsidRDefault="00E463BB" w:rsidP="003A1EF2">
            <w:pPr>
              <w:numPr>
                <w:ilvl w:val="0"/>
                <w:numId w:val="17"/>
              </w:numPr>
              <w:spacing w:after="160" w:line="259" w:lineRule="auto"/>
              <w:rPr>
                <w:rFonts w:asciiTheme="majorHAnsi" w:eastAsia="Calibri" w:hAnsiTheme="majorHAnsi"/>
                <w:sz w:val="20"/>
                <w:szCs w:val="20"/>
              </w:rPr>
            </w:pPr>
            <w:r w:rsidRPr="008B4522">
              <w:rPr>
                <w:rFonts w:asciiTheme="majorHAnsi" w:eastAsia="Calibri" w:hAnsiTheme="majorHAnsi"/>
                <w:sz w:val="20"/>
                <w:szCs w:val="20"/>
              </w:rPr>
              <w:t>1</w:t>
            </w:r>
            <w:r w:rsidR="003A1EF2" w:rsidRPr="008B4522">
              <w:rPr>
                <w:rFonts w:asciiTheme="majorHAnsi" w:eastAsia="Calibri" w:hAnsiTheme="majorHAnsi"/>
                <w:sz w:val="20"/>
                <w:szCs w:val="20"/>
              </w:rPr>
              <w:t xml:space="preserve"> мастер рад</w:t>
            </w:r>
            <w:r w:rsidRPr="008B4522">
              <w:rPr>
                <w:rFonts w:asciiTheme="majorHAnsi" w:eastAsia="Calibri" w:hAnsiTheme="majorHAnsi"/>
                <w:sz w:val="20"/>
                <w:szCs w:val="20"/>
              </w:rPr>
              <w:t>а</w:t>
            </w:r>
          </w:p>
          <w:p w:rsidR="003A1EF2" w:rsidRPr="008B4522" w:rsidRDefault="00E463BB" w:rsidP="003A1EF2">
            <w:pPr>
              <w:numPr>
                <w:ilvl w:val="0"/>
                <w:numId w:val="17"/>
              </w:numPr>
              <w:spacing w:after="160" w:line="259" w:lineRule="auto"/>
              <w:rPr>
                <w:rFonts w:asciiTheme="majorHAnsi" w:eastAsia="Calibri" w:hAnsiTheme="majorHAnsi"/>
                <w:sz w:val="20"/>
                <w:szCs w:val="20"/>
              </w:rPr>
            </w:pPr>
            <w:r w:rsidRPr="008B4522">
              <w:rPr>
                <w:rFonts w:asciiTheme="majorHAnsi" w:eastAsia="Calibri" w:hAnsiTheme="majorHAnsi"/>
                <w:sz w:val="20"/>
                <w:szCs w:val="20"/>
              </w:rPr>
              <w:t>7</w:t>
            </w:r>
            <w:r w:rsidR="003A1EF2" w:rsidRPr="008B4522">
              <w:rPr>
                <w:rFonts w:asciiTheme="majorHAnsi" w:eastAsia="Calibri" w:hAnsiTheme="majorHAnsi"/>
                <w:sz w:val="20"/>
                <w:szCs w:val="20"/>
              </w:rPr>
              <w:t xml:space="preserve">  дипломских радова</w:t>
            </w:r>
          </w:p>
        </w:tc>
      </w:tr>
      <w:tr w:rsidR="003A1EF2" w:rsidRPr="008B4522" w:rsidTr="00763EE0">
        <w:tc>
          <w:tcPr>
            <w:tcW w:w="416" w:type="dxa"/>
            <w:tcBorders>
              <w:top w:val="single" w:sz="4" w:space="0" w:color="auto"/>
              <w:left w:val="single" w:sz="4" w:space="0" w:color="auto"/>
              <w:bottom w:val="single" w:sz="4" w:space="0" w:color="auto"/>
              <w:right w:val="single" w:sz="4" w:space="0" w:color="auto"/>
            </w:tcBorders>
            <w:hideMark/>
          </w:tcPr>
          <w:p w:rsidR="003A1EF2" w:rsidRPr="008B4522" w:rsidRDefault="003A1EF2" w:rsidP="003A1EF2">
            <w:pPr>
              <w:spacing w:line="259" w:lineRule="auto"/>
              <w:jc w:val="center"/>
              <w:rPr>
                <w:rFonts w:asciiTheme="majorHAnsi" w:eastAsia="Calibri" w:hAnsiTheme="majorHAnsi"/>
                <w:b/>
                <w:sz w:val="20"/>
                <w:szCs w:val="20"/>
                <w:u w:val="single"/>
              </w:rPr>
            </w:pPr>
            <w:r w:rsidRPr="008B4522">
              <w:rPr>
                <w:rFonts w:asciiTheme="majorHAnsi" w:eastAsia="Calibri" w:hAnsiTheme="majorHAnsi"/>
                <w:b/>
                <w:sz w:val="20"/>
                <w:szCs w:val="20"/>
                <w:u w:val="single"/>
              </w:rPr>
              <w:t>5</w:t>
            </w:r>
          </w:p>
        </w:tc>
        <w:tc>
          <w:tcPr>
            <w:tcW w:w="5221" w:type="dxa"/>
            <w:tcBorders>
              <w:top w:val="single" w:sz="4" w:space="0" w:color="auto"/>
              <w:left w:val="single" w:sz="4" w:space="0" w:color="auto"/>
              <w:bottom w:val="single" w:sz="4" w:space="0" w:color="auto"/>
              <w:right w:val="single" w:sz="4" w:space="0" w:color="auto"/>
            </w:tcBorders>
            <w:hideMark/>
          </w:tcPr>
          <w:p w:rsidR="003A1EF2" w:rsidRPr="008B4522" w:rsidRDefault="003A1EF2" w:rsidP="003A1EF2">
            <w:pPr>
              <w:spacing w:line="259" w:lineRule="auto"/>
              <w:jc w:val="both"/>
              <w:rPr>
                <w:rFonts w:asciiTheme="majorHAnsi" w:eastAsia="Calibri" w:hAnsiTheme="majorHAnsi"/>
                <w:sz w:val="20"/>
                <w:szCs w:val="20"/>
              </w:rPr>
            </w:pPr>
            <w:r w:rsidRPr="008B4522">
              <w:rPr>
                <w:rFonts w:asciiTheme="majorHAnsi" w:eastAsia="Calibri" w:hAnsiTheme="majorHAnsi"/>
                <w:color w:val="000000"/>
                <w:sz w:val="20"/>
                <w:szCs w:val="20"/>
              </w:rPr>
              <w:t>Учешће у комисији за одбрану три завршна рада на академским специјалистичким, мастер  или докторским студијама</w:t>
            </w:r>
          </w:p>
        </w:tc>
        <w:tc>
          <w:tcPr>
            <w:tcW w:w="4252"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line="259" w:lineRule="auto"/>
              <w:rPr>
                <w:rFonts w:asciiTheme="majorHAnsi" w:eastAsia="Calibri" w:hAnsiTheme="majorHAnsi"/>
                <w:sz w:val="20"/>
                <w:szCs w:val="20"/>
              </w:rPr>
            </w:pPr>
            <w:r w:rsidRPr="008B4522">
              <w:rPr>
                <w:rFonts w:asciiTheme="majorHAnsi" w:eastAsia="Calibri" w:hAnsiTheme="majorHAnsi"/>
                <w:sz w:val="20"/>
                <w:szCs w:val="20"/>
              </w:rPr>
              <w:t>Члан комисије за оцену и одбрану:</w:t>
            </w:r>
          </w:p>
          <w:p w:rsidR="003A1EF2" w:rsidRPr="008B4522" w:rsidRDefault="003A1EF2" w:rsidP="003A1EF2">
            <w:pPr>
              <w:spacing w:line="259" w:lineRule="auto"/>
              <w:rPr>
                <w:rFonts w:asciiTheme="majorHAnsi" w:eastAsia="Calibri" w:hAnsiTheme="majorHAnsi"/>
                <w:sz w:val="20"/>
                <w:szCs w:val="20"/>
              </w:rPr>
            </w:pPr>
            <w:r w:rsidRPr="008B4522">
              <w:rPr>
                <w:rFonts w:asciiTheme="majorHAnsi" w:eastAsia="Calibri" w:hAnsiTheme="majorHAnsi"/>
                <w:sz w:val="20"/>
                <w:szCs w:val="20"/>
              </w:rPr>
              <w:t xml:space="preserve">- </w:t>
            </w:r>
            <w:r w:rsidR="00056F34" w:rsidRPr="008B4522">
              <w:rPr>
                <w:rFonts w:asciiTheme="majorHAnsi" w:eastAsia="Calibri" w:hAnsiTheme="majorHAnsi"/>
                <w:sz w:val="20"/>
                <w:szCs w:val="20"/>
              </w:rPr>
              <w:t>11</w:t>
            </w:r>
            <w:r w:rsidRPr="008B4522">
              <w:rPr>
                <w:rFonts w:asciiTheme="majorHAnsi" w:eastAsia="Calibri" w:hAnsiTheme="majorHAnsi"/>
                <w:sz w:val="20"/>
                <w:szCs w:val="20"/>
              </w:rPr>
              <w:t xml:space="preserve"> мастер радова</w:t>
            </w:r>
          </w:p>
          <w:p w:rsidR="003A1EF2" w:rsidRPr="008B4522" w:rsidRDefault="003A1EF2" w:rsidP="003A1EF2">
            <w:pPr>
              <w:spacing w:line="259" w:lineRule="auto"/>
              <w:rPr>
                <w:rFonts w:asciiTheme="majorHAnsi" w:eastAsia="Calibri" w:hAnsiTheme="majorHAnsi"/>
                <w:sz w:val="20"/>
                <w:szCs w:val="20"/>
              </w:rPr>
            </w:pPr>
            <w:r w:rsidRPr="008B4522">
              <w:rPr>
                <w:rFonts w:asciiTheme="majorHAnsi" w:eastAsia="Calibri" w:hAnsiTheme="majorHAnsi"/>
                <w:sz w:val="20"/>
                <w:szCs w:val="20"/>
              </w:rPr>
              <w:t>- 5</w:t>
            </w:r>
            <w:r w:rsidR="00E463BB" w:rsidRPr="008B4522">
              <w:rPr>
                <w:rFonts w:asciiTheme="majorHAnsi" w:eastAsia="Calibri" w:hAnsiTheme="majorHAnsi"/>
                <w:sz w:val="20"/>
                <w:szCs w:val="20"/>
              </w:rPr>
              <w:t>9</w:t>
            </w:r>
            <w:r w:rsidRPr="008B4522">
              <w:rPr>
                <w:rFonts w:asciiTheme="majorHAnsi" w:eastAsia="Calibri" w:hAnsiTheme="majorHAnsi"/>
                <w:sz w:val="20"/>
                <w:szCs w:val="20"/>
              </w:rPr>
              <w:t xml:space="preserve"> дипломских радова</w:t>
            </w:r>
          </w:p>
        </w:tc>
      </w:tr>
    </w:tbl>
    <w:p w:rsidR="003A1EF2" w:rsidRPr="008B4522" w:rsidRDefault="003A1EF2" w:rsidP="003A1EF2">
      <w:pPr>
        <w:spacing w:line="259" w:lineRule="auto"/>
        <w:rPr>
          <w:rFonts w:asciiTheme="majorHAnsi" w:eastAsia="Calibri" w:hAnsiTheme="majorHAnsi"/>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
        <w:gridCol w:w="3642"/>
        <w:gridCol w:w="1557"/>
        <w:gridCol w:w="4237"/>
      </w:tblGrid>
      <w:tr w:rsidR="003A1EF2" w:rsidRPr="008B4522" w:rsidTr="00763EE0">
        <w:tc>
          <w:tcPr>
            <w:tcW w:w="416"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line="259" w:lineRule="auto"/>
              <w:jc w:val="center"/>
              <w:rPr>
                <w:rFonts w:asciiTheme="majorHAnsi" w:eastAsia="Calibri" w:hAnsiTheme="majorHAnsi"/>
                <w:sz w:val="20"/>
                <w:szCs w:val="20"/>
              </w:rPr>
            </w:pPr>
          </w:p>
          <w:p w:rsidR="003A1EF2" w:rsidRPr="008B4522" w:rsidRDefault="003A1EF2" w:rsidP="003A1EF2">
            <w:pPr>
              <w:spacing w:line="259" w:lineRule="auto"/>
              <w:jc w:val="center"/>
              <w:rPr>
                <w:rFonts w:asciiTheme="majorHAnsi" w:eastAsia="Calibri" w:hAnsiTheme="majorHAnsi"/>
                <w:sz w:val="20"/>
                <w:szCs w:val="20"/>
              </w:rPr>
            </w:pPr>
          </w:p>
        </w:tc>
        <w:tc>
          <w:tcPr>
            <w:tcW w:w="3661" w:type="dxa"/>
            <w:tcBorders>
              <w:top w:val="single" w:sz="4" w:space="0" w:color="auto"/>
              <w:left w:val="single" w:sz="4" w:space="0" w:color="auto"/>
              <w:bottom w:val="single" w:sz="4" w:space="0" w:color="auto"/>
              <w:right w:val="single" w:sz="4" w:space="0" w:color="auto"/>
            </w:tcBorders>
            <w:vAlign w:val="center"/>
            <w:hideMark/>
          </w:tcPr>
          <w:p w:rsidR="003A1EF2" w:rsidRPr="008B4522" w:rsidRDefault="003A1EF2" w:rsidP="003A1EF2">
            <w:pPr>
              <w:spacing w:line="259" w:lineRule="auto"/>
              <w:rPr>
                <w:rFonts w:asciiTheme="majorHAnsi" w:eastAsia="Calibri" w:hAnsiTheme="majorHAnsi"/>
                <w:i/>
                <w:sz w:val="20"/>
                <w:szCs w:val="20"/>
              </w:rPr>
            </w:pPr>
            <w:r w:rsidRPr="008B4522">
              <w:rPr>
                <w:rFonts w:asciiTheme="majorHAnsi" w:eastAsia="Calibri" w:hAnsiTheme="majorHAnsi"/>
                <w:i/>
                <w:sz w:val="20"/>
                <w:szCs w:val="20"/>
              </w:rPr>
              <w:t xml:space="preserve"> (заокружити испуњен услов за звање у које се бира)</w:t>
            </w:r>
          </w:p>
        </w:tc>
        <w:tc>
          <w:tcPr>
            <w:tcW w:w="1560" w:type="dxa"/>
            <w:tcBorders>
              <w:top w:val="single" w:sz="4" w:space="0" w:color="auto"/>
              <w:left w:val="single" w:sz="4" w:space="0" w:color="auto"/>
              <w:bottom w:val="single" w:sz="4" w:space="0" w:color="auto"/>
              <w:right w:val="single" w:sz="4" w:space="0" w:color="auto"/>
            </w:tcBorders>
            <w:hideMark/>
          </w:tcPr>
          <w:p w:rsidR="003A1EF2" w:rsidRPr="008B4522" w:rsidRDefault="003A1EF2" w:rsidP="003A1EF2">
            <w:pPr>
              <w:spacing w:line="259" w:lineRule="auto"/>
              <w:rPr>
                <w:rFonts w:asciiTheme="majorHAnsi" w:eastAsia="Calibri" w:hAnsiTheme="majorHAnsi"/>
                <w:b/>
                <w:sz w:val="20"/>
                <w:szCs w:val="20"/>
              </w:rPr>
            </w:pPr>
            <w:r w:rsidRPr="008B4522">
              <w:rPr>
                <w:rFonts w:asciiTheme="majorHAnsi" w:eastAsia="Calibri" w:hAnsiTheme="majorHAnsi"/>
                <w:b/>
                <w:sz w:val="20"/>
                <w:szCs w:val="20"/>
              </w:rPr>
              <w:t>Број радова, сапштења, цитата и др</w:t>
            </w:r>
          </w:p>
        </w:tc>
        <w:tc>
          <w:tcPr>
            <w:tcW w:w="4252" w:type="dxa"/>
            <w:tcBorders>
              <w:top w:val="single" w:sz="4" w:space="0" w:color="auto"/>
              <w:left w:val="single" w:sz="4" w:space="0" w:color="auto"/>
              <w:bottom w:val="single" w:sz="4" w:space="0" w:color="auto"/>
              <w:right w:val="single" w:sz="4" w:space="0" w:color="auto"/>
            </w:tcBorders>
            <w:vAlign w:val="center"/>
            <w:hideMark/>
          </w:tcPr>
          <w:p w:rsidR="003A1EF2" w:rsidRPr="008B4522" w:rsidRDefault="003A1EF2" w:rsidP="003A1EF2">
            <w:pPr>
              <w:spacing w:line="259" w:lineRule="auto"/>
              <w:rPr>
                <w:rFonts w:asciiTheme="majorHAnsi" w:eastAsia="Calibri" w:hAnsiTheme="majorHAnsi"/>
                <w:b/>
                <w:sz w:val="20"/>
                <w:szCs w:val="20"/>
              </w:rPr>
            </w:pPr>
            <w:r w:rsidRPr="008B4522">
              <w:rPr>
                <w:rFonts w:asciiTheme="majorHAnsi" w:eastAsia="Calibri" w:hAnsiTheme="majorHAnsi"/>
                <w:b/>
                <w:sz w:val="20"/>
                <w:szCs w:val="20"/>
              </w:rPr>
              <w:t>Навести часописе, скупове, књиге и друго</w:t>
            </w:r>
          </w:p>
        </w:tc>
      </w:tr>
      <w:tr w:rsidR="003A1EF2" w:rsidRPr="008B4522" w:rsidTr="00763EE0">
        <w:tc>
          <w:tcPr>
            <w:tcW w:w="416" w:type="dxa"/>
            <w:tcBorders>
              <w:top w:val="single" w:sz="4" w:space="0" w:color="auto"/>
              <w:left w:val="single" w:sz="4" w:space="0" w:color="auto"/>
              <w:bottom w:val="single" w:sz="4" w:space="0" w:color="auto"/>
              <w:right w:val="single" w:sz="4" w:space="0" w:color="auto"/>
            </w:tcBorders>
            <w:hideMark/>
          </w:tcPr>
          <w:p w:rsidR="003A1EF2" w:rsidRPr="008B4522" w:rsidRDefault="003A1EF2" w:rsidP="003A1EF2">
            <w:pPr>
              <w:spacing w:line="259" w:lineRule="auto"/>
              <w:jc w:val="center"/>
              <w:rPr>
                <w:rFonts w:asciiTheme="majorHAnsi" w:eastAsia="Calibri" w:hAnsiTheme="majorHAnsi"/>
                <w:sz w:val="20"/>
                <w:szCs w:val="20"/>
              </w:rPr>
            </w:pPr>
            <w:r w:rsidRPr="008B4522">
              <w:rPr>
                <w:rFonts w:asciiTheme="majorHAnsi" w:eastAsia="Calibri" w:hAnsiTheme="majorHAnsi"/>
                <w:sz w:val="20"/>
                <w:szCs w:val="20"/>
              </w:rPr>
              <w:t>6</w:t>
            </w:r>
          </w:p>
        </w:tc>
        <w:tc>
          <w:tcPr>
            <w:tcW w:w="3661" w:type="dxa"/>
            <w:tcBorders>
              <w:top w:val="single" w:sz="4" w:space="0" w:color="auto"/>
              <w:left w:val="single" w:sz="4" w:space="0" w:color="auto"/>
              <w:bottom w:val="single" w:sz="4" w:space="0" w:color="auto"/>
              <w:right w:val="single" w:sz="4" w:space="0" w:color="auto"/>
            </w:tcBorders>
            <w:hideMark/>
          </w:tcPr>
          <w:p w:rsidR="003A1EF2" w:rsidRPr="008B4522" w:rsidRDefault="003A1EF2" w:rsidP="003A1EF2">
            <w:pPr>
              <w:spacing w:line="259" w:lineRule="auto"/>
              <w:jc w:val="both"/>
              <w:rPr>
                <w:rFonts w:asciiTheme="majorHAnsi" w:eastAsia="Calibri" w:hAnsiTheme="majorHAnsi"/>
                <w:sz w:val="20"/>
                <w:szCs w:val="20"/>
              </w:rPr>
            </w:pPr>
            <w:r w:rsidRPr="008B4522">
              <w:rPr>
                <w:rFonts w:asciiTheme="majorHAnsi" w:eastAsia="Calibri" w:hAnsiTheme="majorHAnsi"/>
                <w:color w:val="000000"/>
                <w:sz w:val="20"/>
                <w:szCs w:val="20"/>
              </w:rPr>
              <w:t>Објављен један рада из категорије М21</w:t>
            </w:r>
            <w:r w:rsidRPr="008B4522">
              <w:rPr>
                <w:rFonts w:asciiTheme="majorHAnsi" w:eastAsia="Calibri" w:hAnsiTheme="majorHAnsi"/>
                <w:color w:val="000000"/>
                <w:sz w:val="20"/>
                <w:szCs w:val="20"/>
                <w:vertAlign w:val="subscript"/>
              </w:rPr>
              <w:t>;</w:t>
            </w:r>
            <w:r w:rsidRPr="008B4522">
              <w:rPr>
                <w:rFonts w:asciiTheme="majorHAnsi" w:eastAsia="Calibri" w:hAnsiTheme="majorHAnsi"/>
                <w:color w:val="000000"/>
                <w:sz w:val="20"/>
                <w:szCs w:val="20"/>
              </w:rPr>
              <w:t xml:space="preserve"> М22 или М23 из научне области за коју се бира</w:t>
            </w:r>
          </w:p>
        </w:tc>
        <w:tc>
          <w:tcPr>
            <w:tcW w:w="1560" w:type="dxa"/>
            <w:tcBorders>
              <w:top w:val="single" w:sz="4" w:space="0" w:color="auto"/>
              <w:left w:val="single" w:sz="4" w:space="0" w:color="auto"/>
              <w:bottom w:val="single" w:sz="4" w:space="0" w:color="auto"/>
              <w:right w:val="single" w:sz="4" w:space="0" w:color="auto"/>
            </w:tcBorders>
          </w:tcPr>
          <w:p w:rsidR="003A1EF2" w:rsidRPr="008B4522" w:rsidRDefault="00525140" w:rsidP="003A1EF2">
            <w:pPr>
              <w:spacing w:line="259" w:lineRule="auto"/>
              <w:rPr>
                <w:rFonts w:asciiTheme="majorHAnsi" w:eastAsia="Calibri" w:hAnsiTheme="majorHAnsi"/>
                <w:sz w:val="20"/>
                <w:szCs w:val="20"/>
              </w:rPr>
            </w:pPr>
            <w:r w:rsidRPr="008B4522">
              <w:rPr>
                <w:rFonts w:asciiTheme="majorHAnsi" w:eastAsia="Calibri" w:hAnsiTheme="majorHAnsi"/>
                <w:sz w:val="20"/>
                <w:szCs w:val="20"/>
                <w:lang w:val="en-GB"/>
              </w:rPr>
              <w:t>2</w:t>
            </w:r>
            <w:r w:rsidR="003A1EF2" w:rsidRPr="008B4522">
              <w:rPr>
                <w:rFonts w:asciiTheme="majorHAnsi" w:eastAsia="Calibri" w:hAnsiTheme="majorHAnsi"/>
                <w:sz w:val="20"/>
                <w:szCs w:val="20"/>
              </w:rPr>
              <w:t xml:space="preserve"> (</w:t>
            </w:r>
            <w:r w:rsidRPr="008B4522">
              <w:rPr>
                <w:rFonts w:asciiTheme="majorHAnsi" w:eastAsia="Calibri" w:hAnsiTheme="majorHAnsi"/>
                <w:sz w:val="20"/>
                <w:szCs w:val="20"/>
              </w:rPr>
              <w:t>један рад</w:t>
            </w:r>
            <w:r w:rsidR="003A1EF2" w:rsidRPr="008B4522">
              <w:rPr>
                <w:rFonts w:asciiTheme="majorHAnsi" w:eastAsia="Calibri" w:hAnsiTheme="majorHAnsi"/>
                <w:sz w:val="20"/>
                <w:szCs w:val="20"/>
              </w:rPr>
              <w:t xml:space="preserve"> после претходног избора у звање доцента, </w:t>
            </w:r>
            <w:r w:rsidRPr="008B4522">
              <w:rPr>
                <w:rFonts w:asciiTheme="majorHAnsi" w:eastAsia="Calibri" w:hAnsiTheme="majorHAnsi"/>
                <w:sz w:val="20"/>
                <w:szCs w:val="20"/>
              </w:rPr>
              <w:t xml:space="preserve">један </w:t>
            </w:r>
            <w:r w:rsidR="003A1EF2" w:rsidRPr="008B4522">
              <w:rPr>
                <w:rFonts w:asciiTheme="majorHAnsi" w:eastAsia="Calibri" w:hAnsiTheme="majorHAnsi"/>
                <w:sz w:val="20"/>
                <w:szCs w:val="20"/>
              </w:rPr>
              <w:t xml:space="preserve"> рад пре)</w:t>
            </w:r>
          </w:p>
        </w:tc>
        <w:tc>
          <w:tcPr>
            <w:tcW w:w="4252" w:type="dxa"/>
            <w:tcBorders>
              <w:top w:val="single" w:sz="4" w:space="0" w:color="auto"/>
              <w:left w:val="single" w:sz="4" w:space="0" w:color="auto"/>
              <w:bottom w:val="single" w:sz="4" w:space="0" w:color="auto"/>
              <w:right w:val="single" w:sz="4" w:space="0" w:color="auto"/>
            </w:tcBorders>
          </w:tcPr>
          <w:p w:rsidR="008B4522" w:rsidRPr="00CF44BF" w:rsidRDefault="00CF44BF" w:rsidP="00CF44BF">
            <w:pPr>
              <w:pStyle w:val="western"/>
              <w:spacing w:line="276" w:lineRule="auto"/>
              <w:rPr>
                <w:rFonts w:asciiTheme="majorHAnsi" w:hAnsiTheme="majorHAnsi"/>
                <w:sz w:val="18"/>
                <w:szCs w:val="18"/>
              </w:rPr>
            </w:pPr>
            <w:r w:rsidRPr="00CF44BF">
              <w:rPr>
                <w:rFonts w:asciiTheme="majorHAnsi" w:hAnsiTheme="majorHAnsi"/>
                <w:sz w:val="18"/>
                <w:szCs w:val="18"/>
              </w:rPr>
              <w:t>Није применљиво</w:t>
            </w:r>
          </w:p>
          <w:p w:rsidR="003A1EF2" w:rsidRPr="00642DEE" w:rsidRDefault="003A1EF2" w:rsidP="003A1EF2">
            <w:pPr>
              <w:spacing w:after="160" w:line="276" w:lineRule="auto"/>
              <w:contextualSpacing/>
              <w:rPr>
                <w:rFonts w:asciiTheme="majorHAnsi" w:eastAsia="Calibri" w:hAnsiTheme="majorHAnsi"/>
                <w:sz w:val="18"/>
                <w:szCs w:val="18"/>
              </w:rPr>
            </w:pPr>
          </w:p>
        </w:tc>
      </w:tr>
      <w:tr w:rsidR="003A1EF2" w:rsidRPr="008B4522" w:rsidTr="00763EE0">
        <w:tc>
          <w:tcPr>
            <w:tcW w:w="416" w:type="dxa"/>
            <w:tcBorders>
              <w:top w:val="single" w:sz="4" w:space="0" w:color="auto"/>
              <w:left w:val="single" w:sz="4" w:space="0" w:color="auto"/>
              <w:bottom w:val="single" w:sz="4" w:space="0" w:color="auto"/>
              <w:right w:val="single" w:sz="4" w:space="0" w:color="auto"/>
            </w:tcBorders>
            <w:hideMark/>
          </w:tcPr>
          <w:p w:rsidR="003A1EF2" w:rsidRPr="008B4522" w:rsidRDefault="003A1EF2" w:rsidP="003A1EF2">
            <w:pPr>
              <w:spacing w:line="259" w:lineRule="auto"/>
              <w:jc w:val="center"/>
              <w:rPr>
                <w:rFonts w:asciiTheme="majorHAnsi" w:eastAsia="Calibri" w:hAnsiTheme="majorHAnsi"/>
                <w:sz w:val="20"/>
                <w:szCs w:val="20"/>
              </w:rPr>
            </w:pPr>
            <w:r w:rsidRPr="008B4522">
              <w:rPr>
                <w:rFonts w:asciiTheme="majorHAnsi" w:eastAsia="Calibri" w:hAnsiTheme="majorHAnsi"/>
                <w:sz w:val="20"/>
                <w:szCs w:val="20"/>
              </w:rPr>
              <w:t>7</w:t>
            </w:r>
          </w:p>
        </w:tc>
        <w:tc>
          <w:tcPr>
            <w:tcW w:w="3661" w:type="dxa"/>
            <w:tcBorders>
              <w:top w:val="single" w:sz="4" w:space="0" w:color="auto"/>
              <w:left w:val="single" w:sz="4" w:space="0" w:color="auto"/>
              <w:bottom w:val="single" w:sz="4" w:space="0" w:color="auto"/>
              <w:right w:val="single" w:sz="4" w:space="0" w:color="auto"/>
            </w:tcBorders>
            <w:hideMark/>
          </w:tcPr>
          <w:p w:rsidR="003A1EF2" w:rsidRPr="008B4522" w:rsidRDefault="003A1EF2" w:rsidP="003A1EF2">
            <w:pPr>
              <w:spacing w:line="259" w:lineRule="auto"/>
              <w:jc w:val="both"/>
              <w:rPr>
                <w:rFonts w:asciiTheme="majorHAnsi" w:eastAsia="Calibri" w:hAnsiTheme="majorHAnsi"/>
                <w:sz w:val="20"/>
                <w:szCs w:val="20"/>
              </w:rPr>
            </w:pPr>
            <w:r w:rsidRPr="008B4522">
              <w:rPr>
                <w:rFonts w:asciiTheme="majorHAnsi" w:eastAsia="Calibri" w:hAnsiTheme="majorHAnsi"/>
                <w:color w:val="000000"/>
                <w:sz w:val="20"/>
                <w:szCs w:val="20"/>
              </w:rPr>
              <w:t>Саопштена два рада на научном или стручном скупу (категорије М31-М34 и М61-М64).</w:t>
            </w:r>
          </w:p>
        </w:tc>
        <w:tc>
          <w:tcPr>
            <w:tcW w:w="1560"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line="259" w:lineRule="auto"/>
              <w:rPr>
                <w:rFonts w:asciiTheme="majorHAnsi" w:eastAsia="Calibri" w:hAnsiTheme="majorHAnsi"/>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line="259" w:lineRule="auto"/>
              <w:rPr>
                <w:rFonts w:asciiTheme="majorHAnsi" w:eastAsia="Calibri" w:hAnsiTheme="majorHAnsi"/>
                <w:sz w:val="20"/>
                <w:szCs w:val="20"/>
              </w:rPr>
            </w:pPr>
            <w:r w:rsidRPr="008B4522">
              <w:rPr>
                <w:rFonts w:asciiTheme="majorHAnsi" w:eastAsia="Calibri" w:hAnsiTheme="majorHAnsi"/>
                <w:sz w:val="20"/>
                <w:szCs w:val="20"/>
              </w:rPr>
              <w:t>Није применљиво</w:t>
            </w:r>
          </w:p>
        </w:tc>
      </w:tr>
      <w:tr w:rsidR="003A1EF2" w:rsidRPr="008B4522" w:rsidTr="00763EE0">
        <w:tc>
          <w:tcPr>
            <w:tcW w:w="416" w:type="dxa"/>
            <w:tcBorders>
              <w:top w:val="single" w:sz="4" w:space="0" w:color="auto"/>
              <w:left w:val="single" w:sz="4" w:space="0" w:color="auto"/>
              <w:bottom w:val="single" w:sz="4" w:space="0" w:color="auto"/>
              <w:right w:val="single" w:sz="4" w:space="0" w:color="auto"/>
            </w:tcBorders>
            <w:hideMark/>
          </w:tcPr>
          <w:p w:rsidR="003A1EF2" w:rsidRPr="001B6C81" w:rsidRDefault="003A1EF2" w:rsidP="003A1EF2">
            <w:pPr>
              <w:spacing w:line="259" w:lineRule="auto"/>
              <w:jc w:val="center"/>
              <w:rPr>
                <w:rFonts w:asciiTheme="majorHAnsi" w:eastAsia="Calibri" w:hAnsiTheme="majorHAnsi"/>
                <w:b/>
                <w:sz w:val="20"/>
                <w:szCs w:val="20"/>
              </w:rPr>
            </w:pPr>
            <w:r w:rsidRPr="001B6C81">
              <w:rPr>
                <w:rFonts w:asciiTheme="majorHAnsi" w:eastAsia="Calibri" w:hAnsiTheme="majorHAnsi"/>
                <w:b/>
                <w:sz w:val="20"/>
                <w:szCs w:val="20"/>
              </w:rPr>
              <w:t>8</w:t>
            </w:r>
          </w:p>
        </w:tc>
        <w:tc>
          <w:tcPr>
            <w:tcW w:w="3661" w:type="dxa"/>
            <w:tcBorders>
              <w:top w:val="single" w:sz="4" w:space="0" w:color="auto"/>
              <w:left w:val="single" w:sz="4" w:space="0" w:color="auto"/>
              <w:bottom w:val="single" w:sz="4" w:space="0" w:color="auto"/>
              <w:right w:val="single" w:sz="4" w:space="0" w:color="auto"/>
            </w:tcBorders>
            <w:hideMark/>
          </w:tcPr>
          <w:p w:rsidR="003A1EF2" w:rsidRPr="008B4522" w:rsidRDefault="003A1EF2" w:rsidP="003A1EF2">
            <w:pPr>
              <w:spacing w:line="259" w:lineRule="auto"/>
              <w:jc w:val="both"/>
              <w:rPr>
                <w:rFonts w:asciiTheme="majorHAnsi" w:eastAsia="Calibri" w:hAnsiTheme="majorHAnsi"/>
                <w:sz w:val="20"/>
                <w:szCs w:val="20"/>
              </w:rPr>
            </w:pPr>
            <w:r w:rsidRPr="008B4522">
              <w:rPr>
                <w:rFonts w:asciiTheme="majorHAnsi" w:eastAsia="Calibri" w:hAnsiTheme="majorHAnsi"/>
                <w:color w:val="000000"/>
                <w:sz w:val="20"/>
                <w:szCs w:val="20"/>
              </w:rPr>
              <w:t>Објављена два рада из категорије М21, М22 или М23 од првог избора у звање доцента из научне области за коју се бира</w:t>
            </w:r>
          </w:p>
        </w:tc>
        <w:tc>
          <w:tcPr>
            <w:tcW w:w="1560"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line="259" w:lineRule="auto"/>
              <w:rPr>
                <w:rFonts w:asciiTheme="majorHAnsi" w:eastAsia="Calibri" w:hAnsiTheme="majorHAnsi"/>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after="160" w:line="276" w:lineRule="auto"/>
              <w:contextualSpacing/>
              <w:rPr>
                <w:rFonts w:asciiTheme="majorHAnsi" w:eastAsia="Calibri" w:hAnsiTheme="majorHAnsi"/>
                <w:sz w:val="20"/>
                <w:szCs w:val="20"/>
              </w:rPr>
            </w:pPr>
            <w:r w:rsidRPr="008B4522">
              <w:rPr>
                <w:rFonts w:asciiTheme="majorHAnsi" w:eastAsia="Calibri" w:hAnsiTheme="majorHAnsi"/>
                <w:sz w:val="20"/>
                <w:szCs w:val="20"/>
              </w:rPr>
              <w:t>Није применљиво</w:t>
            </w:r>
          </w:p>
        </w:tc>
      </w:tr>
      <w:tr w:rsidR="003A1EF2" w:rsidRPr="008B4522" w:rsidTr="00763EE0">
        <w:tc>
          <w:tcPr>
            <w:tcW w:w="416"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line="259" w:lineRule="auto"/>
              <w:jc w:val="center"/>
              <w:rPr>
                <w:rFonts w:asciiTheme="majorHAnsi" w:eastAsia="Calibri" w:hAnsiTheme="majorHAnsi"/>
                <w:b/>
                <w:sz w:val="20"/>
                <w:szCs w:val="20"/>
                <w:u w:val="single"/>
              </w:rPr>
            </w:pPr>
            <w:r w:rsidRPr="008B4522">
              <w:rPr>
                <w:rFonts w:asciiTheme="majorHAnsi" w:eastAsia="Calibri" w:hAnsiTheme="majorHAnsi"/>
                <w:b/>
                <w:sz w:val="20"/>
                <w:szCs w:val="20"/>
                <w:u w:val="single"/>
              </w:rPr>
              <w:t>9</w:t>
            </w:r>
          </w:p>
        </w:tc>
        <w:tc>
          <w:tcPr>
            <w:tcW w:w="3661"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tabs>
                <w:tab w:val="left" w:pos="-2160"/>
              </w:tabs>
              <w:spacing w:line="259" w:lineRule="auto"/>
              <w:jc w:val="both"/>
              <w:rPr>
                <w:rFonts w:asciiTheme="majorHAnsi" w:eastAsia="Calibri" w:hAnsiTheme="majorHAnsi"/>
                <w:color w:val="000000"/>
                <w:sz w:val="20"/>
                <w:szCs w:val="20"/>
              </w:rPr>
            </w:pPr>
            <w:r w:rsidRPr="008B4522">
              <w:rPr>
                <w:rFonts w:asciiTheme="majorHAnsi" w:eastAsia="Calibri" w:hAnsiTheme="majorHAnsi"/>
                <w:color w:val="000000"/>
                <w:sz w:val="20"/>
                <w:szCs w:val="20"/>
              </w:rPr>
              <w:t>Саопштена три рада на међународним или домаћим научним скуповима (категорије М31-М34 и М61-М64) од</w:t>
            </w:r>
            <w:r w:rsidRPr="008B4522">
              <w:rPr>
                <w:rFonts w:asciiTheme="majorHAnsi" w:eastAsia="Calibri" w:hAnsiTheme="majorHAnsi"/>
                <w:b/>
                <w:color w:val="000000"/>
                <w:sz w:val="20"/>
                <w:szCs w:val="20"/>
                <w:vertAlign w:val="superscript"/>
              </w:rPr>
              <w:t xml:space="preserve"> </w:t>
            </w:r>
            <w:r w:rsidRPr="008B4522">
              <w:rPr>
                <w:rFonts w:asciiTheme="majorHAnsi" w:eastAsia="Calibri" w:hAnsiTheme="majorHAnsi"/>
                <w:color w:val="000000"/>
                <w:sz w:val="20"/>
                <w:szCs w:val="20"/>
              </w:rPr>
              <w:t>избора у претходно звање из научне области за коју се бира.</w:t>
            </w:r>
          </w:p>
        </w:tc>
        <w:tc>
          <w:tcPr>
            <w:tcW w:w="1560" w:type="dxa"/>
            <w:tcBorders>
              <w:top w:val="single" w:sz="4" w:space="0" w:color="auto"/>
              <w:left w:val="single" w:sz="4" w:space="0" w:color="auto"/>
              <w:bottom w:val="single" w:sz="4" w:space="0" w:color="auto"/>
              <w:right w:val="single" w:sz="4" w:space="0" w:color="auto"/>
            </w:tcBorders>
          </w:tcPr>
          <w:p w:rsidR="003A1EF2" w:rsidRPr="008B4522" w:rsidRDefault="00CC73F0" w:rsidP="003A1EF2">
            <w:pPr>
              <w:spacing w:line="259" w:lineRule="auto"/>
              <w:rPr>
                <w:rFonts w:asciiTheme="majorHAnsi" w:eastAsia="Calibri" w:hAnsiTheme="majorHAnsi"/>
                <w:sz w:val="20"/>
                <w:szCs w:val="20"/>
              </w:rPr>
            </w:pPr>
            <w:r>
              <w:rPr>
                <w:rFonts w:asciiTheme="majorHAnsi" w:eastAsia="Calibri" w:hAnsiTheme="majorHAnsi"/>
                <w:sz w:val="20"/>
                <w:szCs w:val="20"/>
              </w:rPr>
              <w:t>5</w:t>
            </w:r>
            <w:r w:rsidR="003725EA">
              <w:rPr>
                <w:rFonts w:asciiTheme="majorHAnsi" w:eastAsia="Calibri" w:hAnsiTheme="majorHAnsi"/>
                <w:sz w:val="20"/>
                <w:szCs w:val="20"/>
              </w:rPr>
              <w:t>5</w:t>
            </w:r>
            <w:r w:rsidR="003A1EF2" w:rsidRPr="008B4522">
              <w:rPr>
                <w:rFonts w:asciiTheme="majorHAnsi" w:eastAsia="Calibri" w:hAnsiTheme="majorHAnsi"/>
                <w:sz w:val="20"/>
                <w:szCs w:val="20"/>
              </w:rPr>
              <w:t xml:space="preserve"> (</w:t>
            </w:r>
            <w:r w:rsidR="003725EA">
              <w:rPr>
                <w:rFonts w:asciiTheme="majorHAnsi" w:eastAsia="Calibri" w:hAnsiTheme="majorHAnsi"/>
                <w:sz w:val="20"/>
                <w:szCs w:val="20"/>
              </w:rPr>
              <w:t>дванаест</w:t>
            </w:r>
            <w:r w:rsidR="003A1EF2" w:rsidRPr="008B4522">
              <w:rPr>
                <w:rFonts w:asciiTheme="majorHAnsi" w:eastAsia="Calibri" w:hAnsiTheme="majorHAnsi"/>
                <w:sz w:val="20"/>
                <w:szCs w:val="20"/>
              </w:rPr>
              <w:t xml:space="preserve">  радова после претходног избора у звање доцента, </w:t>
            </w:r>
            <w:r w:rsidR="003725EA">
              <w:rPr>
                <w:rFonts w:asciiTheme="majorHAnsi" w:eastAsia="Calibri" w:hAnsiTheme="majorHAnsi"/>
                <w:sz w:val="20"/>
                <w:szCs w:val="20"/>
              </w:rPr>
              <w:t>43</w:t>
            </w:r>
            <w:r w:rsidR="003A1EF2" w:rsidRPr="008B4522">
              <w:rPr>
                <w:rFonts w:asciiTheme="majorHAnsi" w:eastAsia="Calibri" w:hAnsiTheme="majorHAnsi"/>
                <w:sz w:val="20"/>
                <w:szCs w:val="20"/>
              </w:rPr>
              <w:t xml:space="preserve"> рад</w:t>
            </w:r>
            <w:r w:rsidR="003725EA">
              <w:rPr>
                <w:rFonts w:asciiTheme="majorHAnsi" w:eastAsia="Calibri" w:hAnsiTheme="majorHAnsi"/>
                <w:sz w:val="20"/>
                <w:szCs w:val="20"/>
              </w:rPr>
              <w:t>а</w:t>
            </w:r>
            <w:r w:rsidR="003A1EF2" w:rsidRPr="008B4522">
              <w:rPr>
                <w:rFonts w:asciiTheme="majorHAnsi" w:eastAsia="Calibri" w:hAnsiTheme="majorHAnsi"/>
                <w:sz w:val="20"/>
                <w:szCs w:val="20"/>
              </w:rPr>
              <w:t xml:space="preserve"> пре)</w:t>
            </w:r>
          </w:p>
        </w:tc>
        <w:tc>
          <w:tcPr>
            <w:tcW w:w="4252" w:type="dxa"/>
            <w:tcBorders>
              <w:top w:val="single" w:sz="4" w:space="0" w:color="auto"/>
              <w:left w:val="single" w:sz="4" w:space="0" w:color="auto"/>
              <w:bottom w:val="single" w:sz="4" w:space="0" w:color="auto"/>
              <w:right w:val="single" w:sz="4" w:space="0" w:color="auto"/>
            </w:tcBorders>
          </w:tcPr>
          <w:p w:rsidR="003A1EF2" w:rsidRPr="00F876A7" w:rsidRDefault="003A1EF2" w:rsidP="003A1EF2">
            <w:pPr>
              <w:spacing w:line="259" w:lineRule="auto"/>
              <w:rPr>
                <w:rFonts w:asciiTheme="majorHAnsi" w:eastAsia="Calibri" w:hAnsiTheme="majorHAnsi"/>
                <w:b/>
                <w:sz w:val="20"/>
                <w:szCs w:val="20"/>
              </w:rPr>
            </w:pPr>
            <w:r w:rsidRPr="00F876A7">
              <w:rPr>
                <w:rFonts w:asciiTheme="majorHAnsi" w:eastAsia="Calibri" w:hAnsiTheme="majorHAnsi"/>
                <w:b/>
                <w:sz w:val="20"/>
                <w:szCs w:val="20"/>
              </w:rPr>
              <w:t>Радови објављени после избора у звање доцент:</w:t>
            </w:r>
          </w:p>
          <w:p w:rsidR="00F611DD" w:rsidRDefault="00F611DD" w:rsidP="003A1EF2">
            <w:pPr>
              <w:spacing w:line="259" w:lineRule="auto"/>
              <w:rPr>
                <w:rFonts w:asciiTheme="majorHAnsi" w:eastAsia="Calibri" w:hAnsiTheme="majorHAnsi"/>
                <w:sz w:val="20"/>
                <w:szCs w:val="20"/>
              </w:rPr>
            </w:pPr>
          </w:p>
          <w:p w:rsidR="00F611DD" w:rsidRPr="00F611DD" w:rsidRDefault="00F611DD" w:rsidP="00F611DD">
            <w:pPr>
              <w:pStyle w:val="PlainText"/>
              <w:shd w:val="clear" w:color="auto" w:fill="FFFFFF"/>
              <w:suppressAutoHyphens w:val="0"/>
              <w:spacing w:line="276" w:lineRule="auto"/>
              <w:rPr>
                <w:rFonts w:ascii="Cambria" w:hAnsi="Cambria"/>
                <w:color w:val="000000"/>
                <w:sz w:val="18"/>
                <w:szCs w:val="18"/>
              </w:rPr>
            </w:pPr>
            <w:r>
              <w:rPr>
                <w:rFonts w:ascii="Cambria" w:hAnsi="Cambria"/>
                <w:color w:val="000000"/>
                <w:sz w:val="18"/>
                <w:szCs w:val="18"/>
              </w:rPr>
              <w:t xml:space="preserve">1. </w:t>
            </w:r>
            <w:r w:rsidRPr="007C4665">
              <w:rPr>
                <w:rFonts w:ascii="Cambria" w:hAnsi="Cambria"/>
                <w:color w:val="000000"/>
                <w:sz w:val="18"/>
                <w:szCs w:val="18"/>
              </w:rPr>
              <w:t xml:space="preserve">Jovanović, M., Jevtić, M., </w:t>
            </w:r>
            <w:r w:rsidRPr="007C4665">
              <w:rPr>
                <w:rFonts w:ascii="Cambria" w:hAnsi="Cambria"/>
                <w:b/>
                <w:color w:val="000000"/>
                <w:sz w:val="18"/>
                <w:szCs w:val="18"/>
              </w:rPr>
              <w:t>Petković, J</w:t>
            </w:r>
            <w:r w:rsidRPr="007C4665">
              <w:rPr>
                <w:rFonts w:ascii="Cambria" w:hAnsi="Cambria"/>
                <w:color w:val="000000"/>
                <w:sz w:val="18"/>
                <w:szCs w:val="18"/>
              </w:rPr>
              <w:t xml:space="preserve">. (2018). Tho role od culture in entrepreneurial ecosystem: What matters most? In N. Žarkić-Joksimović, &amp; S. Marinković (Ed.), </w:t>
            </w:r>
            <w:r w:rsidRPr="007C4665">
              <w:rPr>
                <w:rFonts w:ascii="Cambria" w:hAnsi="Cambria"/>
                <w:i/>
                <w:color w:val="000000"/>
                <w:sz w:val="18"/>
                <w:szCs w:val="18"/>
              </w:rPr>
              <w:t>XVI International Symposium SymOrg 2018 – Doing Business in the Digital Age: Challenges, Approaches and Solutions</w:t>
            </w:r>
            <w:r w:rsidRPr="007C4665">
              <w:rPr>
                <w:rFonts w:ascii="Cambria" w:hAnsi="Cambria"/>
                <w:color w:val="000000"/>
                <w:sz w:val="18"/>
                <w:szCs w:val="18"/>
              </w:rPr>
              <w:t xml:space="preserve"> (pp. 683-691). </w:t>
            </w:r>
            <w:r w:rsidR="00BB333E">
              <w:rPr>
                <w:rFonts w:ascii="Cambria" w:hAnsi="Cambria"/>
                <w:color w:val="000000"/>
                <w:sz w:val="18"/>
                <w:szCs w:val="18"/>
              </w:rPr>
              <w:t>Zlatibor, 07-10 June 2018,</w:t>
            </w:r>
            <w:r w:rsidRPr="007C4665">
              <w:rPr>
                <w:rFonts w:ascii="Cambria" w:hAnsi="Cambria"/>
                <w:color w:val="000000"/>
                <w:sz w:val="18"/>
                <w:szCs w:val="18"/>
              </w:rPr>
              <w:t xml:space="preserve"> University of Belgrade, Faculty of Organizational Sciences. ISBN 978-86-7680-361-3.</w:t>
            </w:r>
            <w:r>
              <w:rPr>
                <w:rFonts w:ascii="Cambria" w:hAnsi="Cambria"/>
                <w:color w:val="000000"/>
                <w:sz w:val="18"/>
                <w:szCs w:val="18"/>
              </w:rPr>
              <w:t xml:space="preserve"> (М33)</w:t>
            </w:r>
            <w:r w:rsidRPr="007C4665">
              <w:rPr>
                <w:rFonts w:ascii="Cambria" w:hAnsi="Cambria"/>
                <w:color w:val="000000"/>
                <w:sz w:val="18"/>
                <w:szCs w:val="18"/>
              </w:rPr>
              <w:t xml:space="preserve">      </w:t>
            </w:r>
          </w:p>
          <w:p w:rsidR="00F611DD" w:rsidRPr="00C40060" w:rsidRDefault="00F611DD" w:rsidP="00C40060">
            <w:pPr>
              <w:pStyle w:val="PlainText"/>
              <w:suppressAutoHyphens w:val="0"/>
              <w:spacing w:line="276" w:lineRule="auto"/>
              <w:rPr>
                <w:rFonts w:ascii="Cambria" w:hAnsi="Cambria"/>
                <w:sz w:val="18"/>
                <w:szCs w:val="18"/>
              </w:rPr>
            </w:pPr>
            <w:r>
              <w:rPr>
                <w:rFonts w:ascii="Cambria" w:hAnsi="Cambria"/>
                <w:sz w:val="18"/>
                <w:szCs w:val="18"/>
              </w:rPr>
              <w:lastRenderedPageBreak/>
              <w:t>2.</w:t>
            </w:r>
            <w:r w:rsidRPr="00C40060">
              <w:rPr>
                <w:rFonts w:ascii="Cambria" w:hAnsi="Cambria"/>
                <w:sz w:val="18"/>
                <w:szCs w:val="18"/>
              </w:rPr>
              <w:t xml:space="preserve">Petrović, N., Radaković, J.A., Živadinović, M., </w:t>
            </w:r>
            <w:r w:rsidRPr="00C40060">
              <w:rPr>
                <w:rFonts w:ascii="Cambria" w:hAnsi="Cambria"/>
                <w:b/>
                <w:sz w:val="18"/>
                <w:szCs w:val="18"/>
              </w:rPr>
              <w:t>Petković, J</w:t>
            </w:r>
            <w:r w:rsidRPr="00C40060">
              <w:rPr>
                <w:rFonts w:ascii="Cambria" w:hAnsi="Cambria"/>
                <w:sz w:val="18"/>
                <w:szCs w:val="18"/>
              </w:rPr>
              <w:t xml:space="preserve">., Stanojević, K. (2018). </w:t>
            </w:r>
            <w:proofErr w:type="gramStart"/>
            <w:r w:rsidRPr="00C40060">
              <w:rPr>
                <w:rFonts w:ascii="Cambria" w:hAnsi="Cambria"/>
                <w:sz w:val="18"/>
                <w:szCs w:val="18"/>
              </w:rPr>
              <w:t>Case  study</w:t>
            </w:r>
            <w:proofErr w:type="gramEnd"/>
            <w:r w:rsidRPr="00C40060">
              <w:rPr>
                <w:rFonts w:ascii="Cambria" w:hAnsi="Cambria"/>
                <w:sz w:val="18"/>
                <w:szCs w:val="18"/>
              </w:rPr>
              <w:t xml:space="preserve"> teaching method in effective higher environmental education for sustainable development goals, 37th International Conference on Organizational Sciences Development, titled ORGANIZATION AND UNCERTAINTY IN THE DIGITAL AGE, 21st to 23rd March 2018, Portoroz, Slovenia</w:t>
            </w:r>
            <w:r w:rsidR="00C40060" w:rsidRPr="00C40060">
              <w:rPr>
                <w:rFonts w:ascii="Cambria" w:hAnsi="Cambria"/>
                <w:sz w:val="18"/>
                <w:szCs w:val="18"/>
              </w:rPr>
              <w:t>, pp. 819-830. ISBN: 978-961-286-149-9, DOI:</w:t>
            </w:r>
            <w:r w:rsidR="00C40060" w:rsidRPr="00C40060">
              <w:rPr>
                <w:sz w:val="18"/>
                <w:szCs w:val="18"/>
              </w:rPr>
              <w:t xml:space="preserve"> </w:t>
            </w:r>
            <w:r w:rsidR="00C40060" w:rsidRPr="00C40060">
              <w:rPr>
                <w:rFonts w:asciiTheme="majorHAnsi" w:hAnsiTheme="majorHAnsi"/>
                <w:sz w:val="18"/>
                <w:szCs w:val="18"/>
              </w:rPr>
              <w:t>https://doi.org/10.18690/978-961-286-146-9</w:t>
            </w:r>
            <w:proofErr w:type="gramStart"/>
            <w:r w:rsidR="00C40060" w:rsidRPr="00C40060">
              <w:rPr>
                <w:rFonts w:asciiTheme="majorHAnsi" w:hAnsiTheme="majorHAnsi"/>
                <w:sz w:val="18"/>
                <w:szCs w:val="18"/>
              </w:rPr>
              <w:t>.</w:t>
            </w:r>
            <w:r w:rsidRPr="00C40060">
              <w:rPr>
                <w:rFonts w:ascii="Cambria" w:hAnsi="Cambria"/>
                <w:sz w:val="18"/>
                <w:szCs w:val="18"/>
              </w:rPr>
              <w:t>.</w:t>
            </w:r>
            <w:proofErr w:type="gramEnd"/>
            <w:r w:rsidRPr="00C40060">
              <w:rPr>
                <w:rFonts w:ascii="Cambria" w:hAnsi="Cambria"/>
                <w:sz w:val="18"/>
                <w:szCs w:val="18"/>
              </w:rPr>
              <w:t xml:space="preserve"> (М33)</w:t>
            </w:r>
          </w:p>
          <w:p w:rsidR="00F611DD" w:rsidRDefault="00F611DD" w:rsidP="00F611DD">
            <w:pPr>
              <w:pStyle w:val="PlainText"/>
              <w:suppressAutoHyphens w:val="0"/>
              <w:spacing w:line="276" w:lineRule="auto"/>
              <w:rPr>
                <w:rFonts w:ascii="Cambria" w:hAnsi="Cambria"/>
                <w:b/>
                <w:sz w:val="18"/>
                <w:szCs w:val="18"/>
              </w:rPr>
            </w:pPr>
            <w:r>
              <w:rPr>
                <w:rFonts w:ascii="Cambria" w:hAnsi="Cambria"/>
                <w:sz w:val="18"/>
                <w:szCs w:val="18"/>
              </w:rPr>
              <w:t>3.</w:t>
            </w:r>
            <w:r w:rsidRPr="007C4665">
              <w:rPr>
                <w:rFonts w:ascii="Cambria" w:hAnsi="Cambria"/>
                <w:sz w:val="18"/>
                <w:szCs w:val="18"/>
              </w:rPr>
              <w:t xml:space="preserve">Marinkovic, S., Jovanovic, M., </w:t>
            </w:r>
            <w:r w:rsidRPr="007C4665">
              <w:rPr>
                <w:rFonts w:ascii="Cambria" w:hAnsi="Cambria"/>
                <w:b/>
                <w:sz w:val="18"/>
                <w:szCs w:val="18"/>
              </w:rPr>
              <w:t>Petkovic, J.</w:t>
            </w:r>
            <w:r w:rsidRPr="007C4665">
              <w:rPr>
                <w:rFonts w:ascii="Cambria" w:hAnsi="Cambria"/>
                <w:sz w:val="18"/>
                <w:szCs w:val="18"/>
              </w:rPr>
              <w:t xml:space="preserve"> (2017). Co-Creation as Innovation Model in ICT Based Services. Proceedings of the ICEIRD International Conference for Entrepreneurship, Innovation and Regional Development, Thessaloniki, Greece, 31 Aug–1 Sept., pp. 285-292. (М33)</w:t>
            </w:r>
            <w:r w:rsidRPr="007C4665">
              <w:rPr>
                <w:rFonts w:ascii="Cambria" w:hAnsi="Cambria"/>
                <w:b/>
                <w:sz w:val="18"/>
                <w:szCs w:val="18"/>
              </w:rPr>
              <w:tab/>
            </w:r>
            <w:r w:rsidRPr="007C4665">
              <w:rPr>
                <w:rFonts w:ascii="Cambria" w:hAnsi="Cambria"/>
                <w:b/>
                <w:sz w:val="18"/>
                <w:szCs w:val="18"/>
              </w:rPr>
              <w:tab/>
            </w:r>
          </w:p>
          <w:p w:rsidR="00F611DD" w:rsidRPr="00F611DD" w:rsidRDefault="00F611DD" w:rsidP="00F611DD">
            <w:pPr>
              <w:pStyle w:val="PlainText"/>
              <w:suppressAutoHyphens w:val="0"/>
              <w:spacing w:line="276" w:lineRule="auto"/>
              <w:rPr>
                <w:rFonts w:ascii="Cambria" w:hAnsi="Cambria"/>
                <w:sz w:val="18"/>
                <w:szCs w:val="18"/>
              </w:rPr>
            </w:pPr>
            <w:r>
              <w:rPr>
                <w:rFonts w:ascii="Cambria" w:hAnsi="Cambria"/>
                <w:sz w:val="18"/>
                <w:szCs w:val="18"/>
              </w:rPr>
              <w:t>4.</w:t>
            </w:r>
            <w:r w:rsidRPr="00F611DD">
              <w:rPr>
                <w:rFonts w:ascii="Cambria" w:hAnsi="Cambria"/>
                <w:sz w:val="18"/>
                <w:szCs w:val="18"/>
              </w:rPr>
              <w:t xml:space="preserve">Gavrilov, N., </w:t>
            </w:r>
            <w:r w:rsidRPr="00F611DD">
              <w:rPr>
                <w:rFonts w:ascii="Cambria" w:hAnsi="Cambria"/>
                <w:b/>
                <w:sz w:val="18"/>
                <w:szCs w:val="18"/>
              </w:rPr>
              <w:t>Petković, J</w:t>
            </w:r>
            <w:r w:rsidRPr="00F611DD">
              <w:rPr>
                <w:rFonts w:ascii="Cambria" w:hAnsi="Cambria"/>
                <w:sz w:val="18"/>
                <w:szCs w:val="18"/>
              </w:rPr>
              <w:t xml:space="preserve">., Bogićević Sretenović, M. (2016). </w:t>
            </w:r>
            <w:r w:rsidRPr="00F611DD">
              <w:rPr>
                <w:rFonts w:ascii="Cambria" w:hAnsi="Cambria"/>
                <w:i/>
                <w:sz w:val="18"/>
                <w:szCs w:val="18"/>
              </w:rPr>
              <w:t>Tehnološka strategija kao</w:t>
            </w:r>
            <w:r>
              <w:rPr>
                <w:rFonts w:ascii="Cambria" w:hAnsi="Cambria"/>
                <w:i/>
                <w:sz w:val="18"/>
                <w:szCs w:val="18"/>
              </w:rPr>
              <w:t xml:space="preserve"> </w:t>
            </w:r>
            <w:r w:rsidRPr="007C4665">
              <w:rPr>
                <w:rFonts w:ascii="Cambria" w:hAnsi="Cambria"/>
                <w:i/>
                <w:sz w:val="18"/>
                <w:szCs w:val="18"/>
              </w:rPr>
              <w:t>jedan od ključnih faktora za razvoj preduzetništva</w:t>
            </w:r>
            <w:proofErr w:type="gramStart"/>
            <w:r w:rsidRPr="007C4665">
              <w:rPr>
                <w:rFonts w:ascii="Cambria" w:hAnsi="Cambria"/>
                <w:sz w:val="18"/>
                <w:szCs w:val="18"/>
              </w:rPr>
              <w:t xml:space="preserve">,  </w:t>
            </w:r>
            <w:r w:rsidRPr="007C4665">
              <w:rPr>
                <w:rFonts w:ascii="Cambria" w:hAnsi="Cambria" w:cs="Bookman Old Style"/>
                <w:bCs/>
                <w:iCs/>
                <w:sz w:val="18"/>
                <w:szCs w:val="18"/>
              </w:rPr>
              <w:t>XII</w:t>
            </w:r>
            <w:proofErr w:type="gramEnd"/>
            <w:r w:rsidRPr="007C4665">
              <w:rPr>
                <w:rFonts w:ascii="Cambria" w:hAnsi="Cambria" w:cs="Bookman Old Style"/>
                <w:bCs/>
                <w:iCs/>
                <w:sz w:val="18"/>
                <w:szCs w:val="18"/>
              </w:rPr>
              <w:t xml:space="preserve"> International  May conference on  strategic management IMKSM 2016, </w:t>
            </w:r>
            <w:r w:rsidRPr="007C4665">
              <w:rPr>
                <w:rFonts w:ascii="Cambria" w:hAnsi="Cambria"/>
                <w:bCs/>
                <w:color w:val="000000"/>
                <w:sz w:val="18"/>
                <w:szCs w:val="18"/>
              </w:rPr>
              <w:t xml:space="preserve">ISBN: </w:t>
            </w:r>
            <w:r w:rsidRPr="007C4665">
              <w:rPr>
                <w:rFonts w:ascii="Cambria" w:hAnsi="Cambria"/>
                <w:bCs/>
                <w:color w:val="0F243E"/>
                <w:sz w:val="18"/>
                <w:szCs w:val="18"/>
              </w:rPr>
              <w:t>978-86-6305-030-3,</w:t>
            </w:r>
            <w:r w:rsidRPr="007C4665">
              <w:rPr>
                <w:rFonts w:ascii="Cambria" w:hAnsi="Cambria"/>
                <w:b/>
                <w:bCs/>
                <w:color w:val="0F243E"/>
                <w:sz w:val="18"/>
                <w:szCs w:val="18"/>
              </w:rPr>
              <w:t xml:space="preserve"> </w:t>
            </w:r>
            <w:r w:rsidRPr="007C4665">
              <w:rPr>
                <w:rFonts w:ascii="Cambria" w:hAnsi="Cambria" w:cs="Bookman Old Style"/>
                <w:bCs/>
                <w:iCs/>
                <w:sz w:val="18"/>
                <w:szCs w:val="18"/>
              </w:rPr>
              <w:t>28-30.06., Bor, zbornik apstrakata, str. 53.</w:t>
            </w:r>
            <w:r w:rsidRPr="007C4665">
              <w:rPr>
                <w:rFonts w:ascii="Cambria" w:eastAsia="TTE266B0E8t00" w:hAnsi="Cambria" w:cs="TTE269CED8t00"/>
                <w:b/>
                <w:sz w:val="18"/>
                <w:szCs w:val="18"/>
              </w:rPr>
              <w:t xml:space="preserve"> </w:t>
            </w:r>
            <w:r w:rsidRPr="007C4665">
              <w:rPr>
                <w:rFonts w:ascii="Cambria" w:eastAsia="TTE266B0E8t00" w:hAnsi="Cambria" w:cs="TTE269CED8t00"/>
                <w:sz w:val="18"/>
                <w:szCs w:val="18"/>
              </w:rPr>
              <w:t>(М33)</w:t>
            </w:r>
            <w:r w:rsidRPr="007C4665">
              <w:rPr>
                <w:rFonts w:ascii="Cambria" w:eastAsia="TTE266B0E8t00" w:hAnsi="Cambria" w:cs="TTE269CED8t00"/>
                <w:sz w:val="18"/>
                <w:szCs w:val="18"/>
              </w:rPr>
              <w:tab/>
            </w:r>
            <w:r w:rsidRPr="007C4665">
              <w:rPr>
                <w:rFonts w:ascii="Cambria" w:eastAsia="TTE266B0E8t00" w:hAnsi="Cambria" w:cs="TTE269CED8t00"/>
                <w:b/>
                <w:sz w:val="18"/>
                <w:szCs w:val="18"/>
              </w:rPr>
              <w:tab/>
            </w:r>
          </w:p>
          <w:p w:rsidR="00F611DD" w:rsidRPr="00F611DD" w:rsidRDefault="00F611DD" w:rsidP="00F611DD">
            <w:pPr>
              <w:spacing w:line="276" w:lineRule="auto"/>
              <w:rPr>
                <w:rFonts w:ascii="Cambria" w:hAnsi="Cambria"/>
                <w:bCs/>
                <w:i/>
                <w:sz w:val="18"/>
                <w:szCs w:val="18"/>
                <w:lang w:val="sr-Latn-CS"/>
              </w:rPr>
            </w:pPr>
            <w:r w:rsidRPr="00C375F9">
              <w:rPr>
                <w:rFonts w:ascii="Cambria" w:hAnsi="Cambria"/>
                <w:bCs/>
                <w:sz w:val="18"/>
                <w:szCs w:val="18"/>
                <w:lang w:val="sr-Latn-CS"/>
              </w:rPr>
              <w:t>5</w:t>
            </w:r>
            <w:r>
              <w:rPr>
                <w:rFonts w:ascii="Cambria" w:hAnsi="Cambria"/>
                <w:b/>
                <w:bCs/>
                <w:sz w:val="18"/>
                <w:szCs w:val="18"/>
                <w:lang w:val="sr-Latn-CS"/>
              </w:rPr>
              <w:t>.</w:t>
            </w:r>
            <w:r w:rsidRPr="00F611DD">
              <w:rPr>
                <w:rFonts w:ascii="Cambria" w:hAnsi="Cambria"/>
                <w:b/>
                <w:bCs/>
                <w:sz w:val="18"/>
                <w:szCs w:val="18"/>
                <w:lang w:val="sr-Latn-CS"/>
              </w:rPr>
              <w:t>Petković, J</w:t>
            </w:r>
            <w:r w:rsidRPr="00F611DD">
              <w:rPr>
                <w:rFonts w:ascii="Cambria" w:hAnsi="Cambria"/>
                <w:bCs/>
                <w:sz w:val="18"/>
                <w:szCs w:val="18"/>
                <w:lang w:val="sr-Latn-CS"/>
              </w:rPr>
              <w:t>.,</w:t>
            </w:r>
            <w:r w:rsidRPr="00F611DD">
              <w:rPr>
                <w:rFonts w:ascii="Cambria" w:hAnsi="Cambria"/>
                <w:sz w:val="18"/>
                <w:szCs w:val="18"/>
              </w:rPr>
              <w:t xml:space="preserve"> Radaković, J.A. (2016).</w:t>
            </w:r>
            <w:r w:rsidRPr="00F611DD">
              <w:rPr>
                <w:rFonts w:ascii="Cambria" w:hAnsi="Cambria"/>
                <w:bCs/>
                <w:sz w:val="18"/>
                <w:szCs w:val="18"/>
                <w:lang w:val="sr-Latn-CS"/>
              </w:rPr>
              <w:t xml:space="preserve"> </w:t>
            </w:r>
            <w:r w:rsidRPr="00F611DD">
              <w:rPr>
                <w:rFonts w:ascii="Cambria" w:hAnsi="Cambria"/>
                <w:bCs/>
                <w:i/>
                <w:sz w:val="18"/>
                <w:szCs w:val="18"/>
                <w:lang w:val="sr-Latn-CS"/>
              </w:rPr>
              <w:t>Postgraduate Students Attitudes about Sustainable</w:t>
            </w:r>
            <w:r>
              <w:rPr>
                <w:rFonts w:ascii="Cambria" w:hAnsi="Cambria"/>
                <w:bCs/>
                <w:i/>
                <w:sz w:val="18"/>
                <w:szCs w:val="18"/>
                <w:lang w:val="sr-Latn-CS"/>
              </w:rPr>
              <w:t xml:space="preserve"> </w:t>
            </w:r>
            <w:r w:rsidRPr="007C4665">
              <w:rPr>
                <w:rFonts w:ascii="Cambria" w:hAnsi="Cambria"/>
                <w:bCs/>
                <w:i/>
                <w:sz w:val="18"/>
                <w:szCs w:val="18"/>
                <w:lang w:val="sr-Latn-CS"/>
              </w:rPr>
              <w:t>Development Goals: A case study of Delphi Method</w:t>
            </w:r>
            <w:r w:rsidRPr="007C4665">
              <w:rPr>
                <w:rFonts w:ascii="Cambria" w:hAnsi="Cambria"/>
                <w:bCs/>
                <w:sz w:val="18"/>
                <w:szCs w:val="18"/>
                <w:lang w:val="sr-Latn-CS"/>
              </w:rPr>
              <w:t>,  Proceedings of 35</w:t>
            </w:r>
            <w:r w:rsidRPr="007C4665">
              <w:rPr>
                <w:rFonts w:ascii="Cambria" w:hAnsi="Cambria"/>
                <w:bCs/>
                <w:sz w:val="18"/>
                <w:szCs w:val="18"/>
                <w:vertAlign w:val="superscript"/>
                <w:lang w:val="sr-Latn-CS"/>
              </w:rPr>
              <w:t>st</w:t>
            </w:r>
            <w:r w:rsidRPr="007C4665">
              <w:rPr>
                <w:rFonts w:ascii="Cambria" w:hAnsi="Cambria"/>
                <w:bCs/>
                <w:sz w:val="18"/>
                <w:szCs w:val="18"/>
                <w:lang w:val="sr-Latn-CS"/>
              </w:rPr>
              <w:t xml:space="preserve"> International Conference on Organizational Science Development, mart 20</w:t>
            </w:r>
            <w:r w:rsidRPr="007C4665">
              <w:rPr>
                <w:rFonts w:ascii="Cambria" w:hAnsi="Cambria"/>
                <w:bCs/>
                <w:sz w:val="18"/>
                <w:szCs w:val="18"/>
              </w:rPr>
              <w:t>16</w:t>
            </w:r>
            <w:r w:rsidRPr="007C4665">
              <w:rPr>
                <w:rFonts w:ascii="Cambria" w:hAnsi="Cambria"/>
                <w:bCs/>
                <w:sz w:val="18"/>
                <w:szCs w:val="18"/>
                <w:lang w:val="sr-Latn-CS"/>
              </w:rPr>
              <w:t>, Univerza v Mariboru, Fakulteta za organizacijske vede(organizator), Portorož, Slovenija,</w:t>
            </w:r>
            <w:r w:rsidR="00005C66">
              <w:rPr>
                <w:rFonts w:ascii="Cambria" w:hAnsi="Cambria"/>
                <w:bCs/>
                <w:sz w:val="18"/>
                <w:szCs w:val="18"/>
                <w:lang w:val="sr-Latn-CS"/>
              </w:rPr>
              <w:t xml:space="preserve"> pp. 136-143,</w:t>
            </w:r>
            <w:r w:rsidRPr="007C4665">
              <w:rPr>
                <w:rFonts w:ascii="Cambria" w:hAnsi="Cambria"/>
                <w:bCs/>
                <w:sz w:val="18"/>
                <w:szCs w:val="18"/>
                <w:lang w:val="sr-Latn-CS"/>
              </w:rPr>
              <w:t xml:space="preserve"> ISBN 978-961-232-289-2.</w:t>
            </w:r>
            <w:r w:rsidRPr="007C4665">
              <w:rPr>
                <w:rFonts w:ascii="Cambria" w:eastAsia="TTE266B0E8t00" w:hAnsi="Cambria" w:cs="TTE269CED8t00"/>
                <w:sz w:val="18"/>
                <w:szCs w:val="18"/>
              </w:rPr>
              <w:t xml:space="preserve"> (М33)</w:t>
            </w:r>
            <w:r w:rsidRPr="007C4665">
              <w:rPr>
                <w:rFonts w:ascii="Cambria" w:eastAsia="TTE266B0E8t00" w:hAnsi="Cambria" w:cs="TTE269CED8t00"/>
                <w:b/>
                <w:sz w:val="18"/>
                <w:szCs w:val="18"/>
              </w:rPr>
              <w:tab/>
            </w:r>
            <w:r w:rsidRPr="007C4665">
              <w:rPr>
                <w:rFonts w:ascii="Cambria" w:eastAsia="TTE266B0E8t00" w:hAnsi="Cambria" w:cs="TTE269CED8t00"/>
                <w:b/>
                <w:sz w:val="18"/>
                <w:szCs w:val="18"/>
              </w:rPr>
              <w:tab/>
            </w:r>
            <w:r w:rsidRPr="007C4665">
              <w:rPr>
                <w:rFonts w:ascii="Cambria" w:eastAsia="TTE266B0E8t00" w:hAnsi="Cambria" w:cs="TTE269CED8t00"/>
                <w:b/>
                <w:sz w:val="18"/>
                <w:szCs w:val="18"/>
              </w:rPr>
              <w:tab/>
            </w:r>
          </w:p>
          <w:p w:rsidR="00F611DD" w:rsidRPr="007C4665" w:rsidRDefault="00F611DD" w:rsidP="00F611DD">
            <w:pPr>
              <w:autoSpaceDE w:val="0"/>
              <w:autoSpaceDN w:val="0"/>
              <w:adjustRightInd w:val="0"/>
              <w:spacing w:line="276" w:lineRule="auto"/>
              <w:rPr>
                <w:rFonts w:ascii="Cambria" w:hAnsi="Cambria" w:cs="TT15Dt00"/>
                <w:sz w:val="18"/>
                <w:szCs w:val="18"/>
              </w:rPr>
            </w:pPr>
            <w:r>
              <w:rPr>
                <w:rFonts w:ascii="Cambria" w:hAnsi="Cambria" w:cs="Arial"/>
                <w:sz w:val="18"/>
                <w:szCs w:val="18"/>
              </w:rPr>
              <w:t>6.</w:t>
            </w:r>
            <w:r w:rsidRPr="00F611DD">
              <w:rPr>
                <w:rFonts w:ascii="Cambria" w:hAnsi="Cambria" w:cs="Arial"/>
                <w:sz w:val="18"/>
                <w:szCs w:val="18"/>
              </w:rPr>
              <w:t xml:space="preserve">Bogićević Sretenović, M., </w:t>
            </w:r>
            <w:r w:rsidRPr="00F611DD">
              <w:rPr>
                <w:rFonts w:ascii="Cambria" w:hAnsi="Cambria" w:cs="Arial"/>
                <w:b/>
                <w:sz w:val="18"/>
                <w:szCs w:val="18"/>
              </w:rPr>
              <w:t>Petković, J</w:t>
            </w:r>
            <w:r w:rsidRPr="00F611DD">
              <w:rPr>
                <w:rFonts w:ascii="Cambria" w:hAnsi="Cambria" w:cs="Arial"/>
                <w:sz w:val="18"/>
                <w:szCs w:val="18"/>
              </w:rPr>
              <w:t xml:space="preserve">., Jovanović, B. (2016). </w:t>
            </w:r>
            <w:r w:rsidRPr="00F611DD">
              <w:rPr>
                <w:rFonts w:ascii="Cambria" w:hAnsi="Cambria" w:cs="TT15Dt00"/>
                <w:sz w:val="18"/>
                <w:szCs w:val="18"/>
              </w:rPr>
              <w:t>Prevention of fraud in</w:t>
            </w:r>
            <w:r>
              <w:rPr>
                <w:rFonts w:ascii="Cambria" w:hAnsi="Cambria" w:cs="TT15Dt00"/>
                <w:sz w:val="18"/>
                <w:szCs w:val="18"/>
              </w:rPr>
              <w:t xml:space="preserve"> e</w:t>
            </w:r>
            <w:r w:rsidRPr="007C4665">
              <w:rPr>
                <w:rFonts w:ascii="Cambria" w:hAnsi="Cambria" w:cs="TT15Dt00"/>
                <w:sz w:val="18"/>
                <w:szCs w:val="18"/>
              </w:rPr>
              <w:t>lectronic payment systems</w:t>
            </w:r>
            <w:proofErr w:type="gramStart"/>
            <w:r w:rsidRPr="007C4665">
              <w:rPr>
                <w:rFonts w:ascii="Cambria" w:hAnsi="Cambria" w:cs="Arial"/>
                <w:sz w:val="18"/>
                <w:szCs w:val="18"/>
              </w:rPr>
              <w:t>,</w:t>
            </w:r>
            <w:r w:rsidRPr="007C4665">
              <w:rPr>
                <w:rFonts w:ascii="Cambria" w:eastAsia="TTE266B0E8t00" w:hAnsi="Cambria" w:cs="TTE266B0E8t00"/>
                <w:sz w:val="18"/>
                <w:szCs w:val="18"/>
              </w:rPr>
              <w:t xml:space="preserve">  SYMORG</w:t>
            </w:r>
            <w:proofErr w:type="gramEnd"/>
            <w:r w:rsidRPr="007C4665">
              <w:rPr>
                <w:rFonts w:ascii="Cambria" w:eastAsia="TTE266B0E8t00" w:hAnsi="Cambria" w:cs="TTE266B0E8t00"/>
                <w:sz w:val="18"/>
                <w:szCs w:val="18"/>
              </w:rPr>
              <w:t xml:space="preserve"> 2016. </w:t>
            </w:r>
            <w:r>
              <w:rPr>
                <w:rFonts w:ascii="Cambria" w:eastAsia="TTE266B0E8t00" w:hAnsi="Cambria" w:cs="TTE266B0E8t00"/>
                <w:sz w:val="18"/>
                <w:szCs w:val="18"/>
              </w:rPr>
              <w:t>Zlatibor</w:t>
            </w:r>
            <w:r w:rsidRPr="007C4665">
              <w:rPr>
                <w:rFonts w:ascii="Cambria" w:eastAsia="TTE266B0E8t00" w:hAnsi="Cambria" w:cs="TTE266B0E8t00"/>
                <w:sz w:val="18"/>
                <w:szCs w:val="18"/>
              </w:rPr>
              <w:t>-</w:t>
            </w:r>
            <w:r w:rsidRPr="007C4665">
              <w:rPr>
                <w:rFonts w:ascii="Cambria" w:eastAsia="TTE266B0E8t00" w:hAnsi="Cambria" w:cs="TTE269CED8t00"/>
                <w:sz w:val="18"/>
                <w:szCs w:val="18"/>
              </w:rPr>
              <w:t>Symposium proceedings. Belgrade: Faculty of organizational scien</w:t>
            </w:r>
            <w:r w:rsidR="00482789">
              <w:rPr>
                <w:rFonts w:ascii="Cambria" w:eastAsia="TTE266B0E8t00" w:hAnsi="Cambria" w:cs="TTE269CED8t00"/>
                <w:sz w:val="18"/>
                <w:szCs w:val="18"/>
              </w:rPr>
              <w:t xml:space="preserve">ces, ISBN 978-86-7680-326-2, </w:t>
            </w:r>
            <w:r w:rsidR="00482789">
              <w:rPr>
                <w:rFonts w:ascii="Cambria" w:eastAsia="TTE266B0E8t00" w:hAnsi="Cambria" w:cs="TTE269CED8t00"/>
                <w:sz w:val="18"/>
                <w:szCs w:val="18"/>
                <w:lang/>
              </w:rPr>
              <w:t>pp</w:t>
            </w:r>
            <w:r w:rsidRPr="007C4665">
              <w:rPr>
                <w:rFonts w:ascii="Cambria" w:eastAsia="TTE266B0E8t00" w:hAnsi="Cambria" w:cs="TTE269CED8t00"/>
                <w:sz w:val="18"/>
                <w:szCs w:val="18"/>
              </w:rPr>
              <w:t xml:space="preserve">. 778-787, 10-13 jun Zlatibor. </w:t>
            </w:r>
            <w:r>
              <w:rPr>
                <w:rFonts w:ascii="Cambria" w:eastAsia="TTE266B0E8t00" w:hAnsi="Cambria" w:cs="TTE269CED8t00"/>
                <w:sz w:val="18"/>
                <w:szCs w:val="18"/>
              </w:rPr>
              <w:t>(М33)</w:t>
            </w:r>
            <w:r w:rsidRPr="007C4665">
              <w:rPr>
                <w:rFonts w:ascii="Cambria" w:eastAsia="TTE266B0E8t00" w:hAnsi="Cambria" w:cs="TTE269CED8t00"/>
                <w:sz w:val="18"/>
                <w:szCs w:val="18"/>
              </w:rPr>
              <w:tab/>
            </w:r>
            <w:r w:rsidRPr="007C4665">
              <w:rPr>
                <w:rFonts w:ascii="Cambria" w:eastAsia="TTE266B0E8t00" w:hAnsi="Cambria" w:cs="TTE269CED8t00"/>
                <w:sz w:val="18"/>
                <w:szCs w:val="18"/>
              </w:rPr>
              <w:tab/>
            </w:r>
            <w:r w:rsidRPr="007C4665">
              <w:rPr>
                <w:rFonts w:ascii="Cambria" w:eastAsia="TTE266B0E8t00" w:hAnsi="Cambria" w:cs="TTE269CED8t00"/>
                <w:sz w:val="18"/>
                <w:szCs w:val="18"/>
              </w:rPr>
              <w:tab/>
            </w:r>
          </w:p>
          <w:p w:rsidR="00F611DD" w:rsidRPr="007C4665" w:rsidRDefault="00F611DD" w:rsidP="00F611DD">
            <w:pPr>
              <w:autoSpaceDE w:val="0"/>
              <w:autoSpaceDN w:val="0"/>
              <w:adjustRightInd w:val="0"/>
              <w:spacing w:line="276" w:lineRule="auto"/>
              <w:rPr>
                <w:rFonts w:ascii="Cambria" w:eastAsia="TTE2136718t00" w:hAnsi="Cambria" w:cs="TTE2136718t00"/>
                <w:sz w:val="18"/>
                <w:szCs w:val="18"/>
              </w:rPr>
            </w:pPr>
            <w:r>
              <w:rPr>
                <w:rFonts w:ascii="Cambria" w:hAnsi="Cambria"/>
                <w:sz w:val="18"/>
                <w:szCs w:val="18"/>
              </w:rPr>
              <w:t>7.</w:t>
            </w:r>
            <w:r w:rsidR="00782170">
              <w:rPr>
                <w:rFonts w:ascii="Cambria" w:hAnsi="Cambria"/>
                <w:sz w:val="18"/>
                <w:szCs w:val="18"/>
              </w:rPr>
              <w:t>Levi-Jakšić</w:t>
            </w:r>
            <w:r w:rsidRPr="00F611DD">
              <w:rPr>
                <w:rFonts w:ascii="Cambria" w:hAnsi="Cambria"/>
                <w:sz w:val="18"/>
                <w:szCs w:val="18"/>
              </w:rPr>
              <w:t xml:space="preserve">, M., Jovanović, M., </w:t>
            </w:r>
            <w:r w:rsidRPr="00F611DD">
              <w:rPr>
                <w:rFonts w:ascii="Cambria" w:hAnsi="Cambria"/>
                <w:b/>
                <w:sz w:val="18"/>
                <w:szCs w:val="18"/>
              </w:rPr>
              <w:t>Petković, J</w:t>
            </w:r>
            <w:r w:rsidRPr="00F611DD">
              <w:rPr>
                <w:rFonts w:ascii="Cambria" w:hAnsi="Cambria"/>
                <w:sz w:val="18"/>
                <w:szCs w:val="18"/>
              </w:rPr>
              <w:t xml:space="preserve">. (2014). </w:t>
            </w:r>
            <w:r w:rsidRPr="00F611DD">
              <w:rPr>
                <w:rFonts w:ascii="Cambria" w:eastAsia="TTE2136718t00" w:hAnsi="Cambria" w:cs="TTE2136718t00"/>
                <w:sz w:val="18"/>
                <w:szCs w:val="18"/>
              </w:rPr>
              <w:t xml:space="preserve">Sustainable technology </w:t>
            </w:r>
            <w:proofErr w:type="gramStart"/>
            <w:r w:rsidRPr="00F611DD">
              <w:rPr>
                <w:rFonts w:ascii="Cambria" w:eastAsia="TTE2136718t00" w:hAnsi="Cambria" w:cs="TTE2136718t00"/>
                <w:sz w:val="18"/>
                <w:szCs w:val="18"/>
              </w:rPr>
              <w:t xml:space="preserve">management </w:t>
            </w:r>
            <w:r>
              <w:rPr>
                <w:rFonts w:ascii="Cambria" w:eastAsia="TTE2136718t00" w:hAnsi="Cambria" w:cs="TTE2136718t00"/>
                <w:sz w:val="18"/>
                <w:szCs w:val="18"/>
              </w:rPr>
              <w:t xml:space="preserve"> </w:t>
            </w:r>
            <w:r w:rsidRPr="007C4665">
              <w:rPr>
                <w:rFonts w:ascii="Cambria" w:eastAsia="TTE2136718t00" w:hAnsi="Cambria" w:cs="TTE2136718t00"/>
                <w:sz w:val="18"/>
                <w:szCs w:val="18"/>
              </w:rPr>
              <w:t>and</w:t>
            </w:r>
            <w:proofErr w:type="gramEnd"/>
            <w:r w:rsidRPr="007C4665">
              <w:rPr>
                <w:rFonts w:ascii="Cambria" w:eastAsia="TTE2136718t00" w:hAnsi="Cambria" w:cs="TTE2136718t00"/>
                <w:sz w:val="18"/>
                <w:szCs w:val="18"/>
              </w:rPr>
              <w:t xml:space="preserve"> development - state, university and industry performance model, Proceedings of the XIV International Symposium SymOrg 2014: New Business Models and Sustainable Competitiveness Management and Business Performance. Zlatibor, Serbia, pp. 1675-1683. ISBN: 978-86-7680-295-1. </w:t>
            </w:r>
            <w:r>
              <w:rPr>
                <w:rFonts w:ascii="Cambria" w:eastAsia="TTE2136718t00" w:hAnsi="Cambria" w:cs="TTE2136718t00"/>
                <w:sz w:val="18"/>
                <w:szCs w:val="18"/>
              </w:rPr>
              <w:t>(М33)</w:t>
            </w:r>
            <w:r w:rsidRPr="007C4665">
              <w:rPr>
                <w:rFonts w:ascii="Cambria" w:eastAsia="TTE2136718t00" w:hAnsi="Cambria" w:cs="TTE2136718t00"/>
                <w:sz w:val="18"/>
                <w:szCs w:val="18"/>
              </w:rPr>
              <w:tab/>
            </w:r>
            <w:r w:rsidRPr="007C4665">
              <w:rPr>
                <w:rFonts w:ascii="Cambria" w:eastAsia="TTE2136718t00" w:hAnsi="Cambria" w:cs="TTE2136718t00"/>
                <w:sz w:val="18"/>
                <w:szCs w:val="18"/>
              </w:rPr>
              <w:tab/>
            </w:r>
            <w:r w:rsidRPr="007C4665">
              <w:rPr>
                <w:rFonts w:ascii="Cambria" w:eastAsia="TTE2136718t00" w:hAnsi="Cambria" w:cs="TTE2136718t00"/>
                <w:sz w:val="18"/>
                <w:szCs w:val="18"/>
              </w:rPr>
              <w:tab/>
            </w:r>
          </w:p>
          <w:p w:rsidR="00F611DD" w:rsidRPr="00F611DD" w:rsidRDefault="00F611DD" w:rsidP="00F611DD">
            <w:pPr>
              <w:suppressAutoHyphens/>
              <w:spacing w:line="276" w:lineRule="auto"/>
              <w:rPr>
                <w:rFonts w:ascii="Cambria" w:hAnsi="Cambria"/>
                <w:sz w:val="18"/>
                <w:szCs w:val="18"/>
              </w:rPr>
            </w:pPr>
            <w:r w:rsidRPr="00C375F9">
              <w:rPr>
                <w:rFonts w:ascii="Cambria" w:hAnsi="Cambria"/>
                <w:sz w:val="18"/>
                <w:szCs w:val="18"/>
              </w:rPr>
              <w:t>8.</w:t>
            </w:r>
            <w:r>
              <w:rPr>
                <w:rFonts w:ascii="Cambria" w:hAnsi="Cambria"/>
                <w:b/>
                <w:sz w:val="18"/>
                <w:szCs w:val="18"/>
              </w:rPr>
              <w:t xml:space="preserve"> </w:t>
            </w:r>
            <w:r w:rsidRPr="00F611DD">
              <w:rPr>
                <w:rFonts w:ascii="Cambria" w:hAnsi="Cambria"/>
                <w:b/>
                <w:sz w:val="18"/>
                <w:szCs w:val="18"/>
              </w:rPr>
              <w:t xml:space="preserve">Petković, J., </w:t>
            </w:r>
            <w:r w:rsidRPr="00F611DD">
              <w:rPr>
                <w:rFonts w:ascii="Cambria" w:hAnsi="Cambria"/>
                <w:sz w:val="18"/>
                <w:szCs w:val="18"/>
              </w:rPr>
              <w:t xml:space="preserve">Marinković, S., </w:t>
            </w:r>
            <w:r w:rsidR="00782170">
              <w:rPr>
                <w:rFonts w:ascii="Cambria" w:hAnsi="Cambria"/>
                <w:sz w:val="18"/>
                <w:szCs w:val="18"/>
              </w:rPr>
              <w:t>Levi-Jakšić</w:t>
            </w:r>
            <w:r w:rsidRPr="00F611DD">
              <w:rPr>
                <w:rFonts w:ascii="Cambria" w:hAnsi="Cambria"/>
                <w:sz w:val="18"/>
                <w:szCs w:val="18"/>
              </w:rPr>
              <w:t xml:space="preserve">, M. (2014). Technology forecasting in small and </w:t>
            </w:r>
            <w:r w:rsidRPr="007C4665">
              <w:rPr>
                <w:rFonts w:ascii="Cambria" w:hAnsi="Cambria"/>
                <w:sz w:val="18"/>
                <w:szCs w:val="18"/>
              </w:rPr>
              <w:t>medium-sized enterprises, International conference, SMEs development and innovation: building competitive future of south-eastern europe, Ohrid, Macedonia, October 3-4.</w:t>
            </w:r>
            <w:r>
              <w:rPr>
                <w:rFonts w:ascii="Cambria" w:hAnsi="Cambria"/>
                <w:sz w:val="18"/>
                <w:szCs w:val="18"/>
              </w:rPr>
              <w:t xml:space="preserve"> (М33)</w:t>
            </w:r>
            <w:r w:rsidRPr="007C4665">
              <w:rPr>
                <w:rFonts w:ascii="Cambria" w:hAnsi="Cambria"/>
                <w:b/>
                <w:sz w:val="18"/>
                <w:szCs w:val="18"/>
              </w:rPr>
              <w:t xml:space="preserve">         </w:t>
            </w:r>
          </w:p>
          <w:p w:rsidR="00455775" w:rsidRDefault="00F611DD" w:rsidP="00455775">
            <w:pPr>
              <w:spacing w:line="276" w:lineRule="auto"/>
              <w:rPr>
                <w:rFonts w:ascii="Cambria" w:hAnsi="Cambria"/>
                <w:sz w:val="18"/>
                <w:szCs w:val="18"/>
              </w:rPr>
            </w:pPr>
            <w:bookmarkStart w:id="0" w:name="_Hlk528399918"/>
            <w:r>
              <w:rPr>
                <w:rFonts w:ascii="Cambria" w:hAnsi="Cambria"/>
                <w:sz w:val="18"/>
                <w:szCs w:val="18"/>
              </w:rPr>
              <w:t>9.</w:t>
            </w:r>
            <w:r w:rsidRPr="00F611DD">
              <w:rPr>
                <w:rFonts w:ascii="Cambria" w:hAnsi="Cambria"/>
                <w:sz w:val="18"/>
                <w:szCs w:val="18"/>
              </w:rPr>
              <w:t xml:space="preserve">Marinković, S., </w:t>
            </w:r>
            <w:r w:rsidRPr="00F611DD">
              <w:rPr>
                <w:rFonts w:ascii="Cambria" w:hAnsi="Cambria"/>
                <w:b/>
                <w:sz w:val="18"/>
                <w:szCs w:val="18"/>
              </w:rPr>
              <w:t>Petković, J.</w:t>
            </w:r>
            <w:r w:rsidRPr="00F611DD">
              <w:rPr>
                <w:rFonts w:ascii="Cambria" w:hAnsi="Cambria"/>
                <w:sz w:val="18"/>
                <w:szCs w:val="18"/>
              </w:rPr>
              <w:t xml:space="preserve">, </w:t>
            </w:r>
            <w:r w:rsidR="00782170">
              <w:rPr>
                <w:rFonts w:ascii="Cambria" w:hAnsi="Cambria"/>
                <w:sz w:val="18"/>
                <w:szCs w:val="18"/>
              </w:rPr>
              <w:t>Levi-Jakšić</w:t>
            </w:r>
            <w:r w:rsidRPr="00F611DD">
              <w:rPr>
                <w:rFonts w:ascii="Cambria" w:hAnsi="Cambria"/>
                <w:sz w:val="18"/>
                <w:szCs w:val="18"/>
              </w:rPr>
              <w:t xml:space="preserve">, M. (2014). Cirkular model of innovation process </w:t>
            </w:r>
            <w:r w:rsidRPr="007C4665">
              <w:rPr>
                <w:rFonts w:ascii="Cambria" w:hAnsi="Cambria"/>
                <w:sz w:val="18"/>
                <w:szCs w:val="18"/>
              </w:rPr>
              <w:t>in services, Summer Global Business Conference 2014, Dubrovnik, Croatia, October 1</w:t>
            </w:r>
            <w:r w:rsidRPr="007C4665">
              <w:rPr>
                <w:rFonts w:ascii="Cambria" w:hAnsi="Cambria"/>
                <w:sz w:val="18"/>
                <w:szCs w:val="18"/>
                <w:vertAlign w:val="superscript"/>
              </w:rPr>
              <w:t>st</w:t>
            </w:r>
            <w:r w:rsidRPr="007C4665">
              <w:rPr>
                <w:rFonts w:ascii="Cambria" w:hAnsi="Cambria"/>
                <w:sz w:val="18"/>
                <w:szCs w:val="18"/>
              </w:rPr>
              <w:t>-4</w:t>
            </w:r>
            <w:r w:rsidRPr="007C4665">
              <w:rPr>
                <w:rFonts w:ascii="Cambria" w:hAnsi="Cambria"/>
                <w:sz w:val="18"/>
                <w:szCs w:val="18"/>
                <w:vertAlign w:val="superscript"/>
              </w:rPr>
              <w:t>th</w:t>
            </w:r>
            <w:r w:rsidRPr="007C4665">
              <w:rPr>
                <w:rFonts w:ascii="Cambria" w:hAnsi="Cambria"/>
                <w:sz w:val="18"/>
                <w:szCs w:val="18"/>
              </w:rPr>
              <w:t>. (М33)</w:t>
            </w:r>
          </w:p>
          <w:p w:rsidR="0008600E" w:rsidRDefault="00455775" w:rsidP="0008600E">
            <w:pPr>
              <w:spacing w:line="276" w:lineRule="auto"/>
              <w:rPr>
                <w:rFonts w:ascii="Cambria" w:hAnsi="Cambria"/>
                <w:sz w:val="18"/>
                <w:szCs w:val="18"/>
              </w:rPr>
            </w:pPr>
            <w:r>
              <w:rPr>
                <w:rFonts w:ascii="Cambria" w:hAnsi="Cambria"/>
                <w:sz w:val="18"/>
                <w:szCs w:val="18"/>
              </w:rPr>
              <w:t>10.</w:t>
            </w:r>
            <w:r w:rsidRPr="00E96B80">
              <w:rPr>
                <w:rFonts w:ascii="Cambria" w:hAnsi="Cambria"/>
                <w:sz w:val="18"/>
                <w:szCs w:val="18"/>
              </w:rPr>
              <w:t xml:space="preserve">Stijović, I., </w:t>
            </w:r>
            <w:r w:rsidRPr="00E96B80">
              <w:rPr>
                <w:rFonts w:ascii="Cambria" w:hAnsi="Cambria"/>
                <w:b/>
                <w:sz w:val="18"/>
                <w:szCs w:val="18"/>
                <w:lang w:val="sr-Latn-CS"/>
              </w:rPr>
              <w:t>Petković</w:t>
            </w:r>
            <w:r w:rsidRPr="00E96B80">
              <w:rPr>
                <w:rFonts w:ascii="Cambria" w:hAnsi="Cambria"/>
                <w:b/>
                <w:sz w:val="18"/>
                <w:szCs w:val="18"/>
                <w:vertAlign w:val="superscript"/>
                <w:lang w:val="sr-Latn-CS"/>
              </w:rPr>
              <w:t xml:space="preserve">, </w:t>
            </w:r>
            <w:r w:rsidRPr="00E96B80">
              <w:rPr>
                <w:rFonts w:ascii="Cambria" w:hAnsi="Cambria"/>
                <w:b/>
                <w:sz w:val="18"/>
                <w:szCs w:val="18"/>
              </w:rPr>
              <w:t>J</w:t>
            </w:r>
            <w:r w:rsidRPr="00E96B80">
              <w:rPr>
                <w:rFonts w:ascii="Cambria" w:hAnsi="Cambria"/>
                <w:sz w:val="18"/>
                <w:szCs w:val="18"/>
              </w:rPr>
              <w:t>., Kuveljić</w:t>
            </w:r>
            <w:r w:rsidRPr="00E96B80">
              <w:rPr>
                <w:rFonts w:ascii="Cambria" w:hAnsi="Cambria"/>
                <w:sz w:val="18"/>
                <w:szCs w:val="18"/>
                <w:vertAlign w:val="superscript"/>
              </w:rPr>
              <w:t xml:space="preserve">, </w:t>
            </w:r>
            <w:r w:rsidRPr="00E96B80">
              <w:rPr>
                <w:rFonts w:ascii="Cambria" w:hAnsi="Cambria"/>
                <w:sz w:val="18"/>
                <w:szCs w:val="18"/>
              </w:rPr>
              <w:t xml:space="preserve">T., Marinković, S. (2017). Prihvat platnih kartica i bitcoin-a putem </w:t>
            </w:r>
            <w:r w:rsidRPr="00E96B80">
              <w:rPr>
                <w:rFonts w:ascii="Cambria" w:hAnsi="Cambria"/>
                <w:i/>
                <w:sz w:val="18"/>
                <w:szCs w:val="18"/>
              </w:rPr>
              <w:t>e</w:t>
            </w:r>
            <w:r w:rsidRPr="00E96B80">
              <w:rPr>
                <w:rFonts w:ascii="Cambria" w:hAnsi="Cambria"/>
                <w:sz w:val="18"/>
                <w:szCs w:val="18"/>
              </w:rPr>
              <w:t>student servisa, XI skup privrednika i naučnika SPIN’17, Štedljivo (</w:t>
            </w:r>
            <w:r w:rsidRPr="00E96B80">
              <w:rPr>
                <w:rFonts w:ascii="Cambria" w:hAnsi="Cambria"/>
                <w:i/>
                <w:sz w:val="18"/>
                <w:szCs w:val="18"/>
              </w:rPr>
              <w:t>Lean</w:t>
            </w:r>
            <w:r w:rsidRPr="00E96B80">
              <w:rPr>
                <w:rFonts w:ascii="Cambria" w:hAnsi="Cambria"/>
                <w:sz w:val="18"/>
                <w:szCs w:val="18"/>
              </w:rPr>
              <w:t xml:space="preserve">) upravljanje resursima u </w:t>
            </w:r>
            <w:r w:rsidRPr="00E96B80">
              <w:rPr>
                <w:rFonts w:ascii="Cambria" w:hAnsi="Cambria"/>
                <w:sz w:val="18"/>
                <w:szCs w:val="18"/>
              </w:rPr>
              <w:lastRenderedPageBreak/>
              <w:t>privredi Republike Srbije, Beograd, 09-10. novembar, str.  177-185. ISBN 978-86-7680-343-9. (M63)</w:t>
            </w:r>
          </w:p>
          <w:p w:rsidR="00455775" w:rsidRPr="0008600E" w:rsidRDefault="0008600E" w:rsidP="0008600E">
            <w:pPr>
              <w:spacing w:line="276" w:lineRule="auto"/>
              <w:rPr>
                <w:rFonts w:ascii="Cambria" w:hAnsi="Cambria"/>
                <w:sz w:val="18"/>
                <w:szCs w:val="18"/>
              </w:rPr>
            </w:pPr>
            <w:r>
              <w:rPr>
                <w:rFonts w:ascii="Cambria" w:hAnsi="Cambria"/>
                <w:sz w:val="18"/>
                <w:szCs w:val="18"/>
                <w:lang w:val="sr-Latn-CS"/>
              </w:rPr>
              <w:t>11.</w:t>
            </w:r>
            <w:r w:rsidR="00455775" w:rsidRPr="00E96B80">
              <w:rPr>
                <w:rFonts w:ascii="Cambria" w:hAnsi="Cambria"/>
                <w:sz w:val="18"/>
                <w:szCs w:val="18"/>
                <w:lang w:val="sr-Latn-CS"/>
              </w:rPr>
              <w:t xml:space="preserve">Gavrilov, N., &amp; </w:t>
            </w:r>
            <w:r w:rsidR="00455775" w:rsidRPr="00E96B80">
              <w:rPr>
                <w:rFonts w:ascii="Cambria" w:hAnsi="Cambria"/>
                <w:b/>
                <w:sz w:val="18"/>
                <w:szCs w:val="18"/>
                <w:lang w:val="sr-Latn-CS"/>
              </w:rPr>
              <w:t>Petkovi</w:t>
            </w:r>
            <w:r w:rsidR="00455775" w:rsidRPr="00E96B80">
              <w:rPr>
                <w:rFonts w:ascii="Cambria" w:hAnsi="Cambria"/>
                <w:b/>
                <w:sz w:val="18"/>
                <w:szCs w:val="18"/>
              </w:rPr>
              <w:t>ć</w:t>
            </w:r>
            <w:r w:rsidR="00455775" w:rsidRPr="00E96B80">
              <w:rPr>
                <w:rFonts w:ascii="Cambria" w:hAnsi="Cambria"/>
                <w:b/>
                <w:sz w:val="18"/>
                <w:szCs w:val="18"/>
                <w:lang w:val="sr-Latn-CS"/>
              </w:rPr>
              <w:t>, J</w:t>
            </w:r>
            <w:r w:rsidR="00455775" w:rsidRPr="00E96B80">
              <w:rPr>
                <w:rFonts w:ascii="Cambria" w:hAnsi="Cambria"/>
                <w:sz w:val="18"/>
                <w:szCs w:val="18"/>
                <w:lang w:val="sr-Latn-CS"/>
              </w:rPr>
              <w:t xml:space="preserve">. (2015). </w:t>
            </w:r>
            <w:r w:rsidR="00455775" w:rsidRPr="00E96B80">
              <w:rPr>
                <w:rFonts w:ascii="Cambria" w:hAnsi="Cambria"/>
                <w:i/>
                <w:sz w:val="18"/>
                <w:szCs w:val="18"/>
                <w:lang w:val="sr-Latn-CS"/>
              </w:rPr>
              <w:t>Uticaj izbora tehnološke strategije na razvoj malih i</w:t>
            </w:r>
            <w:r w:rsidR="00455775" w:rsidRPr="00E96B80">
              <w:rPr>
                <w:rFonts w:ascii="Cambria" w:hAnsi="Cambria"/>
                <w:i/>
                <w:sz w:val="18"/>
                <w:szCs w:val="18"/>
              </w:rPr>
              <w:t xml:space="preserve"> </w:t>
            </w:r>
            <w:r w:rsidR="00455775" w:rsidRPr="00E96B80">
              <w:rPr>
                <w:rFonts w:ascii="Cambria" w:hAnsi="Cambria"/>
                <w:i/>
                <w:sz w:val="18"/>
                <w:szCs w:val="18"/>
                <w:lang w:val="sr-Latn-CS"/>
              </w:rPr>
              <w:t>srednjih preduzeća</w:t>
            </w:r>
            <w:r w:rsidR="00455775" w:rsidRPr="00E96B80">
              <w:rPr>
                <w:rFonts w:ascii="Cambria" w:hAnsi="Cambria"/>
                <w:sz w:val="18"/>
                <w:szCs w:val="18"/>
                <w:lang w:val="sr-Latn-CS"/>
              </w:rPr>
              <w:t xml:space="preserve">,  SPIN </w:t>
            </w:r>
            <w:r w:rsidR="00455775" w:rsidRPr="00E96B80">
              <w:rPr>
                <w:rFonts w:ascii="Cambria" w:hAnsi="Cambria"/>
                <w:sz w:val="18"/>
                <w:szCs w:val="18"/>
                <w:lang w:val="sr-Latn-CS"/>
              </w:rPr>
              <w:sym w:font="Symbol" w:char="F0A2"/>
            </w:r>
            <w:r w:rsidR="00455775" w:rsidRPr="00E96B80">
              <w:rPr>
                <w:rFonts w:ascii="Cambria" w:hAnsi="Cambria"/>
                <w:sz w:val="18"/>
                <w:szCs w:val="18"/>
                <w:lang w:val="sr-Latn-CS"/>
              </w:rPr>
              <w:t xml:space="preserve">15 - X skup privrednika i naučnika – Inovativna rešenja operacionog menadžmenta za revitalizaciju privrede Srbije, FON i Privredna Komora Srbije, </w:t>
            </w:r>
            <w:r w:rsidR="00455775" w:rsidRPr="00E96B80">
              <w:rPr>
                <w:rFonts w:ascii="Cambria" w:hAnsi="Cambria" w:cs="Arial"/>
                <w:bCs/>
                <w:sz w:val="18"/>
                <w:szCs w:val="18"/>
                <w:lang w:val="sr-Latn-CS"/>
              </w:rPr>
              <w:t>Zbornik radova, str. 171-179, Beograd, ISBN: 978-86-7680-320-0.</w:t>
            </w:r>
            <w:r w:rsidR="00455775" w:rsidRPr="00E96B80">
              <w:rPr>
                <w:rFonts w:ascii="Cambria" w:hAnsi="Cambria"/>
                <w:sz w:val="18"/>
                <w:szCs w:val="18"/>
              </w:rPr>
              <w:t xml:space="preserve">  (M63)</w:t>
            </w:r>
            <w:r w:rsidR="00455775" w:rsidRPr="00E96B80">
              <w:rPr>
                <w:rFonts w:ascii="Cambria" w:hAnsi="Cambria"/>
                <w:b/>
                <w:sz w:val="18"/>
                <w:szCs w:val="18"/>
              </w:rPr>
              <w:tab/>
            </w:r>
          </w:p>
          <w:p w:rsidR="003A1EF2" w:rsidRPr="0008600E" w:rsidRDefault="0008600E" w:rsidP="0008600E">
            <w:pPr>
              <w:spacing w:line="276" w:lineRule="auto"/>
              <w:rPr>
                <w:rFonts w:ascii="Cambria" w:hAnsi="Cambria"/>
                <w:i/>
                <w:sz w:val="18"/>
                <w:szCs w:val="18"/>
                <w:lang w:val="sr-Latn-CS"/>
              </w:rPr>
            </w:pPr>
            <w:r>
              <w:rPr>
                <w:rFonts w:ascii="Cambria" w:hAnsi="Cambria"/>
                <w:sz w:val="18"/>
                <w:szCs w:val="18"/>
                <w:lang w:val="sr-Latn-CS"/>
              </w:rPr>
              <w:t>12.</w:t>
            </w:r>
            <w:r w:rsidR="00455775" w:rsidRPr="00E96B80">
              <w:rPr>
                <w:rFonts w:ascii="Cambria" w:hAnsi="Cambria"/>
                <w:sz w:val="18"/>
                <w:szCs w:val="18"/>
                <w:lang w:val="sr-Latn-CS"/>
              </w:rPr>
              <w:t xml:space="preserve">Đorđević, M., &amp; </w:t>
            </w:r>
            <w:r w:rsidR="00455775" w:rsidRPr="00E96B80">
              <w:rPr>
                <w:rFonts w:ascii="Cambria" w:hAnsi="Cambria"/>
                <w:b/>
                <w:sz w:val="18"/>
                <w:szCs w:val="18"/>
                <w:lang w:val="sr-Latn-CS"/>
              </w:rPr>
              <w:t>Petkovi</w:t>
            </w:r>
            <w:r w:rsidR="00455775" w:rsidRPr="00E96B80">
              <w:rPr>
                <w:rFonts w:ascii="Cambria" w:hAnsi="Cambria"/>
                <w:b/>
                <w:sz w:val="18"/>
                <w:szCs w:val="18"/>
              </w:rPr>
              <w:t>ć</w:t>
            </w:r>
            <w:r w:rsidR="00455775" w:rsidRPr="00E96B80">
              <w:rPr>
                <w:rFonts w:ascii="Cambria" w:hAnsi="Cambria"/>
                <w:b/>
                <w:sz w:val="18"/>
                <w:szCs w:val="18"/>
                <w:lang w:val="sr-Latn-CS"/>
              </w:rPr>
              <w:t>, J</w:t>
            </w:r>
            <w:r w:rsidR="00455775" w:rsidRPr="00E96B80">
              <w:rPr>
                <w:rFonts w:ascii="Cambria" w:hAnsi="Cambria"/>
                <w:sz w:val="18"/>
                <w:szCs w:val="18"/>
                <w:lang w:val="sr-Latn-CS"/>
              </w:rPr>
              <w:t xml:space="preserve">. (2015). </w:t>
            </w:r>
            <w:r w:rsidR="00455775" w:rsidRPr="00E96B80">
              <w:rPr>
                <w:rFonts w:ascii="Cambria" w:hAnsi="Cambria"/>
                <w:i/>
                <w:sz w:val="18"/>
                <w:szCs w:val="18"/>
                <w:lang w:val="sr-Latn-CS"/>
              </w:rPr>
              <w:t>Organizaciona klima i zadovoljstvo poslom tokom tehnoloških promena</w:t>
            </w:r>
            <w:r w:rsidR="00455775" w:rsidRPr="00E96B80">
              <w:rPr>
                <w:rFonts w:ascii="Cambria" w:hAnsi="Cambria"/>
                <w:sz w:val="18"/>
                <w:szCs w:val="18"/>
                <w:lang w:val="sr-Latn-CS"/>
              </w:rPr>
              <w:t xml:space="preserve">, SPIN </w:t>
            </w:r>
            <w:r w:rsidR="00455775" w:rsidRPr="00E96B80">
              <w:rPr>
                <w:rFonts w:ascii="Cambria" w:hAnsi="Cambria"/>
                <w:sz w:val="18"/>
                <w:szCs w:val="18"/>
                <w:lang w:val="sr-Latn-CS"/>
              </w:rPr>
              <w:sym w:font="Symbol" w:char="F0A2"/>
            </w:r>
            <w:r w:rsidR="00455775" w:rsidRPr="00E96B80">
              <w:rPr>
                <w:rFonts w:ascii="Cambria" w:hAnsi="Cambria"/>
                <w:sz w:val="18"/>
                <w:szCs w:val="18"/>
                <w:lang w:val="sr-Latn-CS"/>
              </w:rPr>
              <w:t xml:space="preserve">15 - X skup privrednika i naučnika – Inovativna rešenja operacionog menadžmenta za revitalizaciju privrede Srbije, , FON i Privredna Komora Srbije, </w:t>
            </w:r>
            <w:r w:rsidR="00455775" w:rsidRPr="00E96B80">
              <w:rPr>
                <w:rFonts w:ascii="Cambria" w:hAnsi="Cambria" w:cs="Arial"/>
                <w:bCs/>
                <w:sz w:val="18"/>
                <w:szCs w:val="18"/>
                <w:lang w:val="sr-Latn-CS"/>
              </w:rPr>
              <w:t>Zbornik radova, str. 163-171, Beograd, ISBN: 978-86-7680-320-0.</w:t>
            </w:r>
            <w:r w:rsidR="00455775" w:rsidRPr="00E96B80">
              <w:rPr>
                <w:rFonts w:ascii="Cambria" w:hAnsi="Cambria"/>
                <w:b/>
                <w:sz w:val="18"/>
                <w:szCs w:val="18"/>
              </w:rPr>
              <w:t xml:space="preserve"> </w:t>
            </w:r>
            <w:r w:rsidR="00455775" w:rsidRPr="00E96B80">
              <w:rPr>
                <w:rFonts w:ascii="Cambria" w:hAnsi="Cambria"/>
                <w:sz w:val="18"/>
                <w:szCs w:val="18"/>
              </w:rPr>
              <w:t>(M63)</w:t>
            </w:r>
            <w:r w:rsidR="00F611DD" w:rsidRPr="007C4665">
              <w:rPr>
                <w:rFonts w:ascii="Cambria" w:hAnsi="Cambria"/>
                <w:b/>
                <w:sz w:val="18"/>
                <w:szCs w:val="18"/>
              </w:rPr>
              <w:tab/>
            </w:r>
            <w:r w:rsidR="00F611DD" w:rsidRPr="007C4665">
              <w:rPr>
                <w:rFonts w:ascii="Cambria" w:hAnsi="Cambria"/>
                <w:b/>
                <w:sz w:val="18"/>
                <w:szCs w:val="18"/>
              </w:rPr>
              <w:tab/>
              <w:t xml:space="preserve">         </w:t>
            </w:r>
            <w:bookmarkEnd w:id="0"/>
          </w:p>
        </w:tc>
      </w:tr>
      <w:tr w:rsidR="003A1EF2" w:rsidRPr="008B4522" w:rsidTr="00763EE0">
        <w:tc>
          <w:tcPr>
            <w:tcW w:w="416"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line="259" w:lineRule="auto"/>
              <w:jc w:val="center"/>
              <w:rPr>
                <w:rFonts w:asciiTheme="majorHAnsi" w:eastAsia="Calibri" w:hAnsiTheme="majorHAnsi"/>
                <w:b/>
                <w:sz w:val="20"/>
                <w:szCs w:val="20"/>
                <w:u w:val="single"/>
              </w:rPr>
            </w:pPr>
            <w:r w:rsidRPr="008B4522">
              <w:rPr>
                <w:rFonts w:asciiTheme="majorHAnsi" w:eastAsia="Calibri" w:hAnsiTheme="majorHAnsi"/>
                <w:b/>
                <w:sz w:val="20"/>
                <w:szCs w:val="20"/>
                <w:u w:val="single"/>
              </w:rPr>
              <w:lastRenderedPageBreak/>
              <w:t>10</w:t>
            </w:r>
          </w:p>
        </w:tc>
        <w:tc>
          <w:tcPr>
            <w:tcW w:w="3661" w:type="dxa"/>
            <w:tcBorders>
              <w:top w:val="single" w:sz="4" w:space="0" w:color="auto"/>
              <w:left w:val="single" w:sz="4" w:space="0" w:color="auto"/>
              <w:bottom w:val="single" w:sz="4" w:space="0" w:color="auto"/>
              <w:right w:val="single" w:sz="4" w:space="0" w:color="auto"/>
            </w:tcBorders>
            <w:hideMark/>
          </w:tcPr>
          <w:p w:rsidR="003A1EF2" w:rsidRPr="008B4522" w:rsidRDefault="003A1EF2" w:rsidP="003A1EF2">
            <w:pPr>
              <w:spacing w:line="259" w:lineRule="auto"/>
              <w:jc w:val="both"/>
              <w:rPr>
                <w:rFonts w:asciiTheme="majorHAnsi" w:eastAsia="Calibri" w:hAnsiTheme="majorHAnsi"/>
                <w:color w:val="000000"/>
                <w:sz w:val="20"/>
                <w:szCs w:val="20"/>
              </w:rPr>
            </w:pPr>
            <w:r w:rsidRPr="008B4522">
              <w:rPr>
                <w:rFonts w:asciiTheme="majorHAnsi" w:eastAsia="Calibri" w:hAnsiTheme="majorHAnsi"/>
                <w:color w:val="000000"/>
                <w:sz w:val="20"/>
                <w:szCs w:val="20"/>
              </w:rPr>
              <w:t>Оригинално стручно остварење или руковођење или учешће у пројекту</w:t>
            </w:r>
          </w:p>
        </w:tc>
        <w:tc>
          <w:tcPr>
            <w:tcW w:w="1560" w:type="dxa"/>
            <w:tcBorders>
              <w:top w:val="single" w:sz="4" w:space="0" w:color="auto"/>
              <w:left w:val="single" w:sz="4" w:space="0" w:color="auto"/>
              <w:bottom w:val="single" w:sz="4" w:space="0" w:color="auto"/>
              <w:right w:val="single" w:sz="4" w:space="0" w:color="auto"/>
            </w:tcBorders>
          </w:tcPr>
          <w:p w:rsidR="003A1EF2" w:rsidRPr="008B4522" w:rsidRDefault="00642DEE" w:rsidP="003A1EF2">
            <w:pPr>
              <w:spacing w:line="259" w:lineRule="auto"/>
              <w:rPr>
                <w:rFonts w:asciiTheme="majorHAnsi" w:eastAsia="Calibri" w:hAnsiTheme="majorHAnsi"/>
                <w:sz w:val="20"/>
                <w:szCs w:val="20"/>
              </w:rPr>
            </w:pPr>
            <w:r>
              <w:rPr>
                <w:rFonts w:asciiTheme="majorHAnsi" w:eastAsia="Calibri" w:hAnsiTheme="majorHAnsi"/>
                <w:sz w:val="20"/>
                <w:szCs w:val="20"/>
              </w:rPr>
              <w:t>5</w:t>
            </w:r>
            <w:r w:rsidR="003A1EF2" w:rsidRPr="008B4522">
              <w:rPr>
                <w:rFonts w:asciiTheme="majorHAnsi" w:eastAsia="Calibri" w:hAnsiTheme="majorHAnsi"/>
                <w:sz w:val="20"/>
                <w:szCs w:val="20"/>
              </w:rPr>
              <w:t xml:space="preserve"> пројек</w:t>
            </w:r>
            <w:r>
              <w:rPr>
                <w:rFonts w:asciiTheme="majorHAnsi" w:eastAsia="Calibri" w:hAnsiTheme="majorHAnsi"/>
                <w:sz w:val="20"/>
                <w:szCs w:val="20"/>
              </w:rPr>
              <w:t>a</w:t>
            </w:r>
            <w:r w:rsidR="003A1EF2" w:rsidRPr="008B4522">
              <w:rPr>
                <w:rFonts w:asciiTheme="majorHAnsi" w:eastAsia="Calibri" w:hAnsiTheme="majorHAnsi"/>
                <w:sz w:val="20"/>
                <w:szCs w:val="20"/>
              </w:rPr>
              <w:t>та</w:t>
            </w:r>
          </w:p>
        </w:tc>
        <w:tc>
          <w:tcPr>
            <w:tcW w:w="4252" w:type="dxa"/>
            <w:tcBorders>
              <w:top w:val="single" w:sz="4" w:space="0" w:color="auto"/>
              <w:left w:val="single" w:sz="4" w:space="0" w:color="auto"/>
              <w:bottom w:val="single" w:sz="4" w:space="0" w:color="auto"/>
              <w:right w:val="single" w:sz="4" w:space="0" w:color="auto"/>
            </w:tcBorders>
          </w:tcPr>
          <w:p w:rsidR="00642DEE" w:rsidRPr="00642DEE" w:rsidRDefault="00642DEE" w:rsidP="00642DEE">
            <w:pPr>
              <w:pStyle w:val="Style1"/>
              <w:spacing w:line="276" w:lineRule="auto"/>
              <w:jc w:val="left"/>
              <w:rPr>
                <w:rFonts w:ascii="Cambria" w:hAnsi="Cambria" w:cs="Arial"/>
                <w:sz w:val="18"/>
                <w:szCs w:val="18"/>
                <w:lang w:val="sr-Cyrl-CS"/>
              </w:rPr>
            </w:pPr>
            <w:r w:rsidRPr="00642DEE">
              <w:rPr>
                <w:rFonts w:asciiTheme="majorHAnsi" w:hAnsiTheme="majorHAnsi" w:cs="Arial"/>
                <w:sz w:val="18"/>
                <w:szCs w:val="18"/>
              </w:rPr>
              <w:t>1.</w:t>
            </w:r>
            <w:r w:rsidR="00B97DBB">
              <w:rPr>
                <w:rFonts w:asciiTheme="majorHAnsi" w:hAnsiTheme="majorHAnsi" w:cs="Arial"/>
                <w:sz w:val="18"/>
                <w:szCs w:val="18"/>
              </w:rPr>
              <w:t xml:space="preserve"> </w:t>
            </w:r>
            <w:r w:rsidRPr="00642DEE">
              <w:rPr>
                <w:rFonts w:asciiTheme="majorHAnsi" w:hAnsiTheme="majorHAnsi" w:cs="Arial"/>
                <w:sz w:val="18"/>
                <w:szCs w:val="18"/>
                <w:lang w:val="sr-Cyrl-CS"/>
              </w:rPr>
              <w:t>Пројекат у оквиру програмске активности 0014  „Развој високог образовања“</w:t>
            </w:r>
            <w:r w:rsidRPr="00642DEE">
              <w:rPr>
                <w:rFonts w:asciiTheme="majorHAnsi" w:hAnsiTheme="majorHAnsi" w:cs="Arial"/>
                <w:sz w:val="18"/>
                <w:szCs w:val="18"/>
              </w:rPr>
              <w:t>, Министарство просвете, науке и технолошког развоја, Сектор за развој и високо образовање, Универзитет у Београду – Факултет организационих наука – Развој образовања у области управљања технологијом, иновацијама и еколошком одрживошћу уз</w:t>
            </w:r>
            <w:r w:rsidRPr="00642DEE">
              <w:rPr>
                <w:rFonts w:ascii="Cambria" w:hAnsi="Cambria" w:cs="Arial"/>
                <w:sz w:val="18"/>
                <w:szCs w:val="18"/>
              </w:rPr>
              <w:t xml:space="preserve"> подршку информационих технологија, 15.10.2017-15.04.2018.</w:t>
            </w:r>
          </w:p>
          <w:p w:rsidR="00642DEE" w:rsidRPr="00642DEE" w:rsidRDefault="00642DEE" w:rsidP="00642DEE">
            <w:pPr>
              <w:pStyle w:val="Style1"/>
              <w:spacing w:line="276" w:lineRule="auto"/>
              <w:jc w:val="left"/>
              <w:rPr>
                <w:rFonts w:ascii="Cambria" w:hAnsi="Cambria" w:cs="Arial"/>
                <w:sz w:val="18"/>
                <w:szCs w:val="18"/>
                <w:lang w:val="sr-Cyrl-CS"/>
              </w:rPr>
            </w:pPr>
            <w:r w:rsidRPr="00642DEE">
              <w:rPr>
                <w:rFonts w:ascii="Cambria" w:hAnsi="Cambria"/>
                <w:sz w:val="18"/>
                <w:szCs w:val="18"/>
                <w:lang w:val="sr-Latn-CS"/>
              </w:rPr>
              <w:t>2.Истраживање развоја, повезивања и коришћења менаџмента и специјализованих менаџмент дисциплина у нашим предузећима, 2006-2010.</w:t>
            </w:r>
          </w:p>
          <w:p w:rsidR="00642DEE" w:rsidRPr="00642DEE" w:rsidRDefault="00642DEE" w:rsidP="00642DEE">
            <w:pPr>
              <w:pStyle w:val="Style1"/>
              <w:spacing w:line="276" w:lineRule="auto"/>
              <w:jc w:val="left"/>
              <w:rPr>
                <w:rFonts w:ascii="Cambria" w:hAnsi="Cambria" w:cs="Arial"/>
                <w:sz w:val="18"/>
                <w:szCs w:val="18"/>
                <w:lang w:val="sr-Cyrl-CS"/>
              </w:rPr>
            </w:pPr>
            <w:r w:rsidRPr="00642DEE">
              <w:rPr>
                <w:rFonts w:ascii="Cambria" w:hAnsi="Cambria"/>
                <w:sz w:val="18"/>
                <w:szCs w:val="18"/>
              </w:rPr>
              <w:t xml:space="preserve">3.Интерни пројекат ФОН-а: </w:t>
            </w:r>
            <w:r w:rsidRPr="00642DEE">
              <w:rPr>
                <w:rFonts w:ascii="Cambria" w:hAnsi="Cambria"/>
                <w:sz w:val="18"/>
                <w:szCs w:val="18"/>
                <w:lang w:val="sr-Latn-CS"/>
              </w:rPr>
              <w:t>Дефинисање основа за подизање нивоа квалитета факултета организационих наука, 01.10.2007.- 31.12.2007.</w:t>
            </w:r>
          </w:p>
          <w:p w:rsidR="00642DEE" w:rsidRPr="00642DEE" w:rsidRDefault="00642DEE" w:rsidP="00642DEE">
            <w:pPr>
              <w:pStyle w:val="Style1"/>
              <w:spacing w:line="276" w:lineRule="auto"/>
              <w:jc w:val="left"/>
              <w:rPr>
                <w:rFonts w:ascii="Cambria" w:hAnsi="Cambria" w:cs="Arial"/>
                <w:sz w:val="18"/>
                <w:szCs w:val="18"/>
                <w:lang w:val="sr-Cyrl-CS"/>
              </w:rPr>
            </w:pPr>
            <w:r w:rsidRPr="00642DEE">
              <w:rPr>
                <w:rFonts w:ascii="Cambria" w:hAnsi="Cambria"/>
                <w:sz w:val="18"/>
                <w:szCs w:val="18"/>
              </w:rPr>
              <w:t xml:space="preserve">4.Стратешки пројекат </w:t>
            </w:r>
            <w:r w:rsidRPr="00642DEE">
              <w:rPr>
                <w:rFonts w:ascii="Cambria" w:hAnsi="Cambria"/>
                <w:sz w:val="18"/>
                <w:szCs w:val="18"/>
                <w:lang w:val="sr-Latn-CS"/>
              </w:rPr>
              <w:t>"Трансфер и дифузија знања и технологија" Министарство за науку и технологију Србије у 1998 - 2000. године.</w:t>
            </w:r>
          </w:p>
          <w:p w:rsidR="003A1EF2" w:rsidRPr="00642DEE" w:rsidRDefault="00642DEE" w:rsidP="00642DEE">
            <w:pPr>
              <w:pStyle w:val="Style1"/>
              <w:spacing w:line="276" w:lineRule="auto"/>
              <w:jc w:val="left"/>
              <w:rPr>
                <w:rFonts w:ascii="Cambria" w:hAnsi="Cambria" w:cs="Arial"/>
                <w:sz w:val="18"/>
                <w:szCs w:val="18"/>
                <w:lang w:val="sr-Cyrl-CS"/>
              </w:rPr>
            </w:pPr>
            <w:r w:rsidRPr="00642DEE">
              <w:rPr>
                <w:rFonts w:ascii="Cambria" w:hAnsi="Cambria"/>
                <w:sz w:val="18"/>
                <w:szCs w:val="18"/>
              </w:rPr>
              <w:t>5.PRISMA – Програм за преквалификацију војске Србије и Црне Горе, (предавач), Министарство одбране Велике Британије и Северне Ирске, Министарство одбране Србије, 2004-2008.</w:t>
            </w:r>
          </w:p>
        </w:tc>
      </w:tr>
      <w:tr w:rsidR="003A1EF2" w:rsidRPr="008B4522" w:rsidTr="00763EE0">
        <w:tc>
          <w:tcPr>
            <w:tcW w:w="416"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line="259" w:lineRule="auto"/>
              <w:jc w:val="center"/>
              <w:rPr>
                <w:rFonts w:asciiTheme="majorHAnsi" w:eastAsia="Calibri" w:hAnsiTheme="majorHAnsi"/>
                <w:b/>
                <w:sz w:val="20"/>
                <w:szCs w:val="20"/>
                <w:u w:val="single"/>
              </w:rPr>
            </w:pPr>
            <w:r w:rsidRPr="008B4522">
              <w:rPr>
                <w:rFonts w:asciiTheme="majorHAnsi" w:eastAsia="Calibri" w:hAnsiTheme="majorHAnsi"/>
                <w:b/>
                <w:sz w:val="20"/>
                <w:szCs w:val="20"/>
                <w:u w:val="single"/>
              </w:rPr>
              <w:t>11</w:t>
            </w:r>
          </w:p>
        </w:tc>
        <w:tc>
          <w:tcPr>
            <w:tcW w:w="3661" w:type="dxa"/>
            <w:tcBorders>
              <w:top w:val="single" w:sz="4" w:space="0" w:color="auto"/>
              <w:left w:val="single" w:sz="4" w:space="0" w:color="auto"/>
              <w:bottom w:val="single" w:sz="4" w:space="0" w:color="auto"/>
              <w:right w:val="single" w:sz="4" w:space="0" w:color="auto"/>
            </w:tcBorders>
            <w:hideMark/>
          </w:tcPr>
          <w:p w:rsidR="003A1EF2" w:rsidRPr="008B4522" w:rsidRDefault="003A1EF2" w:rsidP="003A1EF2">
            <w:pPr>
              <w:spacing w:line="259" w:lineRule="auto"/>
              <w:jc w:val="both"/>
              <w:rPr>
                <w:rFonts w:asciiTheme="majorHAnsi" w:eastAsia="Calibri" w:hAnsiTheme="majorHAnsi"/>
                <w:sz w:val="20"/>
                <w:szCs w:val="20"/>
              </w:rPr>
            </w:pPr>
            <w:r w:rsidRPr="008B4522">
              <w:rPr>
                <w:rFonts w:asciiTheme="majorHAnsi" w:eastAsia="Calibri" w:hAnsiTheme="majorHAnsi"/>
                <w:color w:val="000000"/>
                <w:sz w:val="20"/>
                <w:szCs w:val="20"/>
              </w:rPr>
              <w:t>Одобрен и објављен уџбеник за ужу област за коју се бира, монографија, практикум или збирка задатака (са ISBN бројем)</w:t>
            </w:r>
          </w:p>
        </w:tc>
        <w:tc>
          <w:tcPr>
            <w:tcW w:w="1560"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line="259" w:lineRule="auto"/>
              <w:rPr>
                <w:rFonts w:asciiTheme="majorHAnsi" w:eastAsia="Calibri" w:hAnsiTheme="majorHAnsi"/>
                <w:sz w:val="20"/>
                <w:szCs w:val="20"/>
              </w:rPr>
            </w:pPr>
          </w:p>
        </w:tc>
        <w:tc>
          <w:tcPr>
            <w:tcW w:w="4252" w:type="dxa"/>
            <w:tcBorders>
              <w:top w:val="single" w:sz="4" w:space="0" w:color="auto"/>
              <w:left w:val="single" w:sz="4" w:space="0" w:color="auto"/>
              <w:bottom w:val="single" w:sz="4" w:space="0" w:color="auto"/>
              <w:right w:val="single" w:sz="4" w:space="0" w:color="auto"/>
            </w:tcBorders>
          </w:tcPr>
          <w:p w:rsidR="008D4C39" w:rsidRDefault="0055009C" w:rsidP="00307DDD">
            <w:pPr>
              <w:suppressAutoHyphens/>
              <w:spacing w:line="276" w:lineRule="auto"/>
              <w:rPr>
                <w:rFonts w:ascii="Cambria" w:hAnsi="Cambria" w:cs="Arial"/>
                <w:sz w:val="18"/>
                <w:szCs w:val="18"/>
              </w:rPr>
            </w:pPr>
            <w:r>
              <w:rPr>
                <w:rFonts w:ascii="Cambria" w:hAnsi="Cambria" w:cs="Arial"/>
                <w:sz w:val="18"/>
                <w:szCs w:val="18"/>
                <w:lang w:val="en-GB"/>
              </w:rPr>
              <w:t>1</w:t>
            </w:r>
            <w:r w:rsidR="008D4C39">
              <w:rPr>
                <w:rFonts w:ascii="Cambria" w:hAnsi="Cambria" w:cs="Arial"/>
                <w:sz w:val="18"/>
                <w:szCs w:val="18"/>
                <w:lang w:val="en-GB"/>
              </w:rPr>
              <w:t>.</w:t>
            </w:r>
            <w:r w:rsidR="00782170">
              <w:rPr>
                <w:rFonts w:ascii="Cambria" w:hAnsi="Cambria" w:cs="Arial"/>
                <w:sz w:val="18"/>
                <w:szCs w:val="18"/>
                <w:lang w:val="en-GB"/>
              </w:rPr>
              <w:t>Levi-Jakšić</w:t>
            </w:r>
            <w:r w:rsidR="008D4C39" w:rsidRPr="000D7F40">
              <w:rPr>
                <w:rFonts w:ascii="Cambria" w:hAnsi="Cambria" w:cs="Arial"/>
                <w:sz w:val="18"/>
                <w:szCs w:val="18"/>
                <w:lang w:val="en-GB"/>
              </w:rPr>
              <w:t xml:space="preserve">, M., Marinković, S., </w:t>
            </w:r>
            <w:r w:rsidR="008D4C39" w:rsidRPr="000D7F40">
              <w:rPr>
                <w:rFonts w:ascii="Cambria" w:hAnsi="Cambria" w:cs="Arial"/>
                <w:b/>
                <w:sz w:val="18"/>
                <w:szCs w:val="18"/>
                <w:lang w:val="en-GB"/>
              </w:rPr>
              <w:t>Petković, J</w:t>
            </w:r>
            <w:r w:rsidR="008D4C39" w:rsidRPr="000D7F40">
              <w:rPr>
                <w:rFonts w:ascii="Cambria" w:hAnsi="Cambria" w:cs="Arial"/>
                <w:sz w:val="18"/>
                <w:szCs w:val="18"/>
                <w:lang w:val="en-GB"/>
              </w:rPr>
              <w:t>., Rakićević, J.,</w:t>
            </w:r>
            <w:r w:rsidR="008D4C39" w:rsidRPr="000D7F40">
              <w:rPr>
                <w:rFonts w:ascii="Cambria" w:hAnsi="Cambria" w:cs="Arial"/>
                <w:sz w:val="18"/>
                <w:szCs w:val="18"/>
              </w:rPr>
              <w:t xml:space="preserve"> &amp;</w:t>
            </w:r>
            <w:r w:rsidR="008D4C39" w:rsidRPr="000D7F40">
              <w:rPr>
                <w:rFonts w:ascii="Cambria" w:hAnsi="Cambria" w:cs="Arial"/>
                <w:sz w:val="18"/>
                <w:szCs w:val="18"/>
                <w:lang w:val="en-GB"/>
              </w:rPr>
              <w:t xml:space="preserve"> Jovanović, M. (2018). </w:t>
            </w:r>
            <w:r w:rsidR="008D4C39" w:rsidRPr="000D7F40">
              <w:rPr>
                <w:rFonts w:ascii="Cambria" w:hAnsi="Cambria" w:cs="Arial"/>
                <w:i/>
                <w:sz w:val="18"/>
                <w:szCs w:val="18"/>
                <w:lang w:val="en-GB"/>
              </w:rPr>
              <w:t>Tehnološko</w:t>
            </w:r>
            <w:r w:rsidR="008D4C39" w:rsidRPr="000D7F40">
              <w:rPr>
                <w:rFonts w:ascii="Cambria" w:hAnsi="Cambria" w:cs="Arial"/>
                <w:i/>
                <w:sz w:val="18"/>
                <w:szCs w:val="18"/>
              </w:rPr>
              <w:t xml:space="preserve"> </w:t>
            </w:r>
            <w:r w:rsidR="008D4C39" w:rsidRPr="000D7F40">
              <w:rPr>
                <w:rFonts w:ascii="Cambria" w:hAnsi="Cambria" w:cs="Arial"/>
                <w:i/>
                <w:sz w:val="18"/>
                <w:szCs w:val="18"/>
                <w:lang w:val="en-GB"/>
              </w:rPr>
              <w:t>preduzetništvo</w:t>
            </w:r>
            <w:r w:rsidR="008D4C39" w:rsidRPr="000D7F40">
              <w:rPr>
                <w:rFonts w:ascii="Cambria" w:hAnsi="Cambria" w:cs="Arial"/>
                <w:sz w:val="18"/>
                <w:szCs w:val="18"/>
                <w:lang w:val="en-GB"/>
              </w:rPr>
              <w:t>. Beograd</w:t>
            </w:r>
            <w:r w:rsidR="008D4C39" w:rsidRPr="000D7F40">
              <w:rPr>
                <w:rFonts w:ascii="Cambria" w:hAnsi="Cambria" w:cs="Arial"/>
                <w:sz w:val="18"/>
                <w:szCs w:val="18"/>
              </w:rPr>
              <w:t xml:space="preserve">, </w:t>
            </w:r>
            <w:r w:rsidR="008D4C39" w:rsidRPr="000D7F40">
              <w:rPr>
                <w:rFonts w:ascii="Cambria" w:hAnsi="Cambria" w:cs="Arial"/>
                <w:sz w:val="18"/>
                <w:szCs w:val="18"/>
                <w:lang w:val="en-GB"/>
              </w:rPr>
              <w:t>Fakultet organizacionih nauka</w:t>
            </w:r>
            <w:r w:rsidR="008D4C39" w:rsidRPr="000D7F40">
              <w:rPr>
                <w:rFonts w:ascii="Cambria" w:hAnsi="Cambria" w:cs="Arial"/>
                <w:sz w:val="18"/>
                <w:szCs w:val="18"/>
              </w:rPr>
              <w:t xml:space="preserve">, </w:t>
            </w:r>
            <w:r w:rsidR="00F876A7">
              <w:rPr>
                <w:rFonts w:ascii="Cambria" w:hAnsi="Cambria" w:cs="Arial"/>
                <w:sz w:val="18"/>
                <w:szCs w:val="18"/>
              </w:rPr>
              <w:t xml:space="preserve">402 </w:t>
            </w:r>
            <w:r w:rsidR="00C95D1C">
              <w:rPr>
                <w:rFonts w:ascii="Cambria" w:hAnsi="Cambria" w:cs="Arial"/>
                <w:sz w:val="18"/>
                <w:szCs w:val="18"/>
              </w:rPr>
              <w:t>str</w:t>
            </w:r>
            <w:r w:rsidR="00F876A7">
              <w:rPr>
                <w:rFonts w:ascii="Cambria" w:hAnsi="Cambria" w:cs="Arial"/>
                <w:sz w:val="18"/>
                <w:szCs w:val="18"/>
              </w:rPr>
              <w:t xml:space="preserve">., </w:t>
            </w:r>
            <w:r w:rsidR="008D4C39" w:rsidRPr="000D7F40">
              <w:rPr>
                <w:rFonts w:ascii="Cambria" w:hAnsi="Cambria" w:cs="Arial"/>
                <w:sz w:val="18"/>
                <w:szCs w:val="18"/>
              </w:rPr>
              <w:t>ISBN 978-86-7680-347-7</w:t>
            </w:r>
          </w:p>
          <w:p w:rsidR="0055009C" w:rsidRPr="0055009C" w:rsidRDefault="0055009C" w:rsidP="0055009C">
            <w:pPr>
              <w:pStyle w:val="Style1"/>
              <w:spacing w:before="120" w:line="276" w:lineRule="auto"/>
              <w:jc w:val="left"/>
              <w:rPr>
                <w:rFonts w:ascii="Cambria" w:hAnsi="Cambria"/>
                <w:bCs/>
                <w:sz w:val="18"/>
                <w:szCs w:val="18"/>
                <w:lang w:val="sr-Latn-CS"/>
              </w:rPr>
            </w:pPr>
            <w:r w:rsidRPr="0055009C">
              <w:rPr>
                <w:rFonts w:ascii="Cambria" w:hAnsi="Cambria"/>
                <w:bCs/>
                <w:sz w:val="18"/>
                <w:szCs w:val="18"/>
                <w:lang w:val="sr-Latn-CS"/>
              </w:rPr>
              <w:t>2</w:t>
            </w:r>
            <w:r>
              <w:rPr>
                <w:rFonts w:ascii="Cambria" w:hAnsi="Cambria"/>
                <w:b/>
                <w:bCs/>
                <w:sz w:val="18"/>
                <w:szCs w:val="18"/>
                <w:lang w:val="sr-Latn-CS"/>
              </w:rPr>
              <w:t>.</w:t>
            </w:r>
            <w:r w:rsidRPr="00AF6DDA">
              <w:rPr>
                <w:rFonts w:ascii="Cambria" w:hAnsi="Cambria"/>
                <w:b/>
                <w:bCs/>
                <w:sz w:val="18"/>
                <w:szCs w:val="18"/>
                <w:lang w:val="sr-Latn-CS"/>
              </w:rPr>
              <w:t>Petković J.</w:t>
            </w:r>
            <w:r w:rsidRPr="00AF6DDA">
              <w:rPr>
                <w:rFonts w:ascii="Cambria" w:hAnsi="Cambria"/>
                <w:bCs/>
                <w:sz w:val="18"/>
                <w:szCs w:val="18"/>
                <w:lang w:val="sr-Latn-CS"/>
              </w:rPr>
              <w:t xml:space="preserve"> (2016). </w:t>
            </w:r>
            <w:r w:rsidRPr="00AF6DDA">
              <w:rPr>
                <w:rFonts w:ascii="Cambria" w:hAnsi="Cambria"/>
                <w:bCs/>
                <w:i/>
                <w:sz w:val="18"/>
                <w:szCs w:val="18"/>
                <w:lang w:val="sr-Latn-CS"/>
              </w:rPr>
              <w:t>Tehnolo</w:t>
            </w:r>
            <w:r w:rsidRPr="00AF6DDA">
              <w:rPr>
                <w:rFonts w:ascii="Cambria" w:hAnsi="Cambria"/>
                <w:bCs/>
                <w:i/>
                <w:sz w:val="18"/>
                <w:szCs w:val="18"/>
              </w:rPr>
              <w:t>ško predviđanje</w:t>
            </w:r>
            <w:r w:rsidRPr="00AF6DDA">
              <w:rPr>
                <w:rFonts w:ascii="Cambria" w:hAnsi="Cambria"/>
                <w:bCs/>
                <w:sz w:val="18"/>
                <w:szCs w:val="18"/>
                <w:lang w:val="sr-Latn-CS"/>
              </w:rPr>
              <w:t>, Zadužbina Andrejević, 116</w:t>
            </w:r>
            <w:r>
              <w:rPr>
                <w:rFonts w:ascii="Cambria" w:hAnsi="Cambria"/>
                <w:bCs/>
                <w:sz w:val="18"/>
                <w:szCs w:val="18"/>
                <w:lang w:val="sr-Latn-CS"/>
              </w:rPr>
              <w:t xml:space="preserve"> str.</w:t>
            </w:r>
            <w:r w:rsidRPr="00AF6DDA">
              <w:rPr>
                <w:rFonts w:ascii="Cambria" w:hAnsi="Cambria"/>
                <w:bCs/>
                <w:sz w:val="18"/>
                <w:szCs w:val="18"/>
                <w:lang w:val="sr-Latn-CS"/>
              </w:rPr>
              <w:t xml:space="preserve">, ISBN 978-86-525-0266-0 </w:t>
            </w:r>
            <w:r w:rsidRPr="00AF6DDA">
              <w:rPr>
                <w:rFonts w:ascii="Cambria" w:hAnsi="Cambria"/>
                <w:b/>
                <w:bCs/>
                <w:sz w:val="18"/>
                <w:szCs w:val="18"/>
                <w:lang w:val="sr-Latn-CS"/>
              </w:rPr>
              <w:t>(M42)</w:t>
            </w:r>
          </w:p>
          <w:p w:rsidR="008D4C39" w:rsidRPr="000D7F40" w:rsidRDefault="008D4C39" w:rsidP="00307DDD">
            <w:pPr>
              <w:spacing w:line="276" w:lineRule="auto"/>
              <w:rPr>
                <w:rFonts w:ascii="Cambria" w:hAnsi="Cambria" w:cs="Arial"/>
                <w:b/>
                <w:i/>
                <w:sz w:val="18"/>
                <w:szCs w:val="18"/>
                <w:u w:val="single"/>
                <w:lang w:val="sr-Cyrl-CS"/>
              </w:rPr>
            </w:pPr>
            <w:r>
              <w:rPr>
                <w:rFonts w:ascii="Cambria" w:hAnsi="Cambria" w:cs="Arial"/>
                <w:sz w:val="18"/>
                <w:szCs w:val="18"/>
              </w:rPr>
              <w:t>3.</w:t>
            </w:r>
            <w:r w:rsidR="00782170">
              <w:rPr>
                <w:rFonts w:ascii="Cambria" w:hAnsi="Cambria" w:cs="Arial"/>
                <w:sz w:val="18"/>
                <w:szCs w:val="18"/>
                <w:lang w:val="sr-Cyrl-CS"/>
              </w:rPr>
              <w:t>Levi-Jakšić</w:t>
            </w:r>
            <w:r w:rsidRPr="000D7F40">
              <w:rPr>
                <w:rFonts w:ascii="Cambria" w:hAnsi="Cambria" w:cs="Arial"/>
                <w:sz w:val="18"/>
                <w:szCs w:val="18"/>
                <w:lang w:val="sr-Cyrl-CS"/>
              </w:rPr>
              <w:t xml:space="preserve">, M., Marinković, S., &amp; </w:t>
            </w:r>
            <w:r w:rsidRPr="000D7F40">
              <w:rPr>
                <w:rFonts w:ascii="Cambria" w:hAnsi="Cambria" w:cs="Arial"/>
                <w:b/>
                <w:sz w:val="18"/>
                <w:szCs w:val="18"/>
                <w:lang w:val="sr-Cyrl-CS"/>
              </w:rPr>
              <w:t>Petković, J.</w:t>
            </w:r>
            <w:r w:rsidRPr="000D7F40">
              <w:rPr>
                <w:rFonts w:ascii="Cambria" w:hAnsi="Cambria" w:cs="Arial"/>
                <w:sz w:val="18"/>
                <w:szCs w:val="18"/>
                <w:lang w:val="sr-Cyrl-CS"/>
              </w:rPr>
              <w:t xml:space="preserve"> (2015). Menadžment inovacija i tehnološkog razvoja, 3. izmenjeno i dopunjeno izdanje, FON, Beograd, 432 str., ISBN 978-86-7680-309-5.  </w:t>
            </w:r>
          </w:p>
          <w:p w:rsidR="003A1EF2" w:rsidRPr="0055009C" w:rsidRDefault="008D4C39" w:rsidP="0055009C">
            <w:pPr>
              <w:spacing w:line="276" w:lineRule="auto"/>
              <w:rPr>
                <w:rFonts w:ascii="Cambria" w:hAnsi="Cambria" w:cs="Arial"/>
                <w:sz w:val="18"/>
                <w:szCs w:val="18"/>
                <w:lang w:val="sr-Cyrl-CS"/>
              </w:rPr>
            </w:pPr>
            <w:r>
              <w:rPr>
                <w:rFonts w:ascii="Cambria" w:hAnsi="Cambria" w:cs="Arial"/>
                <w:sz w:val="18"/>
                <w:szCs w:val="18"/>
              </w:rPr>
              <w:t>4.</w:t>
            </w:r>
            <w:r w:rsidR="00782170">
              <w:rPr>
                <w:rFonts w:ascii="Cambria" w:hAnsi="Cambria" w:cs="Arial"/>
                <w:sz w:val="18"/>
                <w:szCs w:val="18"/>
                <w:lang w:val="sr-Cyrl-CS"/>
              </w:rPr>
              <w:t>Levi-Jakšić</w:t>
            </w:r>
            <w:r w:rsidRPr="000D7F40">
              <w:rPr>
                <w:rFonts w:ascii="Cambria" w:hAnsi="Cambria" w:cs="Arial"/>
                <w:sz w:val="18"/>
                <w:szCs w:val="18"/>
                <w:lang w:val="sr-Cyrl-CS"/>
              </w:rPr>
              <w:t xml:space="preserve">, M., Marinković, S., &amp; </w:t>
            </w:r>
            <w:r w:rsidRPr="000D7F40">
              <w:rPr>
                <w:rFonts w:ascii="Cambria" w:hAnsi="Cambria" w:cs="Arial"/>
                <w:b/>
                <w:sz w:val="18"/>
                <w:szCs w:val="18"/>
                <w:lang w:val="sr-Cyrl-CS"/>
              </w:rPr>
              <w:t>Obradović, J.</w:t>
            </w:r>
            <w:r w:rsidRPr="000D7F40">
              <w:rPr>
                <w:rFonts w:ascii="Cambria" w:hAnsi="Cambria" w:cs="Arial"/>
                <w:sz w:val="18"/>
                <w:szCs w:val="18"/>
                <w:lang w:val="sr-Cyrl-CS"/>
              </w:rPr>
              <w:t xml:space="preserve"> (2009). Menadžment inovacija i tehnološkog razvoja. 2. izd. Beograd: Fakultet organizacionih nauka, 321 str., ISBN 978-86-7680-182-4.   </w:t>
            </w:r>
          </w:p>
        </w:tc>
      </w:tr>
      <w:tr w:rsidR="003A1EF2" w:rsidRPr="008B4522" w:rsidTr="00763EE0">
        <w:tc>
          <w:tcPr>
            <w:tcW w:w="416" w:type="dxa"/>
            <w:tcBorders>
              <w:top w:val="single" w:sz="4" w:space="0" w:color="auto"/>
              <w:left w:val="single" w:sz="4" w:space="0" w:color="auto"/>
              <w:bottom w:val="single" w:sz="4" w:space="0" w:color="auto"/>
              <w:right w:val="single" w:sz="4" w:space="0" w:color="auto"/>
            </w:tcBorders>
          </w:tcPr>
          <w:p w:rsidR="003A1EF2" w:rsidRPr="005902E6" w:rsidRDefault="003A1EF2" w:rsidP="003A1EF2">
            <w:pPr>
              <w:spacing w:line="259" w:lineRule="auto"/>
              <w:jc w:val="center"/>
              <w:rPr>
                <w:rFonts w:asciiTheme="majorHAnsi" w:eastAsia="Calibri" w:hAnsiTheme="majorHAnsi"/>
                <w:b/>
                <w:sz w:val="20"/>
                <w:szCs w:val="20"/>
                <w:u w:val="single"/>
              </w:rPr>
            </w:pPr>
            <w:r w:rsidRPr="005902E6">
              <w:rPr>
                <w:rFonts w:asciiTheme="majorHAnsi" w:eastAsia="Calibri" w:hAnsiTheme="majorHAnsi"/>
                <w:b/>
                <w:sz w:val="20"/>
                <w:szCs w:val="20"/>
                <w:u w:val="single"/>
              </w:rPr>
              <w:t>12</w:t>
            </w:r>
          </w:p>
        </w:tc>
        <w:tc>
          <w:tcPr>
            <w:tcW w:w="3661" w:type="dxa"/>
            <w:tcBorders>
              <w:top w:val="single" w:sz="4" w:space="0" w:color="auto"/>
              <w:left w:val="single" w:sz="4" w:space="0" w:color="auto"/>
              <w:bottom w:val="single" w:sz="4" w:space="0" w:color="auto"/>
              <w:right w:val="single" w:sz="4" w:space="0" w:color="auto"/>
            </w:tcBorders>
            <w:hideMark/>
          </w:tcPr>
          <w:p w:rsidR="003A1EF2" w:rsidRPr="008B4522" w:rsidRDefault="003A1EF2" w:rsidP="003A1EF2">
            <w:pPr>
              <w:spacing w:line="259" w:lineRule="auto"/>
              <w:jc w:val="both"/>
              <w:rPr>
                <w:rFonts w:asciiTheme="majorHAnsi" w:eastAsia="Calibri" w:hAnsiTheme="majorHAnsi"/>
                <w:sz w:val="20"/>
                <w:szCs w:val="20"/>
              </w:rPr>
            </w:pPr>
            <w:r w:rsidRPr="008B4522">
              <w:rPr>
                <w:rFonts w:asciiTheme="majorHAnsi" w:eastAsia="Calibri" w:hAnsiTheme="majorHAnsi"/>
                <w:color w:val="000000"/>
                <w:sz w:val="20"/>
                <w:szCs w:val="20"/>
              </w:rPr>
              <w:t xml:space="preserve">Објављен један рад из категорије М21, М22 или М23 у периоду од последњег избора из научне области </w:t>
            </w:r>
            <w:r w:rsidRPr="008B4522">
              <w:rPr>
                <w:rFonts w:asciiTheme="majorHAnsi" w:eastAsia="Calibri" w:hAnsiTheme="majorHAnsi"/>
                <w:color w:val="000000"/>
                <w:sz w:val="20"/>
                <w:szCs w:val="20"/>
              </w:rPr>
              <w:lastRenderedPageBreak/>
              <w:t>за коју се бира</w:t>
            </w:r>
            <w:r w:rsidRPr="008B4522">
              <w:rPr>
                <w:rFonts w:asciiTheme="majorHAnsi" w:eastAsia="Calibri" w:hAnsiTheme="majorHAnsi"/>
                <w:i/>
                <w:color w:val="000000"/>
                <w:sz w:val="20"/>
                <w:szCs w:val="20"/>
              </w:rPr>
              <w:t>.(за поновни избор доцент)</w:t>
            </w:r>
          </w:p>
        </w:tc>
        <w:tc>
          <w:tcPr>
            <w:tcW w:w="1560"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line="259" w:lineRule="auto"/>
              <w:rPr>
                <w:rFonts w:asciiTheme="majorHAnsi" w:eastAsia="Calibri" w:hAnsiTheme="majorHAnsi"/>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1EF2" w:rsidRPr="00F41652" w:rsidRDefault="00642DEE" w:rsidP="005E3773">
            <w:pPr>
              <w:pStyle w:val="BodyText"/>
              <w:spacing w:before="0" w:after="40" w:line="276" w:lineRule="auto"/>
              <w:ind w:right="562"/>
              <w:jc w:val="left"/>
              <w:rPr>
                <w:rFonts w:asciiTheme="majorHAnsi" w:hAnsiTheme="majorHAnsi"/>
                <w:sz w:val="18"/>
                <w:szCs w:val="18"/>
                <w:lang w:eastAsia="sk-SK"/>
              </w:rPr>
            </w:pPr>
            <w:bookmarkStart w:id="1" w:name="_Hlk529695958"/>
            <w:r w:rsidRPr="00642DEE">
              <w:rPr>
                <w:rFonts w:asciiTheme="majorHAnsi" w:hAnsiTheme="majorHAnsi"/>
                <w:sz w:val="18"/>
                <w:szCs w:val="18"/>
              </w:rPr>
              <w:t>1</w:t>
            </w:r>
            <w:r w:rsidR="00F33D0E" w:rsidRPr="00642DEE">
              <w:rPr>
                <w:rFonts w:asciiTheme="majorHAnsi" w:hAnsiTheme="majorHAnsi"/>
                <w:sz w:val="18"/>
                <w:szCs w:val="18"/>
              </w:rPr>
              <w:t xml:space="preserve"> </w:t>
            </w:r>
            <w:r w:rsidR="00782170">
              <w:rPr>
                <w:rFonts w:asciiTheme="majorHAnsi" w:hAnsiTheme="majorHAnsi"/>
                <w:sz w:val="18"/>
                <w:szCs w:val="18"/>
              </w:rPr>
              <w:t>Levi-Jakšić</w:t>
            </w:r>
            <w:r w:rsidR="00F33D0E" w:rsidRPr="00642DEE">
              <w:rPr>
                <w:rFonts w:asciiTheme="majorHAnsi" w:hAnsiTheme="majorHAnsi"/>
                <w:sz w:val="18"/>
                <w:szCs w:val="18"/>
              </w:rPr>
              <w:t xml:space="preserve">, M., Jovanović, M., &amp; </w:t>
            </w:r>
            <w:r w:rsidR="00F33D0E" w:rsidRPr="00642DEE">
              <w:rPr>
                <w:rFonts w:asciiTheme="majorHAnsi" w:hAnsiTheme="majorHAnsi"/>
                <w:b/>
                <w:sz w:val="18"/>
                <w:szCs w:val="18"/>
              </w:rPr>
              <w:t>Petković, J</w:t>
            </w:r>
            <w:r w:rsidR="00F33D0E" w:rsidRPr="00642DEE">
              <w:rPr>
                <w:rFonts w:asciiTheme="majorHAnsi" w:hAnsiTheme="majorHAnsi"/>
                <w:sz w:val="18"/>
                <w:szCs w:val="18"/>
              </w:rPr>
              <w:t>.</w:t>
            </w:r>
            <w:r w:rsidR="00F33D0E">
              <w:rPr>
                <w:rFonts w:asciiTheme="majorHAnsi" w:hAnsiTheme="majorHAnsi"/>
                <w:sz w:val="18"/>
                <w:szCs w:val="18"/>
              </w:rPr>
              <w:t xml:space="preserve"> </w:t>
            </w:r>
            <w:r w:rsidR="00F33D0E" w:rsidRPr="00642DEE">
              <w:rPr>
                <w:rFonts w:asciiTheme="majorHAnsi" w:hAnsiTheme="majorHAnsi"/>
                <w:sz w:val="18"/>
                <w:szCs w:val="18"/>
              </w:rPr>
              <w:t xml:space="preserve">(2015). Technology management and enterprenurship - state, university and </w:t>
            </w:r>
            <w:r w:rsidR="00F33D0E" w:rsidRPr="00642DEE">
              <w:rPr>
                <w:rFonts w:asciiTheme="majorHAnsi" w:hAnsiTheme="majorHAnsi"/>
                <w:sz w:val="18"/>
                <w:szCs w:val="18"/>
              </w:rPr>
              <w:lastRenderedPageBreak/>
              <w:t xml:space="preserve">industry performance model, Amfiteatru </w:t>
            </w:r>
            <w:r w:rsidR="00F33D0E" w:rsidRPr="00782170">
              <w:rPr>
                <w:rFonts w:asciiTheme="majorHAnsi" w:hAnsiTheme="majorHAnsi"/>
                <w:sz w:val="18"/>
                <w:szCs w:val="18"/>
              </w:rPr>
              <w:t xml:space="preserve">Economic Journal,  Vol XVII, No. 38, </w:t>
            </w:r>
            <w:r w:rsidR="005E3773">
              <w:rPr>
                <w:rFonts w:asciiTheme="majorHAnsi" w:hAnsiTheme="majorHAnsi"/>
                <w:sz w:val="18"/>
                <w:szCs w:val="18"/>
              </w:rPr>
              <w:t>pp. 422-440</w:t>
            </w:r>
            <w:r w:rsidR="00F33D0E" w:rsidRPr="00782170">
              <w:rPr>
                <w:rFonts w:asciiTheme="majorHAnsi" w:hAnsiTheme="majorHAnsi"/>
                <w:sz w:val="18"/>
                <w:szCs w:val="18"/>
              </w:rPr>
              <w:t>.</w:t>
            </w:r>
            <w:r w:rsidR="00F33D0E" w:rsidRPr="00782170">
              <w:rPr>
                <w:rFonts w:asciiTheme="majorHAnsi" w:eastAsia="TTE2136718t00" w:hAnsiTheme="majorHAnsi" w:cs="TTE2136718t00"/>
                <w:sz w:val="18"/>
                <w:szCs w:val="18"/>
              </w:rPr>
              <w:t>(</w:t>
            </w:r>
            <w:r w:rsidR="00F33D0E" w:rsidRPr="00782170">
              <w:rPr>
                <w:rFonts w:asciiTheme="majorHAnsi" w:eastAsia="TTE21CEAB8t00" w:hAnsiTheme="majorHAnsi" w:cs="TTE21CEAB8t00"/>
                <w:sz w:val="18"/>
                <w:szCs w:val="18"/>
              </w:rPr>
              <w:t>M23</w:t>
            </w:r>
            <w:r w:rsidR="00F33D0E" w:rsidRPr="00782170">
              <w:rPr>
                <w:rFonts w:asciiTheme="majorHAnsi" w:eastAsia="TTE2136718t00" w:hAnsiTheme="majorHAnsi" w:cs="TTE2136718t00"/>
                <w:sz w:val="18"/>
                <w:szCs w:val="18"/>
              </w:rPr>
              <w:t>, IF 201</w:t>
            </w:r>
            <w:r w:rsidR="00782170" w:rsidRPr="00782170">
              <w:rPr>
                <w:rFonts w:asciiTheme="majorHAnsi" w:eastAsia="TTE2136718t00" w:hAnsiTheme="majorHAnsi" w:cs="TTE2136718t00"/>
                <w:sz w:val="18"/>
                <w:szCs w:val="18"/>
              </w:rPr>
              <w:t>5</w:t>
            </w:r>
            <w:r w:rsidR="00F33D0E" w:rsidRPr="00782170">
              <w:rPr>
                <w:rFonts w:asciiTheme="majorHAnsi" w:eastAsia="TTE2136718t00" w:hAnsiTheme="majorHAnsi" w:cs="TTE2136718t00"/>
                <w:sz w:val="18"/>
                <w:szCs w:val="18"/>
              </w:rPr>
              <w:t>: 0,838</w:t>
            </w:r>
            <w:r w:rsidR="00F33D0E" w:rsidRPr="00782170">
              <w:rPr>
                <w:rFonts w:asciiTheme="majorHAnsi" w:hAnsiTheme="majorHAnsi"/>
                <w:sz w:val="18"/>
                <w:szCs w:val="18"/>
              </w:rPr>
              <w:t>)</w:t>
            </w:r>
            <w:bookmarkEnd w:id="1"/>
          </w:p>
        </w:tc>
      </w:tr>
      <w:tr w:rsidR="003A1EF2" w:rsidRPr="008B4522" w:rsidTr="00763EE0">
        <w:tc>
          <w:tcPr>
            <w:tcW w:w="416"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line="259" w:lineRule="auto"/>
              <w:jc w:val="center"/>
              <w:rPr>
                <w:rFonts w:asciiTheme="majorHAnsi" w:eastAsia="Calibri" w:hAnsiTheme="majorHAnsi"/>
                <w:sz w:val="20"/>
                <w:szCs w:val="20"/>
              </w:rPr>
            </w:pPr>
            <w:r w:rsidRPr="008B4522">
              <w:rPr>
                <w:rFonts w:asciiTheme="majorHAnsi" w:eastAsia="Calibri" w:hAnsiTheme="majorHAnsi"/>
                <w:sz w:val="20"/>
                <w:szCs w:val="20"/>
              </w:rPr>
              <w:lastRenderedPageBreak/>
              <w:t>13</w:t>
            </w:r>
          </w:p>
        </w:tc>
        <w:tc>
          <w:tcPr>
            <w:tcW w:w="3661" w:type="dxa"/>
            <w:tcBorders>
              <w:top w:val="single" w:sz="4" w:space="0" w:color="auto"/>
              <w:left w:val="single" w:sz="4" w:space="0" w:color="auto"/>
              <w:bottom w:val="single" w:sz="4" w:space="0" w:color="auto"/>
              <w:right w:val="single" w:sz="4" w:space="0" w:color="auto"/>
            </w:tcBorders>
            <w:hideMark/>
          </w:tcPr>
          <w:p w:rsidR="003A1EF2" w:rsidRPr="008B4522" w:rsidRDefault="003A1EF2" w:rsidP="003A1EF2">
            <w:pPr>
              <w:spacing w:line="259" w:lineRule="auto"/>
              <w:jc w:val="both"/>
              <w:rPr>
                <w:rFonts w:asciiTheme="majorHAnsi" w:eastAsia="Calibri" w:hAnsiTheme="majorHAnsi"/>
                <w:sz w:val="20"/>
                <w:szCs w:val="20"/>
              </w:rPr>
            </w:pPr>
            <w:r w:rsidRPr="008B4522">
              <w:rPr>
                <w:rFonts w:asciiTheme="majorHAnsi" w:eastAsia="Calibri" w:hAnsiTheme="majorHAnsi"/>
                <w:color w:val="000000"/>
                <w:sz w:val="20"/>
                <w:szCs w:val="20"/>
              </w:rPr>
              <w:t xml:space="preserve">Саопштена три рада на међународним или домаћим научним скуповима (категорије М31-М34 и М61-М64) у периоду од последњег избора из научне области за коју се бира.    </w:t>
            </w:r>
            <w:r w:rsidRPr="008B4522">
              <w:rPr>
                <w:rFonts w:asciiTheme="majorHAnsi" w:eastAsia="Calibri" w:hAnsiTheme="majorHAnsi"/>
                <w:i/>
                <w:color w:val="000000"/>
                <w:sz w:val="20"/>
                <w:szCs w:val="20"/>
              </w:rPr>
              <w:t>(за поновни избор ванр. проф)</w:t>
            </w:r>
          </w:p>
        </w:tc>
        <w:tc>
          <w:tcPr>
            <w:tcW w:w="1560"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line="259" w:lineRule="auto"/>
              <w:rPr>
                <w:rFonts w:asciiTheme="majorHAnsi" w:eastAsia="Calibri" w:hAnsiTheme="majorHAnsi"/>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after="160" w:line="259" w:lineRule="auto"/>
              <w:ind w:right="96"/>
              <w:contextualSpacing/>
              <w:rPr>
                <w:rFonts w:asciiTheme="majorHAnsi" w:eastAsia="Calibri" w:hAnsiTheme="majorHAnsi"/>
                <w:iCs/>
                <w:sz w:val="20"/>
                <w:szCs w:val="20"/>
              </w:rPr>
            </w:pPr>
            <w:r w:rsidRPr="008B4522">
              <w:rPr>
                <w:rFonts w:asciiTheme="majorHAnsi" w:eastAsia="Calibri" w:hAnsiTheme="majorHAnsi"/>
                <w:sz w:val="20"/>
                <w:szCs w:val="20"/>
              </w:rPr>
              <w:t>Није применљиво</w:t>
            </w:r>
          </w:p>
        </w:tc>
      </w:tr>
      <w:tr w:rsidR="003A1EF2" w:rsidRPr="008B4522" w:rsidTr="00763EE0">
        <w:tc>
          <w:tcPr>
            <w:tcW w:w="416"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line="259" w:lineRule="auto"/>
              <w:jc w:val="center"/>
              <w:rPr>
                <w:rFonts w:asciiTheme="majorHAnsi" w:eastAsia="Calibri" w:hAnsiTheme="majorHAnsi"/>
                <w:sz w:val="20"/>
                <w:szCs w:val="20"/>
              </w:rPr>
            </w:pPr>
            <w:r w:rsidRPr="008B4522">
              <w:rPr>
                <w:rFonts w:asciiTheme="majorHAnsi" w:eastAsia="Calibri" w:hAnsiTheme="majorHAnsi"/>
                <w:sz w:val="20"/>
                <w:szCs w:val="20"/>
              </w:rPr>
              <w:t>14</w:t>
            </w:r>
          </w:p>
        </w:tc>
        <w:tc>
          <w:tcPr>
            <w:tcW w:w="3661" w:type="dxa"/>
            <w:tcBorders>
              <w:top w:val="single" w:sz="4" w:space="0" w:color="auto"/>
              <w:left w:val="single" w:sz="4" w:space="0" w:color="auto"/>
              <w:bottom w:val="single" w:sz="4" w:space="0" w:color="auto"/>
              <w:right w:val="single" w:sz="4" w:space="0" w:color="auto"/>
            </w:tcBorders>
            <w:hideMark/>
          </w:tcPr>
          <w:p w:rsidR="003A1EF2" w:rsidRPr="008B4522" w:rsidRDefault="003A1EF2" w:rsidP="003A1EF2">
            <w:pPr>
              <w:spacing w:line="259" w:lineRule="auto"/>
              <w:jc w:val="both"/>
              <w:rPr>
                <w:rFonts w:asciiTheme="majorHAnsi" w:eastAsia="Calibri" w:hAnsiTheme="majorHAnsi"/>
                <w:sz w:val="20"/>
                <w:szCs w:val="20"/>
              </w:rPr>
            </w:pPr>
            <w:r w:rsidRPr="008B4522">
              <w:rPr>
                <w:rFonts w:asciiTheme="majorHAnsi" w:eastAsia="Calibri" w:hAnsiTheme="majorHAnsi"/>
                <w:color w:val="000000"/>
                <w:sz w:val="20"/>
                <w:szCs w:val="20"/>
              </w:rPr>
              <w:t>Објављена два рада из категорије М21, М22 или М23 од првог избора у звање ванредног професора из научне области за коју се бира.</w:t>
            </w:r>
          </w:p>
        </w:tc>
        <w:tc>
          <w:tcPr>
            <w:tcW w:w="1560"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line="259" w:lineRule="auto"/>
              <w:rPr>
                <w:rFonts w:asciiTheme="majorHAnsi" w:eastAsia="Calibri" w:hAnsiTheme="majorHAnsi"/>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line="259" w:lineRule="auto"/>
              <w:rPr>
                <w:rFonts w:asciiTheme="majorHAnsi" w:eastAsia="Calibri" w:hAnsiTheme="majorHAnsi"/>
                <w:sz w:val="20"/>
                <w:szCs w:val="20"/>
              </w:rPr>
            </w:pPr>
            <w:r w:rsidRPr="008B4522">
              <w:rPr>
                <w:rFonts w:asciiTheme="majorHAnsi" w:eastAsia="Calibri" w:hAnsiTheme="majorHAnsi"/>
                <w:sz w:val="20"/>
                <w:szCs w:val="20"/>
              </w:rPr>
              <w:t>Није применљиво</w:t>
            </w:r>
          </w:p>
        </w:tc>
      </w:tr>
      <w:tr w:rsidR="003A1EF2" w:rsidRPr="008B4522" w:rsidTr="00763EE0">
        <w:tc>
          <w:tcPr>
            <w:tcW w:w="416"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line="259" w:lineRule="auto"/>
              <w:jc w:val="center"/>
              <w:rPr>
                <w:rFonts w:asciiTheme="majorHAnsi" w:eastAsia="Calibri" w:hAnsiTheme="majorHAnsi"/>
                <w:sz w:val="20"/>
                <w:szCs w:val="20"/>
              </w:rPr>
            </w:pPr>
            <w:r w:rsidRPr="008B4522">
              <w:rPr>
                <w:rFonts w:asciiTheme="majorHAnsi" w:eastAsia="Calibri" w:hAnsiTheme="majorHAnsi"/>
                <w:sz w:val="20"/>
                <w:szCs w:val="20"/>
              </w:rPr>
              <w:t>15</w:t>
            </w:r>
          </w:p>
        </w:tc>
        <w:tc>
          <w:tcPr>
            <w:tcW w:w="3661"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line="259" w:lineRule="auto"/>
              <w:jc w:val="both"/>
              <w:rPr>
                <w:rFonts w:asciiTheme="majorHAnsi" w:eastAsia="Calibri" w:hAnsiTheme="majorHAnsi"/>
                <w:color w:val="000000"/>
                <w:sz w:val="20"/>
                <w:szCs w:val="20"/>
              </w:rPr>
            </w:pPr>
            <w:r w:rsidRPr="008B4522">
              <w:rPr>
                <w:rFonts w:asciiTheme="majorHAnsi" w:eastAsia="Calibri" w:hAnsiTheme="majorHAnsi"/>
                <w:color w:val="000000"/>
                <w:sz w:val="20"/>
                <w:szCs w:val="20"/>
              </w:rPr>
              <w:t>Цитираност од 10 хетеро цитата</w:t>
            </w:r>
          </w:p>
        </w:tc>
        <w:tc>
          <w:tcPr>
            <w:tcW w:w="1560"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line="259" w:lineRule="auto"/>
              <w:rPr>
                <w:rFonts w:asciiTheme="majorHAnsi" w:eastAsia="Calibri" w:hAnsiTheme="majorHAnsi"/>
                <w:sz w:val="22"/>
                <w:szCs w:val="22"/>
              </w:rPr>
            </w:pPr>
          </w:p>
        </w:tc>
        <w:tc>
          <w:tcPr>
            <w:tcW w:w="4252"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line="259" w:lineRule="auto"/>
              <w:rPr>
                <w:rFonts w:asciiTheme="majorHAnsi" w:eastAsia="Calibri" w:hAnsiTheme="majorHAnsi"/>
                <w:sz w:val="20"/>
                <w:szCs w:val="20"/>
              </w:rPr>
            </w:pPr>
            <w:r w:rsidRPr="008B4522">
              <w:rPr>
                <w:rFonts w:asciiTheme="majorHAnsi" w:eastAsia="Calibri" w:hAnsiTheme="majorHAnsi"/>
                <w:sz w:val="20"/>
                <w:szCs w:val="20"/>
              </w:rPr>
              <w:t>Није применљиво</w:t>
            </w:r>
          </w:p>
        </w:tc>
      </w:tr>
      <w:tr w:rsidR="003A1EF2" w:rsidRPr="008B4522" w:rsidTr="00763EE0">
        <w:tc>
          <w:tcPr>
            <w:tcW w:w="416"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line="259" w:lineRule="auto"/>
              <w:jc w:val="center"/>
              <w:rPr>
                <w:rFonts w:asciiTheme="majorHAnsi" w:eastAsia="Calibri" w:hAnsiTheme="majorHAnsi"/>
                <w:sz w:val="20"/>
                <w:szCs w:val="20"/>
              </w:rPr>
            </w:pPr>
            <w:r w:rsidRPr="008B4522">
              <w:rPr>
                <w:rFonts w:asciiTheme="majorHAnsi" w:eastAsia="Calibri" w:hAnsiTheme="majorHAnsi"/>
                <w:sz w:val="20"/>
                <w:szCs w:val="20"/>
              </w:rPr>
              <w:t>16</w:t>
            </w:r>
          </w:p>
        </w:tc>
        <w:tc>
          <w:tcPr>
            <w:tcW w:w="3661" w:type="dxa"/>
            <w:tcBorders>
              <w:top w:val="single" w:sz="4" w:space="0" w:color="auto"/>
              <w:left w:val="single" w:sz="4" w:space="0" w:color="auto"/>
              <w:bottom w:val="single" w:sz="4" w:space="0" w:color="auto"/>
              <w:right w:val="single" w:sz="4" w:space="0" w:color="auto"/>
            </w:tcBorders>
            <w:hideMark/>
          </w:tcPr>
          <w:p w:rsidR="003A1EF2" w:rsidRPr="008B4522" w:rsidRDefault="003A1EF2" w:rsidP="003A1EF2">
            <w:pPr>
              <w:spacing w:line="259" w:lineRule="auto"/>
              <w:jc w:val="both"/>
              <w:rPr>
                <w:rFonts w:asciiTheme="majorHAnsi" w:eastAsia="Calibri" w:hAnsiTheme="majorHAnsi"/>
                <w:color w:val="000000"/>
                <w:sz w:val="20"/>
                <w:szCs w:val="20"/>
              </w:rPr>
            </w:pPr>
            <w:r w:rsidRPr="008B4522">
              <w:rPr>
                <w:rFonts w:asciiTheme="majorHAnsi" w:eastAsia="Calibri" w:hAnsiTheme="majorHAnsi"/>
                <w:color w:val="000000"/>
                <w:sz w:val="20"/>
                <w:szCs w:val="20"/>
              </w:rPr>
              <w:t xml:space="preserve">Саопштено пет радова на међународним или домаћим скуповима (категорије М31-М34 и М61-М64) од којих један мора да буде пленарно предавање или предавање по позиву на међународном или домаћем научном скупу од избора у претходно звање из научне области за коју се бира </w:t>
            </w:r>
          </w:p>
        </w:tc>
        <w:tc>
          <w:tcPr>
            <w:tcW w:w="1560"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line="259" w:lineRule="auto"/>
              <w:rPr>
                <w:rFonts w:asciiTheme="majorHAnsi" w:eastAsia="Calibri" w:hAnsiTheme="majorHAnsi"/>
                <w:sz w:val="22"/>
                <w:szCs w:val="22"/>
              </w:rPr>
            </w:pPr>
          </w:p>
        </w:tc>
        <w:tc>
          <w:tcPr>
            <w:tcW w:w="4252"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line="259" w:lineRule="auto"/>
              <w:rPr>
                <w:rFonts w:asciiTheme="majorHAnsi" w:eastAsia="Calibri" w:hAnsiTheme="majorHAnsi"/>
                <w:sz w:val="20"/>
                <w:szCs w:val="20"/>
              </w:rPr>
            </w:pPr>
            <w:r w:rsidRPr="008B4522">
              <w:rPr>
                <w:rFonts w:asciiTheme="majorHAnsi" w:eastAsia="Calibri" w:hAnsiTheme="majorHAnsi"/>
                <w:sz w:val="20"/>
                <w:szCs w:val="20"/>
              </w:rPr>
              <w:t>Није применљиво</w:t>
            </w:r>
          </w:p>
        </w:tc>
      </w:tr>
      <w:tr w:rsidR="003A1EF2" w:rsidRPr="008B4522" w:rsidTr="00763EE0">
        <w:tc>
          <w:tcPr>
            <w:tcW w:w="416" w:type="dxa"/>
            <w:tcBorders>
              <w:top w:val="single" w:sz="4" w:space="0" w:color="auto"/>
              <w:left w:val="single" w:sz="4" w:space="0" w:color="auto"/>
              <w:bottom w:val="single" w:sz="4" w:space="0" w:color="auto"/>
              <w:right w:val="single" w:sz="4" w:space="0" w:color="auto"/>
            </w:tcBorders>
            <w:hideMark/>
          </w:tcPr>
          <w:p w:rsidR="003A1EF2" w:rsidRPr="008B4522" w:rsidRDefault="003A1EF2" w:rsidP="003A1EF2">
            <w:pPr>
              <w:spacing w:line="259" w:lineRule="auto"/>
              <w:jc w:val="center"/>
              <w:rPr>
                <w:rFonts w:asciiTheme="majorHAnsi" w:eastAsia="Calibri" w:hAnsiTheme="majorHAnsi"/>
                <w:sz w:val="20"/>
                <w:szCs w:val="20"/>
              </w:rPr>
            </w:pPr>
            <w:r w:rsidRPr="008B4522">
              <w:rPr>
                <w:rFonts w:asciiTheme="majorHAnsi" w:eastAsia="Calibri" w:hAnsiTheme="majorHAnsi"/>
                <w:sz w:val="20"/>
                <w:szCs w:val="20"/>
              </w:rPr>
              <w:t>17</w:t>
            </w:r>
          </w:p>
        </w:tc>
        <w:tc>
          <w:tcPr>
            <w:tcW w:w="3661" w:type="dxa"/>
            <w:tcBorders>
              <w:top w:val="single" w:sz="4" w:space="0" w:color="auto"/>
              <w:left w:val="single" w:sz="4" w:space="0" w:color="auto"/>
              <w:bottom w:val="single" w:sz="4" w:space="0" w:color="auto"/>
              <w:right w:val="single" w:sz="4" w:space="0" w:color="auto"/>
            </w:tcBorders>
            <w:hideMark/>
          </w:tcPr>
          <w:p w:rsidR="003A1EF2" w:rsidRPr="008B4522" w:rsidRDefault="003A1EF2" w:rsidP="003A1EF2">
            <w:pPr>
              <w:spacing w:line="259" w:lineRule="auto"/>
              <w:jc w:val="both"/>
              <w:rPr>
                <w:rFonts w:asciiTheme="majorHAnsi" w:eastAsia="Calibri" w:hAnsiTheme="majorHAnsi"/>
                <w:color w:val="000000"/>
                <w:sz w:val="20"/>
                <w:szCs w:val="20"/>
              </w:rPr>
            </w:pPr>
            <w:r w:rsidRPr="008B4522">
              <w:rPr>
                <w:rFonts w:asciiTheme="majorHAnsi" w:eastAsia="Calibri" w:hAnsiTheme="majorHAnsi"/>
                <w:color w:val="000000"/>
                <w:sz w:val="20"/>
                <w:szCs w:val="20"/>
              </w:rPr>
              <w:t xml:space="preserve">Књига из релевантне области, одобрен џбеник за ужу област за коју се бира, поглавље у одобреном </w:t>
            </w:r>
            <w:r w:rsidRPr="008B4522">
              <w:rPr>
                <w:rFonts w:asciiTheme="majorHAnsi" w:eastAsia="Calibri" w:hAnsiTheme="majorHAnsi"/>
                <w:color w:val="000000"/>
                <w:sz w:val="20"/>
                <w:szCs w:val="20"/>
                <w:u w:val="single"/>
              </w:rPr>
              <w:t>уџбенику за ужу</w:t>
            </w:r>
            <w:r w:rsidRPr="008B4522">
              <w:rPr>
                <w:rFonts w:asciiTheme="majorHAnsi" w:eastAsia="Calibri" w:hAnsiTheme="majorHAnsi"/>
                <w:color w:val="000000"/>
                <w:sz w:val="20"/>
                <w:szCs w:val="20"/>
              </w:rPr>
              <w:t xml:space="preserve"> об</w:t>
            </w:r>
            <w:r w:rsidRPr="008B4522">
              <w:rPr>
                <w:rFonts w:asciiTheme="majorHAnsi" w:eastAsia="Calibri" w:hAnsiTheme="majorHAnsi"/>
                <w:color w:val="000000"/>
                <w:sz w:val="20"/>
                <w:szCs w:val="20"/>
                <w:u w:val="single"/>
              </w:rPr>
              <w:t>ласт за коју се бира или прев</w:t>
            </w:r>
            <w:r w:rsidRPr="008B4522">
              <w:rPr>
                <w:rFonts w:asciiTheme="majorHAnsi" w:eastAsia="Calibri" w:hAnsiTheme="majorHAnsi"/>
                <w:color w:val="000000"/>
                <w:sz w:val="20"/>
                <w:szCs w:val="20"/>
              </w:rPr>
              <w:t xml:space="preserve">од </w:t>
            </w:r>
            <w:r w:rsidRPr="008B4522">
              <w:rPr>
                <w:rFonts w:asciiTheme="majorHAnsi" w:eastAsia="Calibri" w:hAnsiTheme="majorHAnsi"/>
                <w:color w:val="000000"/>
                <w:sz w:val="20"/>
                <w:szCs w:val="20"/>
                <w:u w:val="single"/>
              </w:rPr>
              <w:t xml:space="preserve">иностраног </w:t>
            </w:r>
            <w:r w:rsidRPr="008B4522">
              <w:rPr>
                <w:rFonts w:asciiTheme="majorHAnsi" w:eastAsia="Calibri" w:hAnsiTheme="majorHAnsi"/>
                <w:color w:val="000000"/>
                <w:sz w:val="20"/>
                <w:szCs w:val="20"/>
              </w:rPr>
              <w:t>уџбеника одобреног за ужу област за коју се бира, објављени у периоду од избора у наставничко звање</w:t>
            </w:r>
          </w:p>
        </w:tc>
        <w:tc>
          <w:tcPr>
            <w:tcW w:w="1560"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line="259" w:lineRule="auto"/>
              <w:rPr>
                <w:rFonts w:asciiTheme="majorHAnsi" w:eastAsia="Calibri" w:hAnsiTheme="majorHAnsi"/>
                <w:sz w:val="22"/>
                <w:szCs w:val="22"/>
              </w:rPr>
            </w:pPr>
          </w:p>
        </w:tc>
        <w:tc>
          <w:tcPr>
            <w:tcW w:w="4252"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line="259" w:lineRule="auto"/>
              <w:rPr>
                <w:rFonts w:asciiTheme="majorHAnsi" w:eastAsia="Calibri" w:hAnsiTheme="majorHAnsi"/>
                <w:sz w:val="20"/>
                <w:szCs w:val="20"/>
              </w:rPr>
            </w:pPr>
            <w:r w:rsidRPr="008B4522">
              <w:rPr>
                <w:rFonts w:asciiTheme="majorHAnsi" w:eastAsia="Calibri" w:hAnsiTheme="majorHAnsi"/>
                <w:sz w:val="20"/>
                <w:szCs w:val="20"/>
              </w:rPr>
              <w:t>Није применљиво</w:t>
            </w:r>
          </w:p>
        </w:tc>
      </w:tr>
      <w:tr w:rsidR="003A1EF2" w:rsidRPr="008B4522" w:rsidTr="00763EE0">
        <w:trPr>
          <w:trHeight w:val="584"/>
        </w:trPr>
        <w:tc>
          <w:tcPr>
            <w:tcW w:w="416" w:type="dxa"/>
            <w:tcBorders>
              <w:top w:val="single" w:sz="4" w:space="0" w:color="auto"/>
              <w:left w:val="single" w:sz="4" w:space="0" w:color="auto"/>
              <w:bottom w:val="single" w:sz="4" w:space="0" w:color="auto"/>
              <w:right w:val="single" w:sz="4" w:space="0" w:color="auto"/>
            </w:tcBorders>
            <w:hideMark/>
          </w:tcPr>
          <w:p w:rsidR="003A1EF2" w:rsidRPr="008B4522" w:rsidRDefault="003A1EF2" w:rsidP="003A1EF2">
            <w:pPr>
              <w:spacing w:line="259" w:lineRule="auto"/>
              <w:jc w:val="center"/>
              <w:rPr>
                <w:rFonts w:asciiTheme="majorHAnsi" w:eastAsia="Calibri" w:hAnsiTheme="majorHAnsi"/>
                <w:sz w:val="20"/>
                <w:szCs w:val="20"/>
              </w:rPr>
            </w:pPr>
            <w:r w:rsidRPr="008B4522">
              <w:rPr>
                <w:rFonts w:asciiTheme="majorHAnsi" w:eastAsia="Calibri" w:hAnsiTheme="majorHAnsi"/>
                <w:sz w:val="20"/>
                <w:szCs w:val="20"/>
              </w:rPr>
              <w:t>18</w:t>
            </w:r>
          </w:p>
        </w:tc>
        <w:tc>
          <w:tcPr>
            <w:tcW w:w="3661" w:type="dxa"/>
            <w:tcBorders>
              <w:top w:val="single" w:sz="4" w:space="0" w:color="auto"/>
              <w:left w:val="single" w:sz="4" w:space="0" w:color="auto"/>
              <w:bottom w:val="single" w:sz="4" w:space="0" w:color="auto"/>
              <w:right w:val="single" w:sz="4" w:space="0" w:color="auto"/>
            </w:tcBorders>
            <w:hideMark/>
          </w:tcPr>
          <w:p w:rsidR="003A1EF2" w:rsidRPr="008B4522" w:rsidRDefault="003A1EF2" w:rsidP="003A1EF2">
            <w:pPr>
              <w:spacing w:line="259" w:lineRule="auto"/>
              <w:jc w:val="both"/>
              <w:rPr>
                <w:rFonts w:asciiTheme="majorHAnsi" w:eastAsia="Calibri" w:hAnsiTheme="majorHAnsi"/>
                <w:color w:val="000000"/>
                <w:sz w:val="20"/>
                <w:szCs w:val="20"/>
              </w:rPr>
            </w:pPr>
            <w:r w:rsidRPr="008B4522">
              <w:rPr>
                <w:rFonts w:asciiTheme="majorHAnsi" w:eastAsia="Calibri" w:hAnsiTheme="majorHAnsi"/>
                <w:color w:val="000000"/>
                <w:sz w:val="20"/>
                <w:szCs w:val="20"/>
              </w:rPr>
              <w:t>Број радова као услов за менторство у вођењу докт. дисерт. – (стандард 9 Правилника о стандардима...)</w:t>
            </w:r>
          </w:p>
        </w:tc>
        <w:tc>
          <w:tcPr>
            <w:tcW w:w="1560" w:type="dxa"/>
            <w:tcBorders>
              <w:top w:val="single" w:sz="4" w:space="0" w:color="auto"/>
              <w:left w:val="single" w:sz="4" w:space="0" w:color="auto"/>
              <w:bottom w:val="single" w:sz="4" w:space="0" w:color="auto"/>
              <w:right w:val="single" w:sz="4" w:space="0" w:color="auto"/>
            </w:tcBorders>
          </w:tcPr>
          <w:p w:rsidR="003A1EF2" w:rsidRPr="008B4522" w:rsidRDefault="003A1EF2" w:rsidP="003A1EF2">
            <w:pPr>
              <w:spacing w:line="259" w:lineRule="auto"/>
              <w:rPr>
                <w:rFonts w:asciiTheme="majorHAnsi" w:eastAsia="Calibri" w:hAnsiTheme="majorHAnsi"/>
                <w:sz w:val="22"/>
                <w:szCs w:val="22"/>
              </w:rPr>
            </w:pPr>
          </w:p>
        </w:tc>
        <w:tc>
          <w:tcPr>
            <w:tcW w:w="4252" w:type="dxa"/>
            <w:tcBorders>
              <w:top w:val="single" w:sz="4" w:space="0" w:color="auto"/>
              <w:left w:val="single" w:sz="4" w:space="0" w:color="auto"/>
              <w:bottom w:val="single" w:sz="4" w:space="0" w:color="auto"/>
              <w:right w:val="single" w:sz="4" w:space="0" w:color="auto"/>
            </w:tcBorders>
          </w:tcPr>
          <w:p w:rsidR="003A1EF2" w:rsidRPr="00CF44BF" w:rsidRDefault="003A1EF2" w:rsidP="003A1EF2">
            <w:pPr>
              <w:spacing w:line="259" w:lineRule="auto"/>
              <w:rPr>
                <w:rFonts w:asciiTheme="majorHAnsi" w:eastAsia="Calibri" w:hAnsiTheme="majorHAnsi"/>
                <w:sz w:val="20"/>
                <w:szCs w:val="20"/>
              </w:rPr>
            </w:pPr>
          </w:p>
        </w:tc>
      </w:tr>
    </w:tbl>
    <w:p w:rsidR="003A1EF2" w:rsidRPr="008B4522" w:rsidRDefault="003A1EF2" w:rsidP="003A1EF2">
      <w:pPr>
        <w:tabs>
          <w:tab w:val="left" w:pos="720"/>
        </w:tabs>
        <w:autoSpaceDE w:val="0"/>
        <w:autoSpaceDN w:val="0"/>
        <w:adjustRightInd w:val="0"/>
        <w:spacing w:before="360" w:line="259" w:lineRule="auto"/>
        <w:jc w:val="both"/>
        <w:rPr>
          <w:rFonts w:asciiTheme="majorHAnsi" w:eastAsia="Calibri" w:hAnsiTheme="majorHAnsi"/>
          <w:b/>
          <w:bCs/>
          <w:sz w:val="20"/>
          <w:szCs w:val="20"/>
        </w:rPr>
      </w:pPr>
    </w:p>
    <w:p w:rsidR="00F876A7" w:rsidRDefault="00F876A7" w:rsidP="003A1EF2">
      <w:pPr>
        <w:tabs>
          <w:tab w:val="left" w:pos="720"/>
        </w:tabs>
        <w:autoSpaceDE w:val="0"/>
        <w:autoSpaceDN w:val="0"/>
        <w:adjustRightInd w:val="0"/>
        <w:spacing w:before="360" w:line="259" w:lineRule="auto"/>
        <w:jc w:val="both"/>
        <w:rPr>
          <w:rFonts w:asciiTheme="majorHAnsi" w:eastAsia="Calibri" w:hAnsiTheme="majorHAnsi"/>
          <w:b/>
          <w:bCs/>
          <w:sz w:val="20"/>
          <w:szCs w:val="20"/>
        </w:rPr>
      </w:pPr>
    </w:p>
    <w:p w:rsidR="003A1EF2" w:rsidRPr="008B4522" w:rsidRDefault="003A1EF2" w:rsidP="00F876A7">
      <w:pPr>
        <w:pageBreakBefore/>
        <w:tabs>
          <w:tab w:val="left" w:pos="720"/>
        </w:tabs>
        <w:autoSpaceDE w:val="0"/>
        <w:autoSpaceDN w:val="0"/>
        <w:adjustRightInd w:val="0"/>
        <w:spacing w:before="360" w:line="259" w:lineRule="auto"/>
        <w:jc w:val="both"/>
        <w:rPr>
          <w:rFonts w:asciiTheme="majorHAnsi" w:eastAsia="Calibri" w:hAnsiTheme="majorHAnsi"/>
          <w:b/>
          <w:bCs/>
          <w:sz w:val="20"/>
          <w:szCs w:val="20"/>
        </w:rPr>
      </w:pPr>
      <w:r w:rsidRPr="008B4522">
        <w:rPr>
          <w:rFonts w:asciiTheme="majorHAnsi" w:eastAsia="Calibri" w:hAnsiTheme="majorHAnsi"/>
          <w:b/>
          <w:bCs/>
          <w:sz w:val="20"/>
          <w:szCs w:val="20"/>
        </w:rPr>
        <w:lastRenderedPageBreak/>
        <w:t>ИЗБОРНИ УСЛОВИ: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6991"/>
      </w:tblGrid>
      <w:tr w:rsidR="003A1EF2" w:rsidRPr="008B4522" w:rsidTr="00763EE0">
        <w:tc>
          <w:tcPr>
            <w:tcW w:w="2898" w:type="dxa"/>
            <w:tcBorders>
              <w:top w:val="single" w:sz="4" w:space="0" w:color="auto"/>
              <w:left w:val="single" w:sz="4" w:space="0" w:color="auto"/>
              <w:bottom w:val="single" w:sz="4" w:space="0" w:color="auto"/>
              <w:right w:val="single" w:sz="4" w:space="0" w:color="auto"/>
            </w:tcBorders>
            <w:vAlign w:val="center"/>
            <w:hideMark/>
          </w:tcPr>
          <w:p w:rsidR="003A1EF2" w:rsidRPr="008B4522" w:rsidRDefault="003A1EF2" w:rsidP="003A1EF2">
            <w:pPr>
              <w:tabs>
                <w:tab w:val="left" w:pos="720"/>
              </w:tabs>
              <w:autoSpaceDE w:val="0"/>
              <w:autoSpaceDN w:val="0"/>
              <w:adjustRightInd w:val="0"/>
              <w:spacing w:line="259" w:lineRule="auto"/>
              <w:jc w:val="center"/>
              <w:rPr>
                <w:rFonts w:asciiTheme="majorHAnsi" w:eastAsia="Calibri" w:hAnsiTheme="majorHAnsi"/>
                <w:bCs/>
                <w:i/>
                <w:sz w:val="20"/>
                <w:szCs w:val="20"/>
              </w:rPr>
            </w:pPr>
            <w:r w:rsidRPr="008B4522">
              <w:rPr>
                <w:rFonts w:asciiTheme="majorHAnsi" w:eastAsia="Calibri" w:hAnsiTheme="majorHAnsi"/>
                <w:bCs/>
                <w:i/>
                <w:sz w:val="20"/>
                <w:szCs w:val="20"/>
              </w:rPr>
              <w:t>(изабрати 2 од 3 услова)</w:t>
            </w:r>
          </w:p>
        </w:tc>
        <w:tc>
          <w:tcPr>
            <w:tcW w:w="6991" w:type="dxa"/>
            <w:tcBorders>
              <w:top w:val="single" w:sz="4" w:space="0" w:color="auto"/>
              <w:left w:val="single" w:sz="4" w:space="0" w:color="auto"/>
              <w:bottom w:val="single" w:sz="4" w:space="0" w:color="auto"/>
              <w:right w:val="single" w:sz="4" w:space="0" w:color="auto"/>
            </w:tcBorders>
            <w:hideMark/>
          </w:tcPr>
          <w:p w:rsidR="003A1EF2" w:rsidRPr="008B4522" w:rsidRDefault="003A1EF2" w:rsidP="003A1EF2">
            <w:pPr>
              <w:tabs>
                <w:tab w:val="left" w:pos="0"/>
                <w:tab w:val="left" w:pos="1800"/>
              </w:tabs>
              <w:jc w:val="center"/>
              <w:rPr>
                <w:rFonts w:asciiTheme="majorHAnsi" w:hAnsiTheme="majorHAnsi"/>
                <w:i/>
                <w:snapToGrid w:val="0"/>
                <w:sz w:val="20"/>
                <w:szCs w:val="20"/>
                <w:lang w:val="sr-Cyrl-CS"/>
              </w:rPr>
            </w:pPr>
            <w:r w:rsidRPr="008B4522">
              <w:rPr>
                <w:rFonts w:asciiTheme="majorHAnsi" w:hAnsiTheme="majorHAnsi"/>
                <w:i/>
                <w:snapToGrid w:val="0"/>
                <w:sz w:val="20"/>
                <w:szCs w:val="20"/>
                <w:lang w:val="sr-Cyrl-CS"/>
              </w:rPr>
              <w:t>Заокружити ближе одреднице</w:t>
            </w:r>
          </w:p>
          <w:p w:rsidR="003A1EF2" w:rsidRPr="008B4522" w:rsidRDefault="003A1EF2" w:rsidP="003A1EF2">
            <w:pPr>
              <w:tabs>
                <w:tab w:val="left" w:pos="0"/>
                <w:tab w:val="left" w:pos="1800"/>
              </w:tabs>
              <w:jc w:val="center"/>
              <w:rPr>
                <w:rFonts w:asciiTheme="majorHAnsi" w:hAnsiTheme="majorHAnsi"/>
                <w:i/>
                <w:snapToGrid w:val="0"/>
                <w:sz w:val="20"/>
                <w:szCs w:val="20"/>
                <w:lang w:val="sr-Cyrl-CS"/>
              </w:rPr>
            </w:pPr>
            <w:r w:rsidRPr="008B4522">
              <w:rPr>
                <w:rFonts w:asciiTheme="majorHAnsi" w:hAnsiTheme="majorHAnsi"/>
                <w:i/>
                <w:snapToGrid w:val="0"/>
                <w:sz w:val="20"/>
                <w:szCs w:val="20"/>
                <w:lang w:val="sr-Cyrl-CS"/>
              </w:rPr>
              <w:t>(најмање пo једна из 2 изабрана услова)</w:t>
            </w:r>
          </w:p>
        </w:tc>
      </w:tr>
      <w:tr w:rsidR="003A1EF2" w:rsidRPr="008B4522" w:rsidTr="00763EE0">
        <w:tc>
          <w:tcPr>
            <w:tcW w:w="2898" w:type="dxa"/>
            <w:tcBorders>
              <w:top w:val="single" w:sz="4" w:space="0" w:color="auto"/>
              <w:left w:val="single" w:sz="4" w:space="0" w:color="auto"/>
              <w:bottom w:val="single" w:sz="4" w:space="0" w:color="auto"/>
              <w:right w:val="single" w:sz="4" w:space="0" w:color="auto"/>
            </w:tcBorders>
            <w:hideMark/>
          </w:tcPr>
          <w:p w:rsidR="003A1EF2" w:rsidRPr="008B4522" w:rsidRDefault="003A1EF2" w:rsidP="003A1EF2">
            <w:pPr>
              <w:tabs>
                <w:tab w:val="left" w:pos="0"/>
                <w:tab w:val="left" w:pos="1800"/>
              </w:tabs>
              <w:rPr>
                <w:rFonts w:asciiTheme="majorHAnsi" w:hAnsiTheme="majorHAnsi"/>
                <w:snapToGrid w:val="0"/>
                <w:sz w:val="20"/>
                <w:szCs w:val="20"/>
                <w:lang w:val="sr-Cyrl-CS"/>
              </w:rPr>
            </w:pPr>
            <w:r w:rsidRPr="00116D5C">
              <w:rPr>
                <w:rFonts w:asciiTheme="majorHAnsi" w:hAnsiTheme="majorHAnsi"/>
                <w:sz w:val="20"/>
                <w:szCs w:val="20"/>
                <w:bdr w:val="single" w:sz="4" w:space="0" w:color="auto"/>
                <w:lang w:val="sr-Cyrl-CS"/>
              </w:rPr>
              <w:t>1.</w:t>
            </w:r>
            <w:r w:rsidRPr="008B4522">
              <w:rPr>
                <w:rFonts w:asciiTheme="majorHAnsi" w:hAnsiTheme="majorHAnsi"/>
                <w:sz w:val="20"/>
                <w:szCs w:val="20"/>
                <w:lang w:val="sr-Cyrl-CS"/>
              </w:rPr>
              <w:t xml:space="preserve"> Стручно-професионални допринос</w:t>
            </w:r>
          </w:p>
        </w:tc>
        <w:tc>
          <w:tcPr>
            <w:tcW w:w="6991" w:type="dxa"/>
            <w:tcBorders>
              <w:top w:val="single" w:sz="4" w:space="0" w:color="auto"/>
              <w:left w:val="single" w:sz="4" w:space="0" w:color="auto"/>
              <w:bottom w:val="single" w:sz="4" w:space="0" w:color="auto"/>
              <w:right w:val="single" w:sz="4" w:space="0" w:color="auto"/>
            </w:tcBorders>
            <w:hideMark/>
          </w:tcPr>
          <w:p w:rsidR="003A1EF2" w:rsidRPr="00116D5C" w:rsidRDefault="003A1EF2" w:rsidP="003A1EF2">
            <w:pPr>
              <w:contextualSpacing/>
              <w:jc w:val="both"/>
              <w:rPr>
                <w:rFonts w:asciiTheme="majorHAnsi" w:hAnsiTheme="majorHAnsi"/>
                <w:bCs/>
                <w:kern w:val="32"/>
                <w:sz w:val="20"/>
                <w:szCs w:val="20"/>
              </w:rPr>
            </w:pPr>
            <w:r w:rsidRPr="00116D5C">
              <w:rPr>
                <w:rFonts w:asciiTheme="majorHAnsi" w:hAnsiTheme="majorHAnsi"/>
                <w:bCs/>
                <w:kern w:val="32"/>
                <w:sz w:val="20"/>
                <w:szCs w:val="20"/>
              </w:rPr>
              <w:t>1</w:t>
            </w:r>
            <w:r w:rsidRPr="00116D5C">
              <w:rPr>
                <w:rFonts w:asciiTheme="majorHAnsi" w:hAnsiTheme="majorHAnsi"/>
                <w:b/>
                <w:bCs/>
                <w:kern w:val="32"/>
                <w:sz w:val="20"/>
                <w:szCs w:val="20"/>
              </w:rPr>
              <w:t>.</w:t>
            </w:r>
            <w:r w:rsidRPr="00116D5C">
              <w:rPr>
                <w:rFonts w:asciiTheme="majorHAnsi" w:hAnsiTheme="majorHAnsi"/>
                <w:bCs/>
                <w:kern w:val="32"/>
                <w:sz w:val="20"/>
                <w:szCs w:val="20"/>
              </w:rPr>
              <w:t>Председник или члан уређивачког одбора научног часописа или зборника радова у земљи или иностранству.</w:t>
            </w:r>
          </w:p>
          <w:p w:rsidR="003A1EF2" w:rsidRPr="00116D5C" w:rsidRDefault="003A1EF2" w:rsidP="003A1EF2">
            <w:pPr>
              <w:contextualSpacing/>
              <w:jc w:val="both"/>
              <w:rPr>
                <w:rFonts w:asciiTheme="majorHAnsi" w:hAnsiTheme="majorHAnsi"/>
                <w:bCs/>
                <w:kern w:val="32"/>
                <w:sz w:val="20"/>
                <w:szCs w:val="20"/>
              </w:rPr>
            </w:pPr>
            <w:r w:rsidRPr="00116D5C">
              <w:rPr>
                <w:rFonts w:asciiTheme="majorHAnsi" w:hAnsiTheme="majorHAnsi"/>
                <w:bCs/>
                <w:kern w:val="32"/>
                <w:sz w:val="20"/>
                <w:szCs w:val="20"/>
                <w:bdr w:val="single" w:sz="4" w:space="0" w:color="auto"/>
              </w:rPr>
              <w:t>2.</w:t>
            </w:r>
            <w:r w:rsidRPr="00116D5C">
              <w:rPr>
                <w:rFonts w:asciiTheme="majorHAnsi" w:hAnsiTheme="majorHAnsi"/>
                <w:bCs/>
                <w:kern w:val="32"/>
                <w:sz w:val="20"/>
                <w:szCs w:val="20"/>
              </w:rPr>
              <w:t xml:space="preserve"> Председник или члан организационог одбора или учесник на стручним или научним скуповима националног или међународног нивоа.</w:t>
            </w:r>
          </w:p>
          <w:p w:rsidR="003A1EF2" w:rsidRPr="00116D5C" w:rsidRDefault="003A1EF2" w:rsidP="003A1EF2">
            <w:pPr>
              <w:contextualSpacing/>
              <w:jc w:val="both"/>
              <w:rPr>
                <w:rFonts w:asciiTheme="majorHAnsi" w:hAnsiTheme="majorHAnsi"/>
                <w:bCs/>
                <w:kern w:val="32"/>
                <w:sz w:val="20"/>
                <w:szCs w:val="20"/>
              </w:rPr>
            </w:pPr>
            <w:r w:rsidRPr="00116D5C">
              <w:rPr>
                <w:rFonts w:asciiTheme="majorHAnsi" w:hAnsiTheme="majorHAnsi"/>
                <w:bCs/>
                <w:kern w:val="32"/>
                <w:sz w:val="20"/>
                <w:szCs w:val="20"/>
                <w:bdr w:val="single" w:sz="4" w:space="0" w:color="auto"/>
              </w:rPr>
              <w:t>3.</w:t>
            </w:r>
            <w:r w:rsidRPr="00116D5C">
              <w:rPr>
                <w:rFonts w:asciiTheme="majorHAnsi" w:hAnsiTheme="majorHAnsi"/>
                <w:bCs/>
                <w:kern w:val="32"/>
                <w:sz w:val="20"/>
                <w:szCs w:val="20"/>
              </w:rPr>
              <w:t xml:space="preserve"> Председник или члан у комисијама за израду завршних радова на </w:t>
            </w:r>
            <w:r w:rsidRPr="00116D5C">
              <w:rPr>
                <w:rFonts w:asciiTheme="majorHAnsi" w:hAnsiTheme="majorHAnsi"/>
                <w:bCs/>
                <w:color w:val="000000"/>
                <w:kern w:val="32"/>
                <w:sz w:val="20"/>
                <w:szCs w:val="20"/>
              </w:rPr>
              <w:t>академским специјалистичким,</w:t>
            </w:r>
            <w:r w:rsidRPr="00116D5C">
              <w:rPr>
                <w:rFonts w:asciiTheme="majorHAnsi" w:hAnsiTheme="majorHAnsi"/>
                <w:bCs/>
                <w:kern w:val="32"/>
                <w:sz w:val="20"/>
                <w:szCs w:val="20"/>
              </w:rPr>
              <w:t xml:space="preserve"> мастер и докторским студијама.</w:t>
            </w:r>
          </w:p>
          <w:p w:rsidR="003A1EF2" w:rsidRPr="00116D5C" w:rsidRDefault="003A1EF2" w:rsidP="003A1EF2">
            <w:pPr>
              <w:contextualSpacing/>
              <w:jc w:val="both"/>
              <w:rPr>
                <w:rFonts w:asciiTheme="majorHAnsi" w:hAnsiTheme="majorHAnsi"/>
                <w:bCs/>
                <w:kern w:val="32"/>
                <w:sz w:val="20"/>
                <w:szCs w:val="20"/>
              </w:rPr>
            </w:pPr>
            <w:r w:rsidRPr="00116D5C">
              <w:rPr>
                <w:rFonts w:asciiTheme="majorHAnsi" w:hAnsiTheme="majorHAnsi"/>
                <w:bCs/>
                <w:kern w:val="32"/>
                <w:sz w:val="20"/>
                <w:szCs w:val="20"/>
              </w:rPr>
              <w:t>4. Аутор или коаутор елабората или студија.</w:t>
            </w:r>
          </w:p>
          <w:p w:rsidR="003A1EF2" w:rsidRPr="00116D5C" w:rsidRDefault="003A1EF2" w:rsidP="003A1EF2">
            <w:pPr>
              <w:contextualSpacing/>
              <w:jc w:val="both"/>
              <w:rPr>
                <w:rFonts w:asciiTheme="majorHAnsi" w:hAnsiTheme="majorHAnsi"/>
                <w:bCs/>
                <w:kern w:val="32"/>
                <w:sz w:val="20"/>
                <w:szCs w:val="20"/>
              </w:rPr>
            </w:pPr>
            <w:r w:rsidRPr="00116D5C">
              <w:rPr>
                <w:rFonts w:asciiTheme="majorHAnsi" w:hAnsiTheme="majorHAnsi"/>
                <w:bCs/>
                <w:kern w:val="32"/>
                <w:sz w:val="20"/>
                <w:szCs w:val="20"/>
                <w:bdr w:val="single" w:sz="4" w:space="0" w:color="auto"/>
              </w:rPr>
              <w:t>5.</w:t>
            </w:r>
            <w:r w:rsidRPr="00116D5C">
              <w:rPr>
                <w:rFonts w:asciiTheme="majorHAnsi" w:hAnsiTheme="majorHAnsi"/>
                <w:bCs/>
                <w:kern w:val="32"/>
                <w:sz w:val="20"/>
                <w:szCs w:val="20"/>
              </w:rPr>
              <w:t xml:space="preserve"> Руководилац или сарадник у реализацији пројеката.</w:t>
            </w:r>
          </w:p>
          <w:p w:rsidR="003A1EF2" w:rsidRPr="00116D5C" w:rsidRDefault="003A1EF2" w:rsidP="003A1EF2">
            <w:pPr>
              <w:contextualSpacing/>
              <w:jc w:val="both"/>
              <w:rPr>
                <w:rFonts w:asciiTheme="majorHAnsi" w:hAnsiTheme="majorHAnsi"/>
                <w:bCs/>
                <w:kern w:val="32"/>
                <w:sz w:val="20"/>
                <w:szCs w:val="20"/>
              </w:rPr>
            </w:pPr>
            <w:r w:rsidRPr="00116D5C">
              <w:rPr>
                <w:rFonts w:asciiTheme="majorHAnsi" w:hAnsiTheme="majorHAnsi"/>
                <w:bCs/>
                <w:kern w:val="32"/>
                <w:sz w:val="20"/>
                <w:szCs w:val="20"/>
                <w:bdr w:val="single" w:sz="4" w:space="0" w:color="auto"/>
              </w:rPr>
              <w:t>6.</w:t>
            </w:r>
            <w:r w:rsidRPr="00116D5C">
              <w:rPr>
                <w:rFonts w:asciiTheme="majorHAnsi" w:hAnsiTheme="majorHAnsi"/>
                <w:bCs/>
                <w:kern w:val="32"/>
                <w:sz w:val="20"/>
                <w:szCs w:val="20"/>
              </w:rPr>
              <w:t xml:space="preserve"> Иноватор, аутор или коаутор прихваћеног патента, техничког унапређења, експертиза, рецензија радова или пројеката.</w:t>
            </w:r>
          </w:p>
          <w:p w:rsidR="003A1EF2" w:rsidRPr="00116D5C" w:rsidRDefault="003A1EF2" w:rsidP="003A1EF2">
            <w:pPr>
              <w:tabs>
                <w:tab w:val="left" w:pos="0"/>
                <w:tab w:val="left" w:pos="1800"/>
              </w:tabs>
              <w:jc w:val="both"/>
              <w:rPr>
                <w:rFonts w:asciiTheme="majorHAnsi" w:hAnsiTheme="majorHAnsi"/>
                <w:b/>
                <w:snapToGrid w:val="0"/>
                <w:sz w:val="20"/>
                <w:szCs w:val="20"/>
                <w:lang w:val="sr-Cyrl-CS"/>
              </w:rPr>
            </w:pPr>
            <w:r w:rsidRPr="00116D5C">
              <w:rPr>
                <w:rFonts w:asciiTheme="majorHAnsi" w:hAnsiTheme="majorHAnsi"/>
                <w:b/>
                <w:sz w:val="20"/>
                <w:szCs w:val="20"/>
                <w:lang w:val="sr-Cyrl-CS"/>
              </w:rPr>
              <w:t xml:space="preserve">7. </w:t>
            </w:r>
            <w:r w:rsidRPr="00116D5C">
              <w:rPr>
                <w:rFonts w:asciiTheme="majorHAnsi" w:hAnsiTheme="majorHAnsi"/>
                <w:sz w:val="20"/>
                <w:szCs w:val="20"/>
                <w:lang w:val="sr-Cyrl-CS"/>
              </w:rPr>
              <w:t>Поседовање лиценце.</w:t>
            </w:r>
          </w:p>
        </w:tc>
      </w:tr>
      <w:tr w:rsidR="003A1EF2" w:rsidRPr="008B4522" w:rsidTr="00763EE0">
        <w:trPr>
          <w:trHeight w:val="1340"/>
        </w:trPr>
        <w:tc>
          <w:tcPr>
            <w:tcW w:w="2898" w:type="dxa"/>
            <w:tcBorders>
              <w:top w:val="single" w:sz="4" w:space="0" w:color="auto"/>
              <w:left w:val="single" w:sz="4" w:space="0" w:color="auto"/>
              <w:bottom w:val="single" w:sz="4" w:space="0" w:color="auto"/>
              <w:right w:val="single" w:sz="4" w:space="0" w:color="auto"/>
            </w:tcBorders>
            <w:hideMark/>
          </w:tcPr>
          <w:p w:rsidR="003A1EF2" w:rsidRPr="008B4522" w:rsidRDefault="003A1EF2" w:rsidP="003A1EF2">
            <w:pPr>
              <w:tabs>
                <w:tab w:val="left" w:pos="0"/>
                <w:tab w:val="left" w:pos="1800"/>
              </w:tabs>
              <w:rPr>
                <w:rFonts w:asciiTheme="majorHAnsi" w:hAnsiTheme="majorHAnsi"/>
                <w:snapToGrid w:val="0"/>
                <w:sz w:val="20"/>
                <w:szCs w:val="20"/>
                <w:lang w:val="sr-Cyrl-CS"/>
              </w:rPr>
            </w:pPr>
            <w:r w:rsidRPr="00116D5C">
              <w:rPr>
                <w:rFonts w:asciiTheme="majorHAnsi" w:hAnsiTheme="majorHAnsi"/>
                <w:sz w:val="20"/>
                <w:szCs w:val="20"/>
                <w:bdr w:val="single" w:sz="4" w:space="0" w:color="auto"/>
                <w:lang w:val="sr-Cyrl-CS"/>
              </w:rPr>
              <w:t>2.</w:t>
            </w:r>
            <w:r w:rsidRPr="008B4522">
              <w:rPr>
                <w:rFonts w:asciiTheme="majorHAnsi" w:hAnsiTheme="majorHAnsi"/>
                <w:sz w:val="20"/>
                <w:szCs w:val="20"/>
                <w:lang w:val="sr-Cyrl-CS"/>
              </w:rPr>
              <w:t xml:space="preserve"> Допринос академској и широј заједници</w:t>
            </w:r>
          </w:p>
        </w:tc>
        <w:tc>
          <w:tcPr>
            <w:tcW w:w="6991" w:type="dxa"/>
            <w:tcBorders>
              <w:top w:val="single" w:sz="4" w:space="0" w:color="auto"/>
              <w:left w:val="single" w:sz="4" w:space="0" w:color="auto"/>
              <w:bottom w:val="single" w:sz="4" w:space="0" w:color="auto"/>
              <w:right w:val="single" w:sz="4" w:space="0" w:color="auto"/>
            </w:tcBorders>
          </w:tcPr>
          <w:p w:rsidR="003A1EF2" w:rsidRPr="00116D5C" w:rsidRDefault="003A1EF2" w:rsidP="003A1EF2">
            <w:pPr>
              <w:contextualSpacing/>
              <w:rPr>
                <w:rFonts w:asciiTheme="majorHAnsi" w:hAnsiTheme="majorHAnsi"/>
                <w:bCs/>
                <w:kern w:val="32"/>
                <w:sz w:val="20"/>
                <w:szCs w:val="20"/>
              </w:rPr>
            </w:pPr>
            <w:r w:rsidRPr="00116D5C">
              <w:rPr>
                <w:rFonts w:asciiTheme="majorHAnsi" w:hAnsiTheme="majorHAnsi"/>
                <w:bCs/>
                <w:kern w:val="32"/>
                <w:sz w:val="20"/>
                <w:szCs w:val="20"/>
                <w:bdr w:val="single" w:sz="4" w:space="0" w:color="auto"/>
              </w:rPr>
              <w:t>1.</w:t>
            </w:r>
            <w:r w:rsidRPr="00116D5C">
              <w:rPr>
                <w:rFonts w:asciiTheme="majorHAnsi" w:hAnsiTheme="majorHAnsi"/>
                <w:bCs/>
                <w:kern w:val="32"/>
                <w:sz w:val="20"/>
                <w:szCs w:val="20"/>
              </w:rPr>
              <w:t xml:space="preserve"> Председник или члан органа управљања, стручног органа, помоћних стручних органа или комисија на факултету или универзитету у земљи или иностранству. </w:t>
            </w:r>
          </w:p>
          <w:p w:rsidR="003A1EF2" w:rsidRPr="008B4522" w:rsidRDefault="003A1EF2" w:rsidP="003A1EF2">
            <w:pPr>
              <w:contextualSpacing/>
              <w:rPr>
                <w:rFonts w:asciiTheme="majorHAnsi" w:hAnsiTheme="majorHAnsi"/>
                <w:bCs/>
                <w:kern w:val="32"/>
                <w:sz w:val="20"/>
                <w:szCs w:val="20"/>
              </w:rPr>
            </w:pPr>
            <w:r w:rsidRPr="008B4522">
              <w:rPr>
                <w:rFonts w:asciiTheme="majorHAnsi" w:hAnsiTheme="majorHAnsi"/>
                <w:bCs/>
                <w:kern w:val="32"/>
                <w:sz w:val="20"/>
                <w:szCs w:val="20"/>
              </w:rPr>
              <w:t>2. Члан стручног, законодавног или другог органа и комисија у широј друштвеној заједници.</w:t>
            </w:r>
          </w:p>
          <w:p w:rsidR="003A1EF2" w:rsidRPr="00116D5C" w:rsidRDefault="003A1EF2" w:rsidP="003A1EF2">
            <w:pPr>
              <w:contextualSpacing/>
              <w:rPr>
                <w:rFonts w:asciiTheme="majorHAnsi" w:hAnsiTheme="majorHAnsi"/>
                <w:bCs/>
                <w:kern w:val="32"/>
                <w:sz w:val="20"/>
                <w:szCs w:val="20"/>
              </w:rPr>
            </w:pPr>
            <w:r w:rsidRPr="00116D5C">
              <w:rPr>
                <w:rFonts w:asciiTheme="majorHAnsi" w:hAnsiTheme="majorHAnsi"/>
                <w:bCs/>
                <w:kern w:val="32"/>
                <w:sz w:val="20"/>
                <w:szCs w:val="20"/>
                <w:bdr w:val="single" w:sz="4" w:space="0" w:color="auto"/>
              </w:rPr>
              <w:t>3.</w:t>
            </w:r>
            <w:r w:rsidRPr="00116D5C">
              <w:rPr>
                <w:rFonts w:asciiTheme="majorHAnsi" w:hAnsiTheme="majorHAnsi"/>
                <w:bCs/>
                <w:kern w:val="32"/>
                <w:sz w:val="20"/>
                <w:szCs w:val="20"/>
              </w:rPr>
              <w:t xml:space="preserve"> Руковођење активностима од значаја за развој и углед факултета, односно Универзитета.</w:t>
            </w:r>
          </w:p>
          <w:p w:rsidR="003A1EF2" w:rsidRPr="00116D5C" w:rsidRDefault="003A1EF2" w:rsidP="003A1EF2">
            <w:pPr>
              <w:contextualSpacing/>
              <w:rPr>
                <w:rFonts w:asciiTheme="majorHAnsi" w:hAnsiTheme="majorHAnsi"/>
                <w:bCs/>
                <w:kern w:val="32"/>
                <w:sz w:val="20"/>
                <w:szCs w:val="20"/>
              </w:rPr>
            </w:pPr>
            <w:r w:rsidRPr="00DB35FC">
              <w:rPr>
                <w:rFonts w:asciiTheme="majorHAnsi" w:hAnsiTheme="majorHAnsi"/>
                <w:bCs/>
                <w:kern w:val="32"/>
                <w:sz w:val="20"/>
                <w:szCs w:val="20"/>
              </w:rPr>
              <w:t>4.</w:t>
            </w:r>
            <w:r w:rsidRPr="00116D5C">
              <w:rPr>
                <w:rFonts w:asciiTheme="majorHAnsi" w:hAnsiTheme="majorHAnsi"/>
                <w:bCs/>
                <w:kern w:val="32"/>
                <w:sz w:val="20"/>
                <w:szCs w:val="20"/>
              </w:rPr>
              <w:t xml:space="preserve"> Руковођење или учешће у ваннаставним активностима студената.</w:t>
            </w:r>
          </w:p>
          <w:p w:rsidR="003A1EF2" w:rsidRPr="008B4522" w:rsidRDefault="003A1EF2" w:rsidP="003A1EF2">
            <w:pPr>
              <w:contextualSpacing/>
              <w:rPr>
                <w:rFonts w:asciiTheme="majorHAnsi" w:hAnsiTheme="majorHAnsi"/>
                <w:bCs/>
                <w:kern w:val="32"/>
                <w:sz w:val="20"/>
                <w:szCs w:val="20"/>
              </w:rPr>
            </w:pPr>
            <w:r w:rsidRPr="008B4522">
              <w:rPr>
                <w:rFonts w:asciiTheme="majorHAnsi" w:hAnsiTheme="majorHAnsi"/>
                <w:bCs/>
                <w:kern w:val="32"/>
                <w:sz w:val="20"/>
                <w:szCs w:val="20"/>
              </w:rPr>
              <w:t>5.Учешће у наставним активностима који не носе ЕСПБ бодове (перманентно образовање, курсеви у организацији професионалних удружења и институција или сл.).</w:t>
            </w:r>
          </w:p>
          <w:p w:rsidR="003A1EF2" w:rsidRPr="008B4522" w:rsidRDefault="003A1EF2" w:rsidP="003A1EF2">
            <w:pPr>
              <w:contextualSpacing/>
              <w:rPr>
                <w:rFonts w:asciiTheme="majorHAnsi" w:hAnsiTheme="majorHAnsi"/>
                <w:bCs/>
                <w:kern w:val="32"/>
                <w:sz w:val="20"/>
                <w:szCs w:val="20"/>
              </w:rPr>
            </w:pPr>
            <w:r w:rsidRPr="008B4522">
              <w:rPr>
                <w:rFonts w:asciiTheme="majorHAnsi" w:hAnsiTheme="majorHAnsi"/>
                <w:bCs/>
                <w:kern w:val="32"/>
                <w:sz w:val="20"/>
                <w:szCs w:val="20"/>
              </w:rPr>
              <w:t>6. Домаће или међународне награде и признања у развоју образовања или науке.</w:t>
            </w:r>
          </w:p>
        </w:tc>
      </w:tr>
      <w:tr w:rsidR="003A1EF2" w:rsidRPr="00116D5C" w:rsidTr="00763EE0">
        <w:tc>
          <w:tcPr>
            <w:tcW w:w="2898" w:type="dxa"/>
            <w:tcBorders>
              <w:top w:val="single" w:sz="4" w:space="0" w:color="auto"/>
              <w:left w:val="single" w:sz="4" w:space="0" w:color="auto"/>
              <w:bottom w:val="single" w:sz="4" w:space="0" w:color="auto"/>
              <w:right w:val="single" w:sz="4" w:space="0" w:color="auto"/>
            </w:tcBorders>
            <w:hideMark/>
          </w:tcPr>
          <w:p w:rsidR="003A1EF2" w:rsidRPr="008B4522" w:rsidRDefault="003A1EF2" w:rsidP="003A1EF2">
            <w:pPr>
              <w:tabs>
                <w:tab w:val="left" w:pos="720"/>
              </w:tabs>
              <w:autoSpaceDE w:val="0"/>
              <w:autoSpaceDN w:val="0"/>
              <w:adjustRightInd w:val="0"/>
              <w:spacing w:line="259" w:lineRule="auto"/>
              <w:rPr>
                <w:rFonts w:asciiTheme="majorHAnsi" w:eastAsia="Calibri" w:hAnsiTheme="majorHAnsi"/>
                <w:sz w:val="20"/>
                <w:szCs w:val="20"/>
              </w:rPr>
            </w:pPr>
            <w:r w:rsidRPr="00116D5C">
              <w:rPr>
                <w:rFonts w:asciiTheme="majorHAnsi" w:eastAsia="Calibri" w:hAnsiTheme="majorHAnsi"/>
                <w:sz w:val="20"/>
                <w:szCs w:val="20"/>
                <w:bdr w:val="single" w:sz="4" w:space="0" w:color="auto"/>
              </w:rPr>
              <w:t>3.</w:t>
            </w:r>
            <w:r w:rsidRPr="008B4522">
              <w:rPr>
                <w:rFonts w:asciiTheme="majorHAnsi" w:eastAsia="Calibri" w:hAnsiTheme="majorHAnsi"/>
                <w:sz w:val="20"/>
                <w:szCs w:val="20"/>
              </w:rPr>
              <w:t xml:space="preserve"> Сарадња са другим високошколским, научноистраживачким установама, односно установама културе или уметности у земљи и</w:t>
            </w:r>
          </w:p>
          <w:p w:rsidR="003A1EF2" w:rsidRPr="008B4522" w:rsidRDefault="003A1EF2" w:rsidP="003A1EF2">
            <w:pPr>
              <w:tabs>
                <w:tab w:val="left" w:pos="0"/>
                <w:tab w:val="left" w:pos="1800"/>
              </w:tabs>
              <w:rPr>
                <w:rFonts w:asciiTheme="majorHAnsi" w:hAnsiTheme="majorHAnsi"/>
                <w:snapToGrid w:val="0"/>
                <w:sz w:val="20"/>
                <w:szCs w:val="20"/>
                <w:lang w:val="sr-Cyrl-CS"/>
              </w:rPr>
            </w:pPr>
            <w:r w:rsidRPr="008B4522">
              <w:rPr>
                <w:rFonts w:asciiTheme="majorHAnsi" w:hAnsiTheme="majorHAnsi"/>
                <w:sz w:val="20"/>
                <w:szCs w:val="20"/>
                <w:lang w:val="sr-Cyrl-CS"/>
              </w:rPr>
              <w:t>иностранству</w:t>
            </w:r>
          </w:p>
        </w:tc>
        <w:tc>
          <w:tcPr>
            <w:tcW w:w="6991" w:type="dxa"/>
            <w:tcBorders>
              <w:top w:val="single" w:sz="4" w:space="0" w:color="auto"/>
              <w:left w:val="single" w:sz="4" w:space="0" w:color="auto"/>
              <w:bottom w:val="single" w:sz="4" w:space="0" w:color="auto"/>
              <w:right w:val="single" w:sz="4" w:space="0" w:color="auto"/>
            </w:tcBorders>
            <w:hideMark/>
          </w:tcPr>
          <w:p w:rsidR="003A1EF2" w:rsidRPr="00116D5C" w:rsidRDefault="003A1EF2" w:rsidP="003A1EF2">
            <w:pPr>
              <w:contextualSpacing/>
              <w:rPr>
                <w:rFonts w:asciiTheme="majorHAnsi" w:hAnsiTheme="majorHAnsi"/>
                <w:bCs/>
                <w:kern w:val="32"/>
                <w:sz w:val="20"/>
                <w:szCs w:val="20"/>
              </w:rPr>
            </w:pPr>
            <w:r w:rsidRPr="00116D5C">
              <w:rPr>
                <w:rFonts w:asciiTheme="majorHAnsi" w:hAnsiTheme="majorHAnsi"/>
                <w:bCs/>
                <w:kern w:val="32"/>
                <w:sz w:val="20"/>
                <w:szCs w:val="20"/>
              </w:rPr>
              <w:t>1. Учешће у реализацији пројеката, студија или других научних остварења са другим високошколским или научноистраживачким установама у земљи или иностранству.</w:t>
            </w:r>
          </w:p>
          <w:p w:rsidR="003A1EF2" w:rsidRPr="00116D5C" w:rsidRDefault="003A1EF2" w:rsidP="003A1EF2">
            <w:pPr>
              <w:contextualSpacing/>
              <w:rPr>
                <w:rFonts w:asciiTheme="majorHAnsi" w:hAnsiTheme="majorHAnsi"/>
                <w:bCs/>
                <w:kern w:val="32"/>
                <w:sz w:val="20"/>
                <w:szCs w:val="20"/>
              </w:rPr>
            </w:pPr>
            <w:r w:rsidRPr="00116D5C">
              <w:rPr>
                <w:rFonts w:asciiTheme="majorHAnsi" w:hAnsiTheme="majorHAnsi"/>
                <w:bCs/>
                <w:kern w:val="32"/>
                <w:sz w:val="20"/>
                <w:szCs w:val="20"/>
              </w:rPr>
              <w:t>2. Радно ангажовање у настави или комисијама на другим високошколским  или научноистраживачким установама у земљи или иностранству,</w:t>
            </w:r>
          </w:p>
          <w:p w:rsidR="003A1EF2" w:rsidRPr="00116D5C" w:rsidRDefault="003A1EF2" w:rsidP="003A1EF2">
            <w:pPr>
              <w:contextualSpacing/>
              <w:rPr>
                <w:rFonts w:asciiTheme="majorHAnsi" w:hAnsiTheme="majorHAnsi"/>
                <w:bCs/>
                <w:kern w:val="32"/>
                <w:sz w:val="20"/>
                <w:szCs w:val="20"/>
              </w:rPr>
            </w:pPr>
            <w:r w:rsidRPr="00116D5C">
              <w:rPr>
                <w:rFonts w:asciiTheme="majorHAnsi" w:hAnsiTheme="majorHAnsi"/>
                <w:bCs/>
                <w:kern w:val="32"/>
                <w:sz w:val="20"/>
                <w:szCs w:val="20"/>
                <w:bdr w:val="single" w:sz="4" w:space="0" w:color="auto"/>
              </w:rPr>
              <w:t>3.</w:t>
            </w:r>
            <w:r w:rsidRPr="00116D5C">
              <w:rPr>
                <w:rFonts w:asciiTheme="majorHAnsi" w:hAnsiTheme="majorHAnsi"/>
                <w:bCs/>
                <w:kern w:val="32"/>
                <w:sz w:val="20"/>
                <w:szCs w:val="20"/>
              </w:rPr>
              <w:t xml:space="preserve"> Руковођење или чланство у органима или професионалн</w:t>
            </w:r>
            <w:r w:rsidR="00F80CCD" w:rsidRPr="00116D5C">
              <w:rPr>
                <w:rFonts w:asciiTheme="majorHAnsi" w:hAnsiTheme="majorHAnsi"/>
                <w:bCs/>
                <w:kern w:val="32"/>
                <w:sz w:val="20"/>
                <w:szCs w:val="20"/>
              </w:rPr>
              <w:t>и</w:t>
            </w:r>
            <w:r w:rsidRPr="00116D5C">
              <w:rPr>
                <w:rFonts w:asciiTheme="majorHAnsi" w:hAnsiTheme="majorHAnsi"/>
                <w:bCs/>
                <w:kern w:val="32"/>
                <w:sz w:val="20"/>
                <w:szCs w:val="20"/>
              </w:rPr>
              <w:t>м удружењима или организацијама националног или међународног нивоа.</w:t>
            </w:r>
          </w:p>
          <w:p w:rsidR="003A1EF2" w:rsidRPr="00116D5C" w:rsidRDefault="003A1EF2" w:rsidP="003A1EF2">
            <w:pPr>
              <w:contextualSpacing/>
              <w:rPr>
                <w:rFonts w:asciiTheme="majorHAnsi" w:hAnsiTheme="majorHAnsi"/>
                <w:bCs/>
                <w:kern w:val="32"/>
                <w:sz w:val="20"/>
                <w:szCs w:val="20"/>
              </w:rPr>
            </w:pPr>
            <w:r w:rsidRPr="00116D5C">
              <w:rPr>
                <w:rFonts w:asciiTheme="majorHAnsi" w:hAnsiTheme="majorHAnsi"/>
                <w:bCs/>
                <w:kern w:val="32"/>
                <w:sz w:val="20"/>
                <w:szCs w:val="20"/>
              </w:rPr>
              <w:t>4. Учешће у програмима размене наставника и студената.</w:t>
            </w:r>
          </w:p>
          <w:p w:rsidR="003A1EF2" w:rsidRPr="00116D5C" w:rsidRDefault="003A1EF2" w:rsidP="003A1EF2">
            <w:pPr>
              <w:contextualSpacing/>
              <w:rPr>
                <w:rFonts w:asciiTheme="majorHAnsi" w:hAnsiTheme="majorHAnsi"/>
                <w:bCs/>
                <w:kern w:val="32"/>
                <w:sz w:val="20"/>
                <w:szCs w:val="20"/>
              </w:rPr>
            </w:pPr>
            <w:r w:rsidRPr="00116D5C">
              <w:rPr>
                <w:rFonts w:asciiTheme="majorHAnsi" w:hAnsiTheme="majorHAnsi"/>
                <w:bCs/>
                <w:kern w:val="32"/>
                <w:sz w:val="20"/>
                <w:szCs w:val="20"/>
              </w:rPr>
              <w:t>5. Учешће у изради и спровођењу заједничких студијских програма.</w:t>
            </w:r>
          </w:p>
          <w:p w:rsidR="003A1EF2" w:rsidRPr="00116D5C" w:rsidRDefault="003A1EF2" w:rsidP="003A1EF2">
            <w:pPr>
              <w:tabs>
                <w:tab w:val="left" w:pos="0"/>
                <w:tab w:val="left" w:pos="1800"/>
              </w:tabs>
              <w:rPr>
                <w:rFonts w:asciiTheme="majorHAnsi" w:hAnsiTheme="majorHAnsi"/>
                <w:snapToGrid w:val="0"/>
                <w:sz w:val="20"/>
                <w:szCs w:val="20"/>
                <w:u w:val="single"/>
                <w:lang w:val="sr-Cyrl-CS"/>
              </w:rPr>
            </w:pPr>
            <w:r w:rsidRPr="00116D5C">
              <w:rPr>
                <w:rFonts w:asciiTheme="majorHAnsi" w:hAnsiTheme="majorHAnsi"/>
                <w:sz w:val="20"/>
                <w:szCs w:val="20"/>
                <w:lang w:val="sr-Cyrl-CS"/>
              </w:rPr>
              <w:t xml:space="preserve">6. </w:t>
            </w:r>
            <w:r w:rsidRPr="00116D5C">
              <w:rPr>
                <w:rFonts w:asciiTheme="majorHAnsi" w:hAnsiTheme="majorHAnsi"/>
                <w:sz w:val="18"/>
                <w:szCs w:val="18"/>
                <w:lang w:val="sr-Cyrl-CS"/>
              </w:rPr>
              <w:t>Гостовања и предавања по позиву на универзитетима у земљи или</w:t>
            </w:r>
            <w:r w:rsidRPr="00116D5C">
              <w:rPr>
                <w:rFonts w:asciiTheme="majorHAnsi" w:hAnsiTheme="majorHAnsi"/>
                <w:sz w:val="20"/>
                <w:szCs w:val="20"/>
                <w:lang w:val="sr-Cyrl-CS"/>
              </w:rPr>
              <w:t xml:space="preserve"> </w:t>
            </w:r>
            <w:r w:rsidRPr="00116D5C">
              <w:rPr>
                <w:rFonts w:asciiTheme="majorHAnsi" w:hAnsiTheme="majorHAnsi"/>
                <w:sz w:val="20"/>
                <w:szCs w:val="20"/>
              </w:rPr>
              <w:t xml:space="preserve"> </w:t>
            </w:r>
            <w:r w:rsidRPr="00116D5C">
              <w:rPr>
                <w:rFonts w:asciiTheme="majorHAnsi" w:hAnsiTheme="majorHAnsi"/>
                <w:sz w:val="20"/>
                <w:szCs w:val="20"/>
                <w:lang w:val="sr-Cyrl-CS"/>
              </w:rPr>
              <w:t>иностранству.</w:t>
            </w:r>
          </w:p>
        </w:tc>
      </w:tr>
    </w:tbl>
    <w:p w:rsidR="000D2708" w:rsidRDefault="003A1EF2" w:rsidP="003A1EF2">
      <w:pPr>
        <w:spacing w:after="160" w:line="259" w:lineRule="auto"/>
        <w:rPr>
          <w:rFonts w:asciiTheme="majorHAnsi" w:eastAsia="Calibri" w:hAnsiTheme="majorHAnsi"/>
          <w:i/>
          <w:sz w:val="20"/>
          <w:szCs w:val="20"/>
        </w:rPr>
      </w:pPr>
      <w:r w:rsidRPr="008B4522">
        <w:rPr>
          <w:rFonts w:asciiTheme="majorHAnsi" w:eastAsia="Calibri" w:hAnsiTheme="majorHAnsi"/>
          <w:b/>
          <w:sz w:val="20"/>
          <w:szCs w:val="20"/>
        </w:rPr>
        <w:t xml:space="preserve">*Напомена: </w:t>
      </w:r>
      <w:r w:rsidRPr="008B4522">
        <w:rPr>
          <w:rFonts w:asciiTheme="majorHAnsi" w:eastAsia="Calibri" w:hAnsiTheme="majorHAnsi"/>
          <w:i/>
          <w:sz w:val="20"/>
          <w:szCs w:val="20"/>
        </w:rPr>
        <w:t>На крају табеле кратко описати заокружену одредницу</w:t>
      </w:r>
    </w:p>
    <w:p w:rsidR="000D2708" w:rsidRDefault="000D2708" w:rsidP="003A1EF2">
      <w:pPr>
        <w:spacing w:after="160" w:line="259" w:lineRule="auto"/>
        <w:rPr>
          <w:rFonts w:asciiTheme="majorHAnsi" w:eastAsia="Calibri" w:hAnsiTheme="majorHAnsi"/>
          <w:i/>
          <w:sz w:val="20"/>
          <w:szCs w:val="20"/>
        </w:rPr>
      </w:pPr>
    </w:p>
    <w:p w:rsidR="000D2708" w:rsidRDefault="000D2708" w:rsidP="000D2708">
      <w:pPr>
        <w:spacing w:after="240"/>
        <w:rPr>
          <w:b/>
          <w:sz w:val="20"/>
          <w:szCs w:val="22"/>
        </w:rPr>
      </w:pPr>
      <w:r>
        <w:rPr>
          <w:b/>
          <w:sz w:val="20"/>
        </w:rPr>
        <w:t>1. Стручно-професионални допринос:</w:t>
      </w:r>
    </w:p>
    <w:p w:rsidR="000D2708" w:rsidRDefault="000D2708" w:rsidP="000D2708">
      <w:pPr>
        <w:widowControl w:val="0"/>
        <w:tabs>
          <w:tab w:val="left" w:pos="851"/>
        </w:tabs>
        <w:snapToGrid w:val="0"/>
        <w:rPr>
          <w:sz w:val="20"/>
          <w:szCs w:val="20"/>
        </w:rPr>
      </w:pPr>
    </w:p>
    <w:p w:rsidR="00D6268C" w:rsidRDefault="000D2708" w:rsidP="00477BB2">
      <w:pPr>
        <w:jc w:val="both"/>
        <w:rPr>
          <w:rFonts w:asciiTheme="majorHAnsi" w:hAnsiTheme="majorHAnsi"/>
          <w:sz w:val="20"/>
          <w:szCs w:val="20"/>
        </w:rPr>
      </w:pPr>
      <w:proofErr w:type="gramStart"/>
      <w:r>
        <w:rPr>
          <w:sz w:val="20"/>
          <w:szCs w:val="20"/>
        </w:rPr>
        <w:t xml:space="preserve">1.2  </w:t>
      </w:r>
      <w:r w:rsidRPr="00BB4FCE">
        <w:rPr>
          <w:rFonts w:asciiTheme="majorHAnsi" w:hAnsiTheme="majorHAnsi"/>
          <w:sz w:val="20"/>
          <w:szCs w:val="20"/>
        </w:rPr>
        <w:t>Председник</w:t>
      </w:r>
      <w:proofErr w:type="gramEnd"/>
      <w:r w:rsidRPr="00BB4FCE">
        <w:rPr>
          <w:rFonts w:asciiTheme="majorHAnsi" w:hAnsiTheme="majorHAnsi"/>
          <w:sz w:val="20"/>
          <w:szCs w:val="20"/>
        </w:rPr>
        <w:t xml:space="preserve"> или члан организационог одбора или учесник на стручним или научним скуповима националног или међународног нивоа </w:t>
      </w:r>
    </w:p>
    <w:p w:rsidR="00D6268C" w:rsidRDefault="00D6268C" w:rsidP="00477BB2">
      <w:pPr>
        <w:jc w:val="both"/>
        <w:rPr>
          <w:rFonts w:asciiTheme="majorHAnsi" w:hAnsiTheme="majorHAnsi"/>
          <w:sz w:val="20"/>
          <w:szCs w:val="20"/>
        </w:rPr>
      </w:pPr>
    </w:p>
    <w:p w:rsidR="000D2708" w:rsidRPr="00D6268C" w:rsidRDefault="000D2708" w:rsidP="00477BB2">
      <w:pPr>
        <w:pStyle w:val="ListParagraph"/>
        <w:numPr>
          <w:ilvl w:val="0"/>
          <w:numId w:val="17"/>
        </w:numPr>
        <w:jc w:val="both"/>
        <w:rPr>
          <w:rFonts w:asciiTheme="majorHAnsi" w:eastAsia="Tahoma" w:hAnsiTheme="majorHAnsi" w:cs="Tahoma"/>
          <w:sz w:val="20"/>
          <w:szCs w:val="20"/>
          <w:lang w:val="sr-Cyrl-CS" w:eastAsia="ar-SA"/>
        </w:rPr>
      </w:pPr>
      <w:r w:rsidRPr="00D6268C">
        <w:rPr>
          <w:rFonts w:asciiTheme="majorHAnsi" w:hAnsiTheme="majorHAnsi"/>
          <w:sz w:val="20"/>
          <w:szCs w:val="20"/>
        </w:rPr>
        <w:t>Би</w:t>
      </w:r>
      <w:r w:rsidR="00951848" w:rsidRPr="00D6268C">
        <w:rPr>
          <w:rFonts w:asciiTheme="majorHAnsi" w:hAnsiTheme="majorHAnsi"/>
          <w:sz w:val="20"/>
          <w:szCs w:val="20"/>
        </w:rPr>
        <w:t>ла</w:t>
      </w:r>
      <w:r w:rsidR="00951848" w:rsidRPr="00D6268C">
        <w:rPr>
          <w:rFonts w:asciiTheme="majorHAnsi" w:eastAsia="Tahoma" w:hAnsiTheme="majorHAnsi" w:cs="Tahoma"/>
          <w:sz w:val="20"/>
          <w:szCs w:val="20"/>
          <w:lang w:val="sr-Cyrl-CS" w:eastAsia="ar-SA"/>
        </w:rPr>
        <w:t xml:space="preserve"> је члан организационог одбора на домаћим конференцијама у организацији ФОН-а, СПИН 2015 и СПИН 2017.</w:t>
      </w:r>
      <w:r w:rsidR="00951848" w:rsidRPr="00D6268C">
        <w:rPr>
          <w:rFonts w:asciiTheme="majorHAnsi" w:eastAsia="Tahoma" w:hAnsiTheme="majorHAnsi" w:cs="Tahoma"/>
          <w:sz w:val="20"/>
          <w:szCs w:val="20"/>
          <w:lang w:eastAsia="ar-SA"/>
        </w:rPr>
        <w:t xml:space="preserve"> </w:t>
      </w:r>
      <w:r w:rsidR="00951848" w:rsidRPr="00D6268C">
        <w:rPr>
          <w:rFonts w:asciiTheme="majorHAnsi" w:eastAsia="Tahoma" w:hAnsiTheme="majorHAnsi" w:cs="Tahoma"/>
          <w:sz w:val="20"/>
          <w:szCs w:val="20"/>
          <w:lang w:val="sr-Cyrl-CS" w:eastAsia="ar-SA"/>
        </w:rPr>
        <w:t xml:space="preserve">Радила је као координатор организовања промотивног догађаја ОМ Инфо Дан 2016. године,  ради промоције Студијске групе за операциони менаџмент. </w:t>
      </w:r>
      <w:r w:rsidRPr="00D6268C">
        <w:rPr>
          <w:rFonts w:asciiTheme="majorHAnsi" w:hAnsiTheme="majorHAnsi"/>
          <w:sz w:val="20"/>
          <w:szCs w:val="20"/>
        </w:rPr>
        <w:t>У зборницима научних скупова међународног и националног значаја саопшти</w:t>
      </w:r>
      <w:r w:rsidR="00951848" w:rsidRPr="00D6268C">
        <w:rPr>
          <w:rFonts w:asciiTheme="majorHAnsi" w:hAnsiTheme="majorHAnsi"/>
          <w:sz w:val="20"/>
          <w:szCs w:val="20"/>
        </w:rPr>
        <w:t>ла</w:t>
      </w:r>
      <w:r w:rsidRPr="00D6268C">
        <w:rPr>
          <w:rFonts w:asciiTheme="majorHAnsi" w:hAnsiTheme="majorHAnsi"/>
          <w:sz w:val="20"/>
          <w:szCs w:val="20"/>
        </w:rPr>
        <w:t xml:space="preserve"> је и објави</w:t>
      </w:r>
      <w:r w:rsidR="00951848" w:rsidRPr="00D6268C">
        <w:rPr>
          <w:rFonts w:asciiTheme="majorHAnsi" w:hAnsiTheme="majorHAnsi"/>
          <w:sz w:val="20"/>
          <w:szCs w:val="20"/>
        </w:rPr>
        <w:t>ла</w:t>
      </w:r>
      <w:r w:rsidR="006E4CE2">
        <w:rPr>
          <w:rFonts w:asciiTheme="majorHAnsi" w:hAnsiTheme="majorHAnsi"/>
          <w:sz w:val="20"/>
          <w:szCs w:val="20"/>
        </w:rPr>
        <w:t xml:space="preserve"> </w:t>
      </w:r>
      <w:r w:rsidRPr="00D6268C">
        <w:rPr>
          <w:rFonts w:asciiTheme="majorHAnsi" w:hAnsiTheme="majorHAnsi"/>
          <w:sz w:val="20"/>
          <w:szCs w:val="20"/>
        </w:rPr>
        <w:t xml:space="preserve">укупно </w:t>
      </w:r>
      <w:r w:rsidR="00BB4FCE" w:rsidRPr="00D6268C">
        <w:rPr>
          <w:rFonts w:asciiTheme="majorHAnsi" w:hAnsiTheme="majorHAnsi"/>
          <w:sz w:val="20"/>
          <w:szCs w:val="20"/>
        </w:rPr>
        <w:t>55</w:t>
      </w:r>
      <w:r w:rsidRPr="00D6268C">
        <w:rPr>
          <w:rFonts w:asciiTheme="majorHAnsi" w:hAnsiTheme="majorHAnsi"/>
          <w:sz w:val="20"/>
          <w:szCs w:val="20"/>
        </w:rPr>
        <w:t xml:space="preserve"> радова, од којих је </w:t>
      </w:r>
      <w:r w:rsidR="00BB4FCE" w:rsidRPr="00D6268C">
        <w:rPr>
          <w:rFonts w:asciiTheme="majorHAnsi" w:hAnsiTheme="majorHAnsi"/>
          <w:sz w:val="20"/>
          <w:szCs w:val="20"/>
        </w:rPr>
        <w:t>12</w:t>
      </w:r>
      <w:r w:rsidRPr="00D6268C">
        <w:rPr>
          <w:rFonts w:asciiTheme="majorHAnsi" w:hAnsiTheme="majorHAnsi"/>
          <w:sz w:val="20"/>
          <w:szCs w:val="20"/>
        </w:rPr>
        <w:t xml:space="preserve"> објављено након избора у претходно звање</w:t>
      </w:r>
    </w:p>
    <w:p w:rsidR="000D2708" w:rsidRDefault="000D2708" w:rsidP="00477BB2">
      <w:pPr>
        <w:widowControl w:val="0"/>
        <w:tabs>
          <w:tab w:val="left" w:pos="851"/>
        </w:tabs>
        <w:snapToGrid w:val="0"/>
        <w:rPr>
          <w:sz w:val="20"/>
          <w:szCs w:val="20"/>
        </w:rPr>
      </w:pPr>
    </w:p>
    <w:p w:rsidR="008B1EDD" w:rsidRDefault="000D2708" w:rsidP="00477BB2">
      <w:pPr>
        <w:suppressAutoHyphens/>
        <w:jc w:val="both"/>
        <w:rPr>
          <w:rFonts w:asciiTheme="majorHAnsi" w:hAnsiTheme="majorHAnsi"/>
          <w:sz w:val="20"/>
          <w:szCs w:val="20"/>
        </w:rPr>
      </w:pPr>
      <w:proofErr w:type="gramStart"/>
      <w:r w:rsidRPr="00EF5D66">
        <w:rPr>
          <w:sz w:val="20"/>
          <w:szCs w:val="20"/>
        </w:rPr>
        <w:t>1.</w:t>
      </w:r>
      <w:r w:rsidRPr="00EF5D66">
        <w:rPr>
          <w:rFonts w:asciiTheme="majorHAnsi" w:hAnsiTheme="majorHAnsi"/>
          <w:sz w:val="20"/>
          <w:szCs w:val="20"/>
        </w:rPr>
        <w:t>3  Председник</w:t>
      </w:r>
      <w:proofErr w:type="gramEnd"/>
      <w:r w:rsidRPr="00EF5D66">
        <w:rPr>
          <w:rFonts w:asciiTheme="majorHAnsi" w:hAnsiTheme="majorHAnsi"/>
          <w:sz w:val="20"/>
          <w:szCs w:val="20"/>
        </w:rPr>
        <w:t xml:space="preserve"> или члан у комисијама за израду завршних радова на </w:t>
      </w:r>
      <w:r w:rsidRPr="00EF5D66">
        <w:rPr>
          <w:rStyle w:val="Bodytext22"/>
          <w:rFonts w:asciiTheme="majorHAnsi" w:hAnsiTheme="majorHAnsi"/>
          <w:sz w:val="20"/>
          <w:szCs w:val="20"/>
        </w:rPr>
        <w:t>академским специјалистичким,</w:t>
      </w:r>
      <w:r w:rsidRPr="00EF5D66">
        <w:rPr>
          <w:rFonts w:asciiTheme="majorHAnsi" w:hAnsiTheme="majorHAnsi"/>
          <w:sz w:val="20"/>
          <w:szCs w:val="20"/>
        </w:rPr>
        <w:t xml:space="preserve"> мастер и докторским студијама </w:t>
      </w:r>
    </w:p>
    <w:p w:rsidR="008B1EDD" w:rsidRDefault="008B1EDD" w:rsidP="00477BB2">
      <w:pPr>
        <w:suppressAutoHyphens/>
        <w:jc w:val="both"/>
        <w:rPr>
          <w:rFonts w:asciiTheme="majorHAnsi" w:hAnsiTheme="majorHAnsi"/>
          <w:sz w:val="20"/>
          <w:szCs w:val="20"/>
        </w:rPr>
      </w:pPr>
    </w:p>
    <w:p w:rsidR="00EF5D66" w:rsidRPr="00477BB2" w:rsidRDefault="008B5204" w:rsidP="00477BB2">
      <w:pPr>
        <w:pStyle w:val="ListParagraph"/>
        <w:numPr>
          <w:ilvl w:val="0"/>
          <w:numId w:val="17"/>
        </w:numPr>
        <w:suppressAutoHyphens/>
        <w:jc w:val="both"/>
        <w:rPr>
          <w:rFonts w:asciiTheme="majorHAnsi" w:hAnsiTheme="majorHAnsi" w:cs="Tahoma"/>
          <w:sz w:val="20"/>
          <w:szCs w:val="20"/>
          <w:lang w:val="sr-Cyrl-CS" w:eastAsia="ar-SA"/>
        </w:rPr>
      </w:pPr>
      <w:r w:rsidRPr="008B1EDD">
        <w:rPr>
          <w:rFonts w:asciiTheme="majorHAnsi" w:hAnsiTheme="majorHAnsi"/>
          <w:sz w:val="20"/>
          <w:szCs w:val="20"/>
        </w:rPr>
        <w:t xml:space="preserve">Путем менторства или чланства у комисијама др </w:t>
      </w:r>
      <w:r w:rsidR="00EF5D66" w:rsidRPr="008B1EDD">
        <w:rPr>
          <w:rFonts w:asciiTheme="majorHAnsi" w:hAnsiTheme="majorHAnsi"/>
          <w:sz w:val="20"/>
          <w:szCs w:val="20"/>
        </w:rPr>
        <w:t>Јасна Петковић</w:t>
      </w:r>
      <w:r w:rsidRPr="008B1EDD">
        <w:rPr>
          <w:rFonts w:asciiTheme="majorHAnsi" w:hAnsiTheme="majorHAnsi"/>
          <w:sz w:val="20"/>
          <w:szCs w:val="20"/>
        </w:rPr>
        <w:t xml:space="preserve"> је учествовала у разним облицима научног и стручног усавршавања младих. Била је члан више комисија за одбрану дипломских и </w:t>
      </w:r>
      <w:r w:rsidRPr="00477BB2">
        <w:rPr>
          <w:rFonts w:asciiTheme="majorHAnsi" w:hAnsiTheme="majorHAnsi"/>
          <w:sz w:val="20"/>
          <w:szCs w:val="20"/>
        </w:rPr>
        <w:t>завршних радова на основним и мастер академским студијама. Од 201</w:t>
      </w:r>
      <w:r w:rsidR="00EF5D66" w:rsidRPr="00477BB2">
        <w:rPr>
          <w:rFonts w:asciiTheme="majorHAnsi" w:hAnsiTheme="majorHAnsi"/>
          <w:sz w:val="20"/>
          <w:szCs w:val="20"/>
        </w:rPr>
        <w:t>4</w:t>
      </w:r>
      <w:r w:rsidRPr="00477BB2">
        <w:rPr>
          <w:rFonts w:asciiTheme="majorHAnsi" w:hAnsiTheme="majorHAnsi"/>
          <w:sz w:val="20"/>
          <w:szCs w:val="20"/>
        </w:rPr>
        <w:t>. до 201</w:t>
      </w:r>
      <w:r w:rsidR="00EF5D66" w:rsidRPr="00477BB2">
        <w:rPr>
          <w:rFonts w:asciiTheme="majorHAnsi" w:hAnsiTheme="majorHAnsi"/>
          <w:sz w:val="20"/>
          <w:szCs w:val="20"/>
        </w:rPr>
        <w:t>9</w:t>
      </w:r>
      <w:r w:rsidRPr="00477BB2">
        <w:rPr>
          <w:rFonts w:asciiTheme="majorHAnsi" w:hAnsiTheme="majorHAnsi"/>
          <w:sz w:val="20"/>
          <w:szCs w:val="20"/>
        </w:rPr>
        <w:t xml:space="preserve">. године била је ментор </w:t>
      </w:r>
      <w:r w:rsidR="00EF5D66" w:rsidRPr="00477BB2">
        <w:rPr>
          <w:rFonts w:asciiTheme="majorHAnsi" w:hAnsiTheme="majorHAnsi"/>
          <w:sz w:val="20"/>
          <w:szCs w:val="20"/>
        </w:rPr>
        <w:t>7</w:t>
      </w:r>
      <w:r w:rsidRPr="00477BB2">
        <w:rPr>
          <w:rFonts w:asciiTheme="majorHAnsi" w:hAnsiTheme="majorHAnsi"/>
          <w:sz w:val="20"/>
          <w:szCs w:val="20"/>
        </w:rPr>
        <w:t xml:space="preserve"> завршн</w:t>
      </w:r>
      <w:r w:rsidR="00C157AF">
        <w:rPr>
          <w:rFonts w:asciiTheme="majorHAnsi" w:hAnsiTheme="majorHAnsi"/>
          <w:sz w:val="20"/>
          <w:szCs w:val="20"/>
        </w:rPr>
        <w:t>их</w:t>
      </w:r>
      <w:r w:rsidRPr="00477BB2">
        <w:rPr>
          <w:rFonts w:asciiTheme="majorHAnsi" w:hAnsiTheme="majorHAnsi"/>
          <w:sz w:val="20"/>
          <w:szCs w:val="20"/>
        </w:rPr>
        <w:t xml:space="preserve"> рад</w:t>
      </w:r>
      <w:r w:rsidR="00C157AF">
        <w:rPr>
          <w:rFonts w:asciiTheme="majorHAnsi" w:hAnsiTheme="majorHAnsi"/>
          <w:sz w:val="20"/>
          <w:szCs w:val="20"/>
        </w:rPr>
        <w:t>ова</w:t>
      </w:r>
      <w:r w:rsidRPr="00477BB2">
        <w:rPr>
          <w:rFonts w:asciiTheme="majorHAnsi" w:hAnsiTheme="majorHAnsi"/>
          <w:sz w:val="20"/>
          <w:szCs w:val="20"/>
        </w:rPr>
        <w:t xml:space="preserve"> </w:t>
      </w:r>
      <w:r w:rsidR="00C157AF">
        <w:rPr>
          <w:rFonts w:asciiTheme="majorHAnsi" w:hAnsiTheme="majorHAnsi"/>
          <w:sz w:val="20"/>
          <w:szCs w:val="20"/>
        </w:rPr>
        <w:t xml:space="preserve">и </w:t>
      </w:r>
      <w:r w:rsidR="00EF5D66" w:rsidRPr="00477BB2">
        <w:rPr>
          <w:rFonts w:asciiTheme="majorHAnsi" w:hAnsiTheme="majorHAnsi" w:cs="Arial"/>
          <w:sz w:val="20"/>
          <w:szCs w:val="20"/>
          <w:lang w:val="sr-Cyrl-CS" w:eastAsia="ar-SA"/>
        </w:rPr>
        <w:t>члан 57 комисија за одбрану дипломских и зав</w:t>
      </w:r>
      <w:r w:rsidR="00EF5D66" w:rsidRPr="00477BB2">
        <w:rPr>
          <w:rFonts w:asciiTheme="majorHAnsi" w:hAnsiTheme="majorHAnsi" w:cs="Arial"/>
          <w:sz w:val="20"/>
          <w:szCs w:val="20"/>
          <w:lang w:eastAsia="ar-SA"/>
        </w:rPr>
        <w:t>р</w:t>
      </w:r>
      <w:r w:rsidR="00EF5D66" w:rsidRPr="00477BB2">
        <w:rPr>
          <w:rFonts w:asciiTheme="majorHAnsi" w:hAnsiTheme="majorHAnsi" w:cs="Arial"/>
          <w:sz w:val="20"/>
          <w:szCs w:val="20"/>
          <w:lang w:val="sr-Cyrl-CS" w:eastAsia="ar-SA"/>
        </w:rPr>
        <w:t xml:space="preserve">шних радова на </w:t>
      </w:r>
      <w:r w:rsidR="00EF5D66" w:rsidRPr="00477BB2">
        <w:rPr>
          <w:rFonts w:asciiTheme="majorHAnsi" w:hAnsiTheme="majorHAnsi" w:cs="Arial"/>
          <w:sz w:val="20"/>
          <w:szCs w:val="20"/>
          <w:lang w:val="sr-Cyrl-CS" w:eastAsia="ar-SA"/>
        </w:rPr>
        <w:lastRenderedPageBreak/>
        <w:t>основним академским студијама</w:t>
      </w:r>
      <w:r w:rsidR="00EF5D66" w:rsidRPr="00477BB2">
        <w:rPr>
          <w:rFonts w:asciiTheme="majorHAnsi" w:hAnsiTheme="majorHAnsi" w:cs="Tahoma"/>
          <w:sz w:val="20"/>
          <w:szCs w:val="20"/>
          <w:lang w:val="sr-Cyrl-CS" w:eastAsia="ar-SA"/>
        </w:rPr>
        <w:t>. Од 2014 до 2019. године ментор је 1 мастер рада и била је члан комисије за оцену и одбрану 11 мастер радова на редовним програмима ФОН-а.</w:t>
      </w:r>
    </w:p>
    <w:p w:rsidR="00EF5D66" w:rsidRPr="00477BB2" w:rsidRDefault="00EF5D66" w:rsidP="00477BB2">
      <w:pPr>
        <w:pStyle w:val="ColorfulList-Accent11"/>
        <w:ind w:left="0" w:firstLine="0"/>
        <w:rPr>
          <w:rFonts w:asciiTheme="majorHAnsi" w:hAnsiTheme="majorHAnsi"/>
          <w:sz w:val="20"/>
          <w:szCs w:val="20"/>
        </w:rPr>
      </w:pPr>
    </w:p>
    <w:p w:rsidR="008B1EDD" w:rsidRPr="00477BB2" w:rsidRDefault="000D2708" w:rsidP="00477BB2">
      <w:pPr>
        <w:pStyle w:val="ColorfulList-Accent11"/>
        <w:ind w:left="0" w:firstLine="0"/>
        <w:rPr>
          <w:rFonts w:asciiTheme="majorHAnsi" w:hAnsiTheme="majorHAnsi"/>
          <w:sz w:val="20"/>
          <w:szCs w:val="20"/>
        </w:rPr>
      </w:pPr>
      <w:r w:rsidRPr="00477BB2">
        <w:rPr>
          <w:rFonts w:asciiTheme="majorHAnsi" w:hAnsiTheme="majorHAnsi"/>
          <w:sz w:val="20"/>
          <w:szCs w:val="20"/>
        </w:rPr>
        <w:t>1.</w:t>
      </w:r>
      <w:r w:rsidR="008B1EDD" w:rsidRPr="00477BB2">
        <w:rPr>
          <w:rFonts w:asciiTheme="majorHAnsi" w:hAnsiTheme="majorHAnsi"/>
          <w:sz w:val="20"/>
          <w:szCs w:val="20"/>
        </w:rPr>
        <w:t>5</w:t>
      </w:r>
      <w:r w:rsidRPr="00477BB2">
        <w:rPr>
          <w:rFonts w:asciiTheme="majorHAnsi" w:hAnsiTheme="majorHAnsi"/>
          <w:sz w:val="20"/>
          <w:szCs w:val="20"/>
        </w:rPr>
        <w:t xml:space="preserve">.  Руководилац или сарадник у реализацији пројеката </w:t>
      </w:r>
    </w:p>
    <w:p w:rsidR="008B1EDD" w:rsidRPr="00477BB2" w:rsidRDefault="008B1EDD" w:rsidP="00477BB2">
      <w:pPr>
        <w:pStyle w:val="ColorfulList-Accent11"/>
        <w:ind w:left="0" w:firstLine="0"/>
        <w:rPr>
          <w:rFonts w:asciiTheme="majorHAnsi" w:hAnsiTheme="majorHAnsi"/>
          <w:sz w:val="20"/>
          <w:szCs w:val="20"/>
        </w:rPr>
      </w:pPr>
    </w:p>
    <w:p w:rsidR="00EF5D66" w:rsidRPr="00477BB2" w:rsidRDefault="000D2708" w:rsidP="00477BB2">
      <w:pPr>
        <w:pStyle w:val="ColorfulList-Accent11"/>
        <w:numPr>
          <w:ilvl w:val="0"/>
          <w:numId w:val="17"/>
        </w:numPr>
        <w:rPr>
          <w:rFonts w:asciiTheme="majorHAnsi" w:hAnsiTheme="majorHAnsi"/>
          <w:sz w:val="20"/>
          <w:szCs w:val="20"/>
        </w:rPr>
      </w:pPr>
      <w:r w:rsidRPr="00477BB2">
        <w:rPr>
          <w:rFonts w:asciiTheme="majorHAnsi" w:hAnsiTheme="majorHAnsi"/>
          <w:sz w:val="20"/>
          <w:szCs w:val="20"/>
        </w:rPr>
        <w:t>Учествова</w:t>
      </w:r>
      <w:r w:rsidR="00EF5D66" w:rsidRPr="00477BB2">
        <w:rPr>
          <w:rFonts w:asciiTheme="majorHAnsi" w:hAnsiTheme="majorHAnsi"/>
          <w:sz w:val="20"/>
          <w:szCs w:val="20"/>
        </w:rPr>
        <w:t>ла</w:t>
      </w:r>
      <w:r w:rsidRPr="00477BB2">
        <w:rPr>
          <w:rFonts w:asciiTheme="majorHAnsi" w:hAnsiTheme="majorHAnsi"/>
          <w:sz w:val="20"/>
          <w:szCs w:val="20"/>
        </w:rPr>
        <w:t xml:space="preserve"> је у реализацији </w:t>
      </w:r>
      <w:r w:rsidR="00EF5D66" w:rsidRPr="00477BB2">
        <w:rPr>
          <w:rFonts w:asciiTheme="majorHAnsi" w:hAnsiTheme="majorHAnsi"/>
          <w:sz w:val="20"/>
          <w:szCs w:val="20"/>
        </w:rPr>
        <w:t>5</w:t>
      </w:r>
      <w:r w:rsidRPr="00477BB2">
        <w:rPr>
          <w:rFonts w:asciiTheme="majorHAnsi" w:hAnsiTheme="majorHAnsi"/>
          <w:sz w:val="20"/>
          <w:szCs w:val="20"/>
        </w:rPr>
        <w:t xml:space="preserve"> националн</w:t>
      </w:r>
      <w:r w:rsidR="00EF5D66" w:rsidRPr="00477BB2">
        <w:rPr>
          <w:rFonts w:asciiTheme="majorHAnsi" w:hAnsiTheme="majorHAnsi"/>
          <w:sz w:val="20"/>
          <w:szCs w:val="20"/>
        </w:rPr>
        <w:t>их</w:t>
      </w:r>
      <w:r w:rsidRPr="00477BB2">
        <w:rPr>
          <w:rFonts w:asciiTheme="majorHAnsi" w:hAnsiTheme="majorHAnsi"/>
          <w:sz w:val="20"/>
          <w:szCs w:val="20"/>
        </w:rPr>
        <w:t xml:space="preserve"> и </w:t>
      </w:r>
      <w:r w:rsidR="00EF5D66" w:rsidRPr="00477BB2">
        <w:rPr>
          <w:rFonts w:asciiTheme="majorHAnsi" w:hAnsiTheme="majorHAnsi"/>
          <w:sz w:val="20"/>
          <w:szCs w:val="20"/>
        </w:rPr>
        <w:t>међународних пројеката.</w:t>
      </w:r>
    </w:p>
    <w:p w:rsidR="000D2708" w:rsidRPr="00477BB2" w:rsidRDefault="00EF5D66" w:rsidP="00477BB2">
      <w:pPr>
        <w:pStyle w:val="ColorfulList-Accent11"/>
        <w:ind w:left="0" w:firstLine="0"/>
        <w:rPr>
          <w:rFonts w:asciiTheme="majorHAnsi" w:hAnsiTheme="majorHAnsi"/>
          <w:sz w:val="20"/>
          <w:szCs w:val="20"/>
        </w:rPr>
      </w:pPr>
      <w:r w:rsidRPr="00477BB2">
        <w:rPr>
          <w:rFonts w:asciiTheme="majorHAnsi" w:hAnsiTheme="majorHAnsi"/>
          <w:sz w:val="20"/>
          <w:szCs w:val="20"/>
        </w:rPr>
        <w:t xml:space="preserve"> </w:t>
      </w:r>
    </w:p>
    <w:p w:rsidR="008B1EDD" w:rsidRPr="00477BB2" w:rsidRDefault="000D2708" w:rsidP="00477BB2">
      <w:pPr>
        <w:jc w:val="both"/>
        <w:rPr>
          <w:rFonts w:asciiTheme="majorHAnsi" w:hAnsiTheme="majorHAnsi"/>
          <w:sz w:val="20"/>
          <w:szCs w:val="20"/>
        </w:rPr>
      </w:pPr>
      <w:r w:rsidRPr="00477BB2">
        <w:rPr>
          <w:rFonts w:asciiTheme="majorHAnsi" w:hAnsiTheme="majorHAnsi"/>
          <w:sz w:val="20"/>
          <w:szCs w:val="20"/>
        </w:rPr>
        <w:t>1.</w:t>
      </w:r>
      <w:r w:rsidR="008B1EDD" w:rsidRPr="00477BB2">
        <w:rPr>
          <w:rFonts w:asciiTheme="majorHAnsi" w:hAnsiTheme="majorHAnsi"/>
          <w:sz w:val="20"/>
          <w:szCs w:val="20"/>
        </w:rPr>
        <w:t>6</w:t>
      </w:r>
      <w:r w:rsidRPr="00477BB2">
        <w:rPr>
          <w:rFonts w:asciiTheme="majorHAnsi" w:hAnsiTheme="majorHAnsi"/>
          <w:sz w:val="20"/>
          <w:szCs w:val="20"/>
        </w:rPr>
        <w:t xml:space="preserve">   Иноватор, аутор или коаутор прихваћеног патента, техничког унапређења, експертиза, рецензија радова или пројеката </w:t>
      </w:r>
    </w:p>
    <w:p w:rsidR="008B1EDD" w:rsidRPr="00477BB2" w:rsidRDefault="008B1EDD" w:rsidP="00477BB2">
      <w:pPr>
        <w:jc w:val="both"/>
        <w:rPr>
          <w:rFonts w:asciiTheme="majorHAnsi" w:hAnsiTheme="majorHAnsi"/>
          <w:sz w:val="20"/>
          <w:szCs w:val="20"/>
        </w:rPr>
      </w:pPr>
    </w:p>
    <w:p w:rsidR="000D2708" w:rsidRPr="00477BB2" w:rsidRDefault="00BE3E87" w:rsidP="00477BB2">
      <w:pPr>
        <w:pStyle w:val="ListParagraph"/>
        <w:numPr>
          <w:ilvl w:val="0"/>
          <w:numId w:val="17"/>
        </w:numPr>
        <w:jc w:val="both"/>
        <w:rPr>
          <w:rFonts w:asciiTheme="majorHAnsi" w:hAnsiTheme="majorHAnsi"/>
          <w:sz w:val="20"/>
          <w:szCs w:val="20"/>
        </w:rPr>
      </w:pPr>
      <w:r w:rsidRPr="00477BB2">
        <w:rPr>
          <w:rFonts w:asciiTheme="majorHAnsi" w:hAnsiTheme="majorHAnsi"/>
          <w:sz w:val="20"/>
          <w:szCs w:val="20"/>
        </w:rPr>
        <w:t>Била је рецезент радова у научним часописима, као и у зборницима радова домаћих и међународних научних скупова. (</w:t>
      </w:r>
      <w:r w:rsidRPr="00477BB2">
        <w:rPr>
          <w:rFonts w:asciiTheme="majorHAnsi" w:hAnsiTheme="majorHAnsi"/>
          <w:sz w:val="20"/>
          <w:szCs w:val="20"/>
          <w:lang w:val="sr-Latn-CS"/>
        </w:rPr>
        <w:t>International Symposium Symorg</w:t>
      </w:r>
      <w:r w:rsidRPr="00477BB2">
        <w:rPr>
          <w:rFonts w:asciiTheme="majorHAnsi" w:hAnsiTheme="majorHAnsi"/>
          <w:sz w:val="20"/>
          <w:szCs w:val="20"/>
        </w:rPr>
        <w:t xml:space="preserve"> 2016 и 2018 године,</w:t>
      </w:r>
      <w:r w:rsidR="00D6268C" w:rsidRPr="00477BB2">
        <w:rPr>
          <w:rFonts w:asciiTheme="majorHAnsi" w:hAnsiTheme="majorHAnsi"/>
          <w:sz w:val="20"/>
          <w:szCs w:val="20"/>
          <w:lang w:eastAsia="sk-SK"/>
        </w:rPr>
        <w:t xml:space="preserve"> Скуп привредника и научника СПИН 2015 и 2017 године, Management, часопис за теорију и пракс</w:t>
      </w:r>
      <w:r w:rsidR="00C157AF">
        <w:rPr>
          <w:rFonts w:asciiTheme="majorHAnsi" w:hAnsiTheme="majorHAnsi"/>
          <w:sz w:val="20"/>
          <w:szCs w:val="20"/>
          <w:lang w:eastAsia="sk-SK"/>
        </w:rPr>
        <w:t>у</w:t>
      </w:r>
      <w:r w:rsidR="00D6268C" w:rsidRPr="00477BB2">
        <w:rPr>
          <w:rFonts w:asciiTheme="majorHAnsi" w:hAnsiTheme="majorHAnsi"/>
          <w:sz w:val="20"/>
          <w:szCs w:val="20"/>
          <w:lang w:eastAsia="sk-SK"/>
        </w:rPr>
        <w:t xml:space="preserve"> менаџмента).</w:t>
      </w:r>
    </w:p>
    <w:p w:rsidR="000D2708" w:rsidRPr="00477BB2" w:rsidRDefault="000D2708" w:rsidP="00477BB2">
      <w:pPr>
        <w:spacing w:before="240" w:after="240"/>
        <w:rPr>
          <w:rFonts w:asciiTheme="majorHAnsi" w:hAnsiTheme="majorHAnsi"/>
          <w:b/>
          <w:sz w:val="20"/>
          <w:szCs w:val="20"/>
        </w:rPr>
      </w:pPr>
      <w:r w:rsidRPr="00477BB2">
        <w:rPr>
          <w:rFonts w:asciiTheme="majorHAnsi" w:hAnsiTheme="majorHAnsi"/>
          <w:b/>
          <w:sz w:val="20"/>
          <w:szCs w:val="20"/>
        </w:rPr>
        <w:t>2. Допринос академској и широј заједници</w:t>
      </w:r>
    </w:p>
    <w:p w:rsidR="00842A35" w:rsidRPr="00477BB2" w:rsidRDefault="000D2708" w:rsidP="00477BB2">
      <w:pPr>
        <w:spacing w:before="240" w:after="240"/>
        <w:rPr>
          <w:rFonts w:asciiTheme="majorHAnsi" w:hAnsiTheme="majorHAnsi"/>
          <w:sz w:val="20"/>
          <w:szCs w:val="20"/>
        </w:rPr>
      </w:pPr>
      <w:r w:rsidRPr="00477BB2">
        <w:rPr>
          <w:rFonts w:asciiTheme="majorHAnsi" w:hAnsiTheme="majorHAnsi"/>
          <w:sz w:val="20"/>
          <w:szCs w:val="20"/>
        </w:rPr>
        <w:t xml:space="preserve">2.1.  Председник или члан органа управљања, стручног органа, помоћних стручних органа или комисија на факултету или универзитету у земљи или иностранству </w:t>
      </w:r>
    </w:p>
    <w:p w:rsidR="00477BB2" w:rsidRPr="00477BB2" w:rsidRDefault="00477BB2" w:rsidP="00477BB2">
      <w:pPr>
        <w:pStyle w:val="ListParagraph"/>
        <w:numPr>
          <w:ilvl w:val="0"/>
          <w:numId w:val="17"/>
        </w:numPr>
        <w:jc w:val="both"/>
        <w:rPr>
          <w:rFonts w:asciiTheme="majorHAnsi" w:hAnsiTheme="majorHAnsi"/>
          <w:sz w:val="20"/>
          <w:szCs w:val="20"/>
        </w:rPr>
      </w:pPr>
      <w:r w:rsidRPr="00477BB2">
        <w:rPr>
          <w:rFonts w:asciiTheme="majorHAnsi" w:hAnsiTheme="majorHAnsi" w:cs="Courier New"/>
          <w:sz w:val="20"/>
          <w:szCs w:val="20"/>
        </w:rPr>
        <w:t xml:space="preserve">Током протеклих година била је члан Већа студијских програма мастер академских студија у једном мандату. Од 2018. године је члан Већа мастер студија (заменик). </w:t>
      </w:r>
    </w:p>
    <w:p w:rsidR="00477BB2" w:rsidRDefault="00477BB2" w:rsidP="00477BB2">
      <w:pPr>
        <w:pStyle w:val="ListParagraph"/>
        <w:numPr>
          <w:ilvl w:val="0"/>
          <w:numId w:val="17"/>
        </w:numPr>
        <w:jc w:val="both"/>
        <w:rPr>
          <w:rFonts w:asciiTheme="majorHAnsi" w:hAnsiTheme="majorHAnsi"/>
          <w:sz w:val="20"/>
          <w:szCs w:val="20"/>
        </w:rPr>
      </w:pPr>
      <w:r w:rsidRPr="00477BB2">
        <w:rPr>
          <w:rFonts w:asciiTheme="majorHAnsi" w:hAnsiTheme="majorHAnsi" w:cs="Courier New"/>
          <w:sz w:val="20"/>
          <w:szCs w:val="20"/>
        </w:rPr>
        <w:t xml:space="preserve">У 2017. </w:t>
      </w:r>
      <w:proofErr w:type="gramStart"/>
      <w:r w:rsidRPr="00477BB2">
        <w:rPr>
          <w:rFonts w:asciiTheme="majorHAnsi" w:hAnsiTheme="majorHAnsi" w:cs="Courier New"/>
          <w:sz w:val="20"/>
          <w:szCs w:val="20"/>
        </w:rPr>
        <w:t>години</w:t>
      </w:r>
      <w:proofErr w:type="gramEnd"/>
      <w:r w:rsidRPr="00477BB2">
        <w:rPr>
          <w:rFonts w:asciiTheme="majorHAnsi" w:hAnsiTheme="majorHAnsi" w:cs="Courier New"/>
          <w:sz w:val="20"/>
          <w:szCs w:val="20"/>
        </w:rPr>
        <w:t xml:space="preserve"> учествовала је у следећим активностима: </w:t>
      </w:r>
      <w:r w:rsidRPr="00477BB2">
        <w:rPr>
          <w:rFonts w:asciiTheme="majorHAnsi" w:hAnsiTheme="majorHAnsi"/>
          <w:sz w:val="20"/>
          <w:szCs w:val="20"/>
        </w:rPr>
        <w:t xml:space="preserve">такмичење у решавању еколошке студије случаја „Активизам и локална заједница: Еколошке волонтерске акције у сливу Западне мораве“ (ФОН, мај 2017); такмичење "Зелена идеја" (ФОН, новембар 2017). </w:t>
      </w:r>
    </w:p>
    <w:p w:rsidR="00CF6393" w:rsidRDefault="00CF6393" w:rsidP="00477BB2">
      <w:pPr>
        <w:pStyle w:val="ListParagraph"/>
        <w:numPr>
          <w:ilvl w:val="0"/>
          <w:numId w:val="17"/>
        </w:numPr>
        <w:jc w:val="both"/>
        <w:rPr>
          <w:rFonts w:asciiTheme="majorHAnsi" w:hAnsiTheme="majorHAnsi"/>
          <w:sz w:val="20"/>
          <w:szCs w:val="20"/>
        </w:rPr>
      </w:pPr>
      <w:r>
        <w:rPr>
          <w:rFonts w:asciiTheme="majorHAnsi" w:hAnsiTheme="majorHAnsi" w:cs="Courier New"/>
          <w:sz w:val="20"/>
          <w:szCs w:val="20"/>
        </w:rPr>
        <w:t>Руководилац је Центра за технолошки менаџмент од 2017.</w:t>
      </w:r>
      <w:r>
        <w:rPr>
          <w:rFonts w:asciiTheme="majorHAnsi" w:hAnsiTheme="majorHAnsi"/>
          <w:sz w:val="20"/>
          <w:szCs w:val="20"/>
        </w:rPr>
        <w:t xml:space="preserve"> године.</w:t>
      </w:r>
    </w:p>
    <w:p w:rsidR="000D2708" w:rsidRPr="00477BB2" w:rsidRDefault="000D2708" w:rsidP="00477BB2">
      <w:pPr>
        <w:pStyle w:val="ColorfulList-Accent11"/>
        <w:ind w:left="0" w:firstLine="0"/>
        <w:jc w:val="left"/>
        <w:rPr>
          <w:rFonts w:asciiTheme="majorHAnsi" w:hAnsiTheme="majorHAnsi" w:cs="Times New Roman"/>
          <w:sz w:val="20"/>
          <w:szCs w:val="20"/>
        </w:rPr>
      </w:pPr>
    </w:p>
    <w:p w:rsidR="000D2708" w:rsidRPr="00477BB2" w:rsidRDefault="000D2708" w:rsidP="00477BB2">
      <w:pPr>
        <w:pStyle w:val="ColorfulList-Accent11"/>
        <w:ind w:left="0" w:firstLine="0"/>
        <w:jc w:val="left"/>
        <w:rPr>
          <w:rFonts w:asciiTheme="majorHAnsi" w:hAnsiTheme="majorHAnsi" w:cs="Times New Roman"/>
          <w:sz w:val="20"/>
          <w:szCs w:val="20"/>
        </w:rPr>
      </w:pPr>
    </w:p>
    <w:p w:rsidR="00477BB2" w:rsidRDefault="000D2708" w:rsidP="00477BB2">
      <w:pPr>
        <w:pStyle w:val="ColorfulList-Accent11"/>
        <w:ind w:left="0" w:firstLine="0"/>
        <w:jc w:val="left"/>
        <w:rPr>
          <w:rFonts w:asciiTheme="majorHAnsi" w:hAnsiTheme="majorHAnsi" w:cs="Times New Roman"/>
          <w:sz w:val="20"/>
          <w:szCs w:val="20"/>
        </w:rPr>
      </w:pPr>
      <w:r w:rsidRPr="00477BB2">
        <w:rPr>
          <w:rFonts w:asciiTheme="majorHAnsi" w:hAnsiTheme="majorHAnsi" w:cs="Times New Roman"/>
          <w:sz w:val="20"/>
          <w:szCs w:val="20"/>
        </w:rPr>
        <w:t xml:space="preserve">2.3.   Руковођење или учешће у ваннаставним активностима студената </w:t>
      </w:r>
    </w:p>
    <w:p w:rsidR="000E0D2E" w:rsidRDefault="000E0D2E" w:rsidP="00477BB2">
      <w:pPr>
        <w:pStyle w:val="ColorfulList-Accent11"/>
        <w:ind w:left="0" w:firstLine="0"/>
        <w:jc w:val="left"/>
        <w:rPr>
          <w:rFonts w:asciiTheme="majorHAnsi" w:hAnsiTheme="majorHAnsi" w:cs="Times New Roman"/>
          <w:sz w:val="20"/>
          <w:szCs w:val="20"/>
        </w:rPr>
      </w:pPr>
    </w:p>
    <w:p w:rsidR="00477BB2" w:rsidRDefault="00477BB2" w:rsidP="00477BB2">
      <w:pPr>
        <w:pStyle w:val="ListParagraph"/>
        <w:numPr>
          <w:ilvl w:val="0"/>
          <w:numId w:val="17"/>
        </w:numPr>
        <w:jc w:val="both"/>
        <w:rPr>
          <w:rFonts w:asciiTheme="majorHAnsi" w:hAnsiTheme="majorHAnsi"/>
          <w:sz w:val="20"/>
          <w:szCs w:val="20"/>
        </w:rPr>
      </w:pPr>
      <w:r w:rsidRPr="00477BB2">
        <w:rPr>
          <w:rFonts w:asciiTheme="majorHAnsi" w:hAnsiTheme="majorHAnsi" w:cs="Courier New"/>
          <w:sz w:val="20"/>
          <w:szCs w:val="20"/>
        </w:rPr>
        <w:t xml:space="preserve">У 2016. години учествовала је као члан комисије такмичења у решавању студије случаја - </w:t>
      </w:r>
      <w:bookmarkStart w:id="2" w:name="_Hlk527817838"/>
      <w:r w:rsidRPr="00477BB2">
        <w:rPr>
          <w:rFonts w:asciiTheme="majorHAnsi" w:hAnsiTheme="majorHAnsi" w:cs="Courier New"/>
          <w:sz w:val="20"/>
          <w:szCs w:val="20"/>
        </w:rPr>
        <w:t xml:space="preserve">Coca-Cola Hellenic </w:t>
      </w:r>
      <w:bookmarkEnd w:id="2"/>
      <w:r w:rsidRPr="00477BB2">
        <w:rPr>
          <w:rFonts w:asciiTheme="majorHAnsi" w:hAnsiTheme="majorHAnsi" w:cs="Courier New"/>
          <w:sz w:val="20"/>
          <w:szCs w:val="20"/>
        </w:rPr>
        <w:t>концепт одрживости (Coca-Cola Hellenic, 2016) и такмичења у решавању студије случаја ФОН и одрживост (ФОН 2016)</w:t>
      </w:r>
      <w:r w:rsidRPr="00477BB2">
        <w:rPr>
          <w:rFonts w:asciiTheme="majorHAnsi" w:hAnsiTheme="majorHAnsi"/>
          <w:sz w:val="20"/>
          <w:szCs w:val="20"/>
        </w:rPr>
        <w:t xml:space="preserve">. </w:t>
      </w:r>
    </w:p>
    <w:p w:rsidR="000D2708" w:rsidRPr="00491CE6" w:rsidRDefault="000E0D2E" w:rsidP="00491CE6">
      <w:pPr>
        <w:pStyle w:val="ColorfulList-Accent11"/>
        <w:numPr>
          <w:ilvl w:val="0"/>
          <w:numId w:val="17"/>
        </w:numPr>
        <w:jc w:val="left"/>
        <w:rPr>
          <w:rFonts w:asciiTheme="majorHAnsi" w:hAnsiTheme="majorHAnsi" w:cs="Times New Roman"/>
          <w:sz w:val="20"/>
          <w:szCs w:val="20"/>
        </w:rPr>
      </w:pPr>
      <w:r>
        <w:rPr>
          <w:rFonts w:asciiTheme="majorHAnsi" w:hAnsiTheme="majorHAnsi" w:cs="Times New Roman"/>
          <w:sz w:val="20"/>
          <w:szCs w:val="20"/>
        </w:rPr>
        <w:t xml:space="preserve">Учешће на </w:t>
      </w:r>
      <w:r w:rsidRPr="00477BB2">
        <w:rPr>
          <w:rFonts w:asciiTheme="majorHAnsi" w:hAnsiTheme="majorHAnsi"/>
          <w:sz w:val="20"/>
          <w:szCs w:val="20"/>
        </w:rPr>
        <w:t>Мултиконгрес Serbian Visions 2017 (Hotel Radisson Blu Old Mill Beograd, новембар 2017</w:t>
      </w:r>
      <w:r>
        <w:rPr>
          <w:rFonts w:asciiTheme="majorHAnsi" w:hAnsiTheme="majorHAnsi"/>
          <w:sz w:val="20"/>
          <w:szCs w:val="20"/>
        </w:rPr>
        <w:t>)</w:t>
      </w:r>
    </w:p>
    <w:p w:rsidR="000D2708" w:rsidRDefault="000D2708" w:rsidP="00477BB2">
      <w:pPr>
        <w:rPr>
          <w:sz w:val="20"/>
          <w:szCs w:val="20"/>
        </w:rPr>
      </w:pPr>
    </w:p>
    <w:p w:rsidR="000D2708" w:rsidRDefault="000D2708" w:rsidP="00477BB2">
      <w:pPr>
        <w:rPr>
          <w:sz w:val="20"/>
          <w:szCs w:val="20"/>
        </w:rPr>
      </w:pPr>
    </w:p>
    <w:p w:rsidR="00F80CCD" w:rsidRDefault="00F676E7" w:rsidP="00F676E7">
      <w:pPr>
        <w:tabs>
          <w:tab w:val="left" w:pos="720"/>
        </w:tabs>
        <w:autoSpaceDE w:val="0"/>
        <w:autoSpaceDN w:val="0"/>
        <w:adjustRightInd w:val="0"/>
        <w:spacing w:line="259" w:lineRule="auto"/>
        <w:rPr>
          <w:b/>
          <w:sz w:val="20"/>
          <w:szCs w:val="20"/>
        </w:rPr>
      </w:pPr>
      <w:r>
        <w:rPr>
          <w:rFonts w:asciiTheme="majorHAnsi" w:eastAsia="Calibri" w:hAnsiTheme="majorHAnsi"/>
          <w:b/>
          <w:sz w:val="20"/>
          <w:szCs w:val="20"/>
        </w:rPr>
        <w:t xml:space="preserve">3. </w:t>
      </w:r>
      <w:r w:rsidRPr="00F676E7">
        <w:rPr>
          <w:rFonts w:asciiTheme="majorHAnsi" w:eastAsia="Calibri" w:hAnsiTheme="majorHAnsi"/>
          <w:b/>
          <w:sz w:val="20"/>
          <w:szCs w:val="20"/>
        </w:rPr>
        <w:t>Сарадња са другим високошколским, научноистраживачким установама, односно установама културе или уметности у земљи и</w:t>
      </w:r>
      <w:r>
        <w:rPr>
          <w:rFonts w:asciiTheme="majorHAnsi" w:eastAsia="Calibri" w:hAnsiTheme="majorHAnsi"/>
          <w:b/>
          <w:sz w:val="20"/>
          <w:szCs w:val="20"/>
        </w:rPr>
        <w:t xml:space="preserve"> </w:t>
      </w:r>
      <w:r w:rsidRPr="00F676E7">
        <w:rPr>
          <w:rFonts w:asciiTheme="majorHAnsi" w:hAnsiTheme="majorHAnsi"/>
          <w:b/>
          <w:sz w:val="20"/>
          <w:szCs w:val="20"/>
          <w:lang w:val="sr-Cyrl-CS"/>
        </w:rPr>
        <w:t>иностранству</w:t>
      </w:r>
      <w:r w:rsidRPr="00F676E7">
        <w:rPr>
          <w:b/>
          <w:sz w:val="20"/>
          <w:szCs w:val="20"/>
        </w:rPr>
        <w:t xml:space="preserve"> </w:t>
      </w:r>
    </w:p>
    <w:p w:rsidR="00F80CCD" w:rsidRDefault="00F80CCD" w:rsidP="00F676E7">
      <w:pPr>
        <w:tabs>
          <w:tab w:val="left" w:pos="720"/>
        </w:tabs>
        <w:autoSpaceDE w:val="0"/>
        <w:autoSpaceDN w:val="0"/>
        <w:adjustRightInd w:val="0"/>
        <w:spacing w:line="259" w:lineRule="auto"/>
        <w:rPr>
          <w:b/>
          <w:sz w:val="20"/>
          <w:szCs w:val="20"/>
        </w:rPr>
      </w:pPr>
    </w:p>
    <w:p w:rsidR="00F80CCD" w:rsidRDefault="00F80CCD" w:rsidP="00F80CCD">
      <w:pPr>
        <w:contextualSpacing/>
        <w:rPr>
          <w:rFonts w:asciiTheme="majorHAnsi" w:hAnsiTheme="majorHAnsi"/>
          <w:bCs/>
          <w:kern w:val="32"/>
          <w:sz w:val="20"/>
          <w:szCs w:val="20"/>
        </w:rPr>
      </w:pPr>
      <w:proofErr w:type="gramStart"/>
      <w:r>
        <w:rPr>
          <w:rFonts w:asciiTheme="majorHAnsi" w:hAnsiTheme="majorHAnsi"/>
          <w:bCs/>
          <w:kern w:val="32"/>
          <w:sz w:val="20"/>
          <w:szCs w:val="20"/>
        </w:rPr>
        <w:t>3.3.</w:t>
      </w:r>
      <w:r w:rsidRPr="00BD2338">
        <w:rPr>
          <w:rFonts w:asciiTheme="majorHAnsi" w:hAnsiTheme="majorHAnsi"/>
          <w:bCs/>
          <w:kern w:val="32"/>
          <w:sz w:val="20"/>
          <w:szCs w:val="20"/>
        </w:rPr>
        <w:t>Руковођење или чланство у органима или професионалн</w:t>
      </w:r>
      <w:r>
        <w:rPr>
          <w:rFonts w:asciiTheme="majorHAnsi" w:hAnsiTheme="majorHAnsi"/>
          <w:bCs/>
          <w:kern w:val="32"/>
          <w:sz w:val="20"/>
          <w:szCs w:val="20"/>
        </w:rPr>
        <w:t>и</w:t>
      </w:r>
      <w:r w:rsidRPr="00BD2338">
        <w:rPr>
          <w:rFonts w:asciiTheme="majorHAnsi" w:hAnsiTheme="majorHAnsi"/>
          <w:bCs/>
          <w:kern w:val="32"/>
          <w:sz w:val="20"/>
          <w:szCs w:val="20"/>
        </w:rPr>
        <w:t>м удружењима или организацијама националног или међународног нивоа.</w:t>
      </w:r>
      <w:proofErr w:type="gramEnd"/>
    </w:p>
    <w:p w:rsidR="00F80CCD" w:rsidRDefault="00F80CCD" w:rsidP="00F80CCD">
      <w:pPr>
        <w:contextualSpacing/>
        <w:rPr>
          <w:rFonts w:asciiTheme="majorHAnsi" w:hAnsiTheme="majorHAnsi"/>
          <w:bCs/>
          <w:kern w:val="32"/>
          <w:sz w:val="20"/>
          <w:szCs w:val="20"/>
        </w:rPr>
      </w:pPr>
    </w:p>
    <w:p w:rsidR="00F80CCD" w:rsidRPr="00CF6393" w:rsidRDefault="00CF6393" w:rsidP="00CF6393">
      <w:pPr>
        <w:pStyle w:val="ListParagraph"/>
        <w:numPr>
          <w:ilvl w:val="0"/>
          <w:numId w:val="17"/>
        </w:numPr>
        <w:spacing w:line="276" w:lineRule="auto"/>
        <w:rPr>
          <w:rFonts w:asciiTheme="majorHAnsi" w:hAnsiTheme="majorHAnsi"/>
          <w:bCs/>
          <w:kern w:val="32"/>
          <w:sz w:val="20"/>
          <w:szCs w:val="20"/>
        </w:rPr>
      </w:pPr>
      <w:r w:rsidRPr="00CF6393">
        <w:rPr>
          <w:rFonts w:ascii="Cambria" w:hAnsi="Cambria"/>
          <w:sz w:val="20"/>
          <w:szCs w:val="20"/>
        </w:rPr>
        <w:t>Од 2016. године члан је Савеза инжењера и техничара Србије.</w:t>
      </w:r>
      <w:r w:rsidRPr="00CF6393">
        <w:rPr>
          <w:rFonts w:asciiTheme="majorHAnsi" w:hAnsiTheme="majorHAnsi"/>
          <w:bCs/>
          <w:kern w:val="32"/>
          <w:sz w:val="20"/>
          <w:szCs w:val="20"/>
        </w:rPr>
        <w:t xml:space="preserve"> </w:t>
      </w:r>
    </w:p>
    <w:p w:rsidR="000D2708" w:rsidRPr="00F676E7" w:rsidRDefault="000D2708" w:rsidP="00F676E7">
      <w:pPr>
        <w:tabs>
          <w:tab w:val="left" w:pos="720"/>
        </w:tabs>
        <w:autoSpaceDE w:val="0"/>
        <w:autoSpaceDN w:val="0"/>
        <w:adjustRightInd w:val="0"/>
        <w:spacing w:line="259" w:lineRule="auto"/>
        <w:rPr>
          <w:rFonts w:asciiTheme="majorHAnsi" w:eastAsia="Calibri" w:hAnsiTheme="majorHAnsi"/>
          <w:b/>
          <w:sz w:val="20"/>
          <w:szCs w:val="20"/>
        </w:rPr>
      </w:pPr>
      <w:r w:rsidRPr="00F676E7">
        <w:rPr>
          <w:b/>
          <w:sz w:val="20"/>
          <w:szCs w:val="20"/>
        </w:rPr>
        <w:br w:type="page"/>
      </w:r>
    </w:p>
    <w:p w:rsidR="000D2708" w:rsidRDefault="000D2708" w:rsidP="000D2708">
      <w:pPr>
        <w:jc w:val="center"/>
        <w:rPr>
          <w:b/>
          <w:sz w:val="20"/>
          <w:szCs w:val="20"/>
        </w:rPr>
      </w:pPr>
      <w:r>
        <w:rPr>
          <w:b/>
          <w:sz w:val="20"/>
          <w:szCs w:val="20"/>
        </w:rPr>
        <w:lastRenderedPageBreak/>
        <w:t>I</w:t>
      </w:r>
      <w:r>
        <w:rPr>
          <w:b/>
          <w:sz w:val="20"/>
          <w:szCs w:val="20"/>
          <w:lang w:val="sl-SI"/>
        </w:rPr>
        <w:t>I</w:t>
      </w:r>
      <w:r>
        <w:rPr>
          <w:b/>
          <w:sz w:val="20"/>
          <w:szCs w:val="20"/>
        </w:rPr>
        <w:t>I - ЗАКЉУЧНО МИШЉЕЊЕ И ПРЕДЛОГ КОМИСИЈЕ</w:t>
      </w:r>
    </w:p>
    <w:p w:rsidR="000D2708" w:rsidRDefault="000D2708" w:rsidP="00514930">
      <w:pPr>
        <w:pBdr>
          <w:top w:val="single" w:sz="4" w:space="1" w:color="auto"/>
          <w:left w:val="single" w:sz="4" w:space="4" w:color="auto"/>
          <w:bottom w:val="single" w:sz="4" w:space="1" w:color="auto"/>
          <w:right w:val="single" w:sz="4" w:space="4" w:color="auto"/>
        </w:pBdr>
        <w:spacing w:before="360" w:after="120" w:line="276" w:lineRule="auto"/>
        <w:jc w:val="both"/>
        <w:rPr>
          <w:sz w:val="20"/>
          <w:szCs w:val="20"/>
        </w:rPr>
      </w:pPr>
      <w:r>
        <w:rPr>
          <w:sz w:val="20"/>
          <w:szCs w:val="20"/>
        </w:rPr>
        <w:t xml:space="preserve">Прегледом приложене документације, Комисија је утврдила да се на конкурс у предвиђеном року пријавио један кандидат др </w:t>
      </w:r>
      <w:r w:rsidR="00857DF1">
        <w:rPr>
          <w:sz w:val="20"/>
          <w:szCs w:val="20"/>
        </w:rPr>
        <w:t>Јасна Петковић</w:t>
      </w:r>
      <w:r>
        <w:rPr>
          <w:sz w:val="20"/>
          <w:szCs w:val="20"/>
        </w:rPr>
        <w:t xml:space="preserve">. </w:t>
      </w:r>
      <w:r>
        <w:rPr>
          <w:sz w:val="20"/>
          <w:szCs w:val="20"/>
          <w:lang w:val="sr-Latn-CS"/>
        </w:rPr>
        <w:t xml:space="preserve">На основу увида у конкурсни материјал, Комисија закључује да кандидат </w:t>
      </w:r>
      <w:r>
        <w:rPr>
          <w:sz w:val="20"/>
          <w:szCs w:val="20"/>
        </w:rPr>
        <w:t xml:space="preserve"> задовољава услове предвиђене Статутом Факултета организационих наука, Законом о високом образовању и Чланом 4. Критеријума за избор у звања на Универзитету у Београду, за избор наставника у звање доцент </w:t>
      </w:r>
      <w:r>
        <w:rPr>
          <w:sz w:val="20"/>
          <w:szCs w:val="20"/>
          <w:lang w:val="sr-Latn-CS"/>
        </w:rPr>
        <w:t xml:space="preserve">за </w:t>
      </w:r>
      <w:r>
        <w:rPr>
          <w:sz w:val="20"/>
          <w:szCs w:val="20"/>
        </w:rPr>
        <w:t xml:space="preserve">ужу научну област </w:t>
      </w:r>
      <w:r w:rsidR="00857DF1" w:rsidRPr="00857DF1">
        <w:rPr>
          <w:sz w:val="20"/>
          <w:szCs w:val="20"/>
        </w:rPr>
        <w:t>Менаџмент технологије, иновација и развоја</w:t>
      </w:r>
      <w:r>
        <w:rPr>
          <w:sz w:val="20"/>
          <w:szCs w:val="20"/>
        </w:rPr>
        <w:t>.</w:t>
      </w:r>
    </w:p>
    <w:p w:rsidR="00857DF1" w:rsidRDefault="00857DF1" w:rsidP="00514930">
      <w:pPr>
        <w:pBdr>
          <w:top w:val="single" w:sz="4" w:space="1" w:color="auto"/>
          <w:left w:val="single" w:sz="4" w:space="4" w:color="auto"/>
          <w:bottom w:val="single" w:sz="4" w:space="1" w:color="auto"/>
          <w:right w:val="single" w:sz="4" w:space="4" w:color="auto"/>
        </w:pBdr>
        <w:spacing w:before="360" w:after="120" w:line="276" w:lineRule="auto"/>
        <w:jc w:val="both"/>
        <w:rPr>
          <w:sz w:val="20"/>
          <w:szCs w:val="20"/>
        </w:rPr>
      </w:pPr>
      <w:r w:rsidRPr="00857DF1">
        <w:rPr>
          <w:sz w:val="20"/>
          <w:szCs w:val="20"/>
        </w:rPr>
        <w:t xml:space="preserve">Анализирајући научне, стручне и педагошке квалитете кандидата др </w:t>
      </w:r>
      <w:r>
        <w:rPr>
          <w:sz w:val="20"/>
          <w:szCs w:val="20"/>
        </w:rPr>
        <w:t>Јасне Петковић</w:t>
      </w:r>
      <w:r w:rsidRPr="00857DF1">
        <w:rPr>
          <w:sz w:val="20"/>
          <w:szCs w:val="20"/>
        </w:rPr>
        <w:t xml:space="preserve">, Комисија је констатовала да кандидат има научно-стручну усмереност на ужу научну област Менаџмент технологије, иновација и развоја, што показују одбрањена докторска дисертација, објављени радови међународног и националног значаја, као и учествовање у међународним и домаћим научно-истраживачким пројектима. Такође, у квантитативном и квалитативном смислу, резултати које је остварила доцент др </w:t>
      </w:r>
      <w:r>
        <w:rPr>
          <w:sz w:val="20"/>
          <w:szCs w:val="20"/>
        </w:rPr>
        <w:t>Јасна Петковић</w:t>
      </w:r>
      <w:r w:rsidRPr="00857DF1">
        <w:rPr>
          <w:sz w:val="20"/>
          <w:szCs w:val="20"/>
        </w:rPr>
        <w:t xml:space="preserve"> на подручју научноистраживачког рада указују на испуњеност Законом прописаних услова за избор у звање доцента. Кандидат др </w:t>
      </w:r>
      <w:r>
        <w:rPr>
          <w:sz w:val="20"/>
          <w:szCs w:val="20"/>
        </w:rPr>
        <w:t>Јасна Петкови</w:t>
      </w:r>
      <w:r w:rsidRPr="00857DF1">
        <w:rPr>
          <w:sz w:val="20"/>
          <w:szCs w:val="20"/>
        </w:rPr>
        <w:t xml:space="preserve">ћ поседује вишегодишње, веома успешно, искуство у раду са студентима на извођењу наставе на </w:t>
      </w:r>
      <w:r>
        <w:rPr>
          <w:sz w:val="20"/>
          <w:szCs w:val="20"/>
        </w:rPr>
        <w:t>основним и мастер студијама</w:t>
      </w:r>
      <w:r w:rsidRPr="00857DF1">
        <w:rPr>
          <w:sz w:val="20"/>
          <w:szCs w:val="20"/>
        </w:rPr>
        <w:t xml:space="preserve">, што показују и добијене високе оцене на спроведеним анкетама за евалуацију квалитета наставе на Факултету организационих наука Универзитета у Београду. Др  </w:t>
      </w:r>
      <w:r>
        <w:rPr>
          <w:sz w:val="20"/>
          <w:szCs w:val="20"/>
        </w:rPr>
        <w:t>Јасна Петковић</w:t>
      </w:r>
      <w:r w:rsidR="00D96C7F">
        <w:rPr>
          <w:sz w:val="20"/>
          <w:szCs w:val="20"/>
        </w:rPr>
        <w:t xml:space="preserve">  је  дала  свој  допринос  </w:t>
      </w:r>
      <w:r w:rsidR="00D96C7F">
        <w:rPr>
          <w:sz w:val="20"/>
          <w:szCs w:val="20"/>
          <w:lang/>
        </w:rPr>
        <w:t>и</w:t>
      </w:r>
      <w:r w:rsidRPr="00857DF1">
        <w:rPr>
          <w:sz w:val="20"/>
          <w:szCs w:val="20"/>
        </w:rPr>
        <w:t xml:space="preserve">  обезбеђивању  научно-наставног подмлатка  као  члан  комисија  за  израду  и  одбрану  више  завршних  и дипломских радова на  Факултету.  </w:t>
      </w:r>
    </w:p>
    <w:p w:rsidR="000D2708" w:rsidRDefault="00857DF1" w:rsidP="000D2708">
      <w:pPr>
        <w:pBdr>
          <w:top w:val="single" w:sz="4" w:space="1" w:color="auto"/>
          <w:left w:val="single" w:sz="4" w:space="4" w:color="auto"/>
          <w:bottom w:val="single" w:sz="4" w:space="1" w:color="auto"/>
          <w:right w:val="single" w:sz="4" w:space="4" w:color="auto"/>
        </w:pBdr>
        <w:spacing w:before="360" w:after="120"/>
        <w:jc w:val="both"/>
        <w:rPr>
          <w:sz w:val="20"/>
          <w:szCs w:val="20"/>
        </w:rPr>
      </w:pPr>
      <w:r w:rsidRPr="00857DF1">
        <w:rPr>
          <w:sz w:val="20"/>
          <w:szCs w:val="20"/>
          <w:lang w:val="ru-RU"/>
        </w:rPr>
        <w:t xml:space="preserve">Имајући све ово у виду, Комисија сматра да кандидат др </w:t>
      </w:r>
      <w:r w:rsidR="00447E24">
        <w:rPr>
          <w:sz w:val="20"/>
          <w:szCs w:val="20"/>
          <w:lang w:val="ru-RU"/>
        </w:rPr>
        <w:t>Јасна Петковић</w:t>
      </w:r>
      <w:r w:rsidRPr="00857DF1">
        <w:rPr>
          <w:sz w:val="20"/>
          <w:szCs w:val="20"/>
          <w:lang w:val="ru-RU"/>
        </w:rPr>
        <w:t xml:space="preserve"> поседује изразите научне, стручне и педагошке квалитете и да испуњава све законске и Статутом предвиђене услове конкурса за избор у звање доцента за ужу научну област за коју се бира. Комисија предлаже да се доцент др </w:t>
      </w:r>
      <w:r w:rsidR="00447E24">
        <w:rPr>
          <w:sz w:val="20"/>
          <w:szCs w:val="20"/>
          <w:lang w:val="ru-RU"/>
        </w:rPr>
        <w:t>Јасна Петковић</w:t>
      </w:r>
      <w:r w:rsidRPr="00857DF1">
        <w:rPr>
          <w:sz w:val="20"/>
          <w:szCs w:val="20"/>
          <w:lang w:val="ru-RU"/>
        </w:rPr>
        <w:t xml:space="preserve"> изабере за наставника у звање доцента за ужу научну област Менаџмент технологије, иновација и развоја на одређено време од 5 (пет) година, са пуним радним временом.</w:t>
      </w:r>
    </w:p>
    <w:p w:rsidR="000D2708" w:rsidRDefault="000D2708" w:rsidP="003A1EF2">
      <w:pPr>
        <w:spacing w:after="160" w:line="259" w:lineRule="auto"/>
        <w:rPr>
          <w:rFonts w:asciiTheme="majorHAnsi" w:eastAsia="Calibri" w:hAnsiTheme="majorHAnsi"/>
          <w:i/>
          <w:sz w:val="20"/>
          <w:szCs w:val="20"/>
        </w:rPr>
      </w:pPr>
    </w:p>
    <w:p w:rsidR="000D2708" w:rsidRDefault="000D2708" w:rsidP="003A1EF2">
      <w:pPr>
        <w:spacing w:after="160" w:line="259" w:lineRule="auto"/>
        <w:rPr>
          <w:rFonts w:asciiTheme="majorHAnsi" w:eastAsia="Calibri" w:hAnsiTheme="majorHAnsi"/>
          <w:i/>
          <w:sz w:val="20"/>
          <w:szCs w:val="20"/>
        </w:rPr>
      </w:pPr>
    </w:p>
    <w:p w:rsidR="000D2708" w:rsidRDefault="000D2708" w:rsidP="003A1EF2">
      <w:pPr>
        <w:spacing w:after="160" w:line="259" w:lineRule="auto"/>
        <w:rPr>
          <w:rFonts w:asciiTheme="majorHAnsi" w:eastAsia="Calibri" w:hAnsiTheme="majorHAnsi"/>
          <w:i/>
          <w:sz w:val="20"/>
          <w:szCs w:val="20"/>
        </w:rPr>
      </w:pPr>
    </w:p>
    <w:p w:rsidR="000D2708" w:rsidRDefault="000D2708" w:rsidP="003A1EF2">
      <w:pPr>
        <w:spacing w:after="160" w:line="259" w:lineRule="auto"/>
        <w:rPr>
          <w:rFonts w:asciiTheme="majorHAnsi" w:eastAsia="Calibri" w:hAnsiTheme="majorHAnsi"/>
          <w:i/>
          <w:sz w:val="20"/>
          <w:szCs w:val="20"/>
        </w:rPr>
      </w:pPr>
    </w:p>
    <w:p w:rsidR="000D2708" w:rsidRDefault="000D2708" w:rsidP="003A1EF2">
      <w:pPr>
        <w:spacing w:after="160" w:line="259" w:lineRule="auto"/>
        <w:rPr>
          <w:rFonts w:asciiTheme="majorHAnsi" w:eastAsia="Calibri" w:hAnsiTheme="majorHAnsi"/>
          <w:i/>
          <w:sz w:val="20"/>
          <w:szCs w:val="20"/>
        </w:rPr>
      </w:pPr>
    </w:p>
    <w:p w:rsidR="000D2708" w:rsidRDefault="000D2708" w:rsidP="003A1EF2">
      <w:pPr>
        <w:spacing w:after="160" w:line="259" w:lineRule="auto"/>
        <w:rPr>
          <w:rFonts w:asciiTheme="majorHAnsi" w:eastAsia="Calibri" w:hAnsiTheme="majorHAnsi"/>
          <w:i/>
          <w:sz w:val="20"/>
          <w:szCs w:val="20"/>
        </w:rPr>
      </w:pPr>
    </w:p>
    <w:p w:rsidR="0018496C" w:rsidRPr="008B4522" w:rsidRDefault="007D0FCC" w:rsidP="001D53AD">
      <w:pPr>
        <w:rPr>
          <w:rFonts w:asciiTheme="majorHAnsi" w:hAnsiTheme="majorHAnsi"/>
          <w:sz w:val="22"/>
          <w:szCs w:val="22"/>
          <w:lang w:val="sr-Cyrl-CS"/>
        </w:rPr>
      </w:pPr>
      <w:r w:rsidRPr="008B4522">
        <w:rPr>
          <w:rFonts w:asciiTheme="majorHAnsi" w:hAnsiTheme="majorHAnsi"/>
          <w:sz w:val="22"/>
          <w:szCs w:val="22"/>
          <w:lang w:val="sr-Cyrl-CS"/>
        </w:rPr>
        <w:t xml:space="preserve">У Београду, </w:t>
      </w:r>
      <w:r w:rsidR="00DC204E">
        <w:rPr>
          <w:rFonts w:asciiTheme="majorHAnsi" w:hAnsiTheme="majorHAnsi"/>
          <w:sz w:val="22"/>
          <w:szCs w:val="22"/>
          <w:lang w:val="sr-Cyrl-CS"/>
        </w:rPr>
        <w:t>29</w:t>
      </w:r>
      <w:r w:rsidRPr="008B4522">
        <w:rPr>
          <w:rFonts w:asciiTheme="majorHAnsi" w:hAnsiTheme="majorHAnsi"/>
          <w:sz w:val="22"/>
          <w:szCs w:val="22"/>
          <w:lang w:val="sr-Cyrl-CS"/>
        </w:rPr>
        <w:t>.</w:t>
      </w:r>
      <w:r w:rsidR="004D478D" w:rsidRPr="008B4522">
        <w:rPr>
          <w:rFonts w:asciiTheme="majorHAnsi" w:hAnsiTheme="majorHAnsi"/>
          <w:sz w:val="22"/>
          <w:szCs w:val="22"/>
          <w:lang w:val="sr-Cyrl-CS"/>
        </w:rPr>
        <w:t xml:space="preserve"> </w:t>
      </w:r>
      <w:r w:rsidR="00447E24">
        <w:rPr>
          <w:rFonts w:asciiTheme="majorHAnsi" w:hAnsiTheme="majorHAnsi"/>
          <w:sz w:val="22"/>
          <w:szCs w:val="22"/>
          <w:lang w:val="sr-Cyrl-CS"/>
        </w:rPr>
        <w:t>новембра</w:t>
      </w:r>
      <w:r w:rsidR="00F11665" w:rsidRPr="008B4522">
        <w:rPr>
          <w:rFonts w:asciiTheme="majorHAnsi" w:hAnsiTheme="majorHAnsi"/>
          <w:sz w:val="22"/>
          <w:szCs w:val="22"/>
          <w:lang w:val="sr-Cyrl-CS"/>
        </w:rPr>
        <w:t xml:space="preserve"> </w:t>
      </w:r>
      <w:r w:rsidR="004D478D" w:rsidRPr="008B4522">
        <w:rPr>
          <w:rFonts w:asciiTheme="majorHAnsi" w:hAnsiTheme="majorHAnsi"/>
          <w:sz w:val="22"/>
          <w:szCs w:val="22"/>
          <w:lang w:val="sr-Cyrl-CS"/>
        </w:rPr>
        <w:t>201</w:t>
      </w:r>
      <w:r w:rsidR="00447E24">
        <w:rPr>
          <w:rFonts w:asciiTheme="majorHAnsi" w:hAnsiTheme="majorHAnsi"/>
          <w:sz w:val="22"/>
          <w:szCs w:val="22"/>
          <w:lang w:val="sr-Cyrl-CS"/>
        </w:rPr>
        <w:t>8</w:t>
      </w:r>
      <w:r w:rsidRPr="008B4522">
        <w:rPr>
          <w:rFonts w:asciiTheme="majorHAnsi" w:hAnsiTheme="majorHAnsi"/>
          <w:sz w:val="22"/>
          <w:szCs w:val="22"/>
          <w:lang w:val="sr-Cyrl-CS"/>
        </w:rPr>
        <w:t>. године</w:t>
      </w:r>
    </w:p>
    <w:p w:rsidR="00CA356E" w:rsidRPr="008B4522" w:rsidRDefault="00CA356E" w:rsidP="001D53AD">
      <w:pPr>
        <w:rPr>
          <w:rFonts w:asciiTheme="majorHAnsi" w:hAnsiTheme="majorHAnsi"/>
          <w:b/>
          <w:sz w:val="22"/>
          <w:szCs w:val="22"/>
          <w:lang w:val="sr-Cyrl-CS"/>
        </w:rPr>
      </w:pPr>
    </w:p>
    <w:p w:rsidR="00CA356E" w:rsidRPr="008B4522" w:rsidRDefault="00156555" w:rsidP="001D53AD">
      <w:pPr>
        <w:rPr>
          <w:rFonts w:asciiTheme="majorHAnsi" w:hAnsiTheme="majorHAnsi"/>
          <w:sz w:val="22"/>
          <w:szCs w:val="22"/>
          <w:lang w:val="sr-Cyrl-CS"/>
        </w:rPr>
      </w:pPr>
      <w:r>
        <w:rPr>
          <w:rFonts w:asciiTheme="majorHAnsi" w:hAnsiTheme="majorHAnsi"/>
          <w:sz w:val="22"/>
          <w:szCs w:val="22"/>
          <w:lang w:val="sr-Cyrl-CS"/>
        </w:rPr>
        <w:tab/>
      </w:r>
      <w:r>
        <w:rPr>
          <w:rFonts w:asciiTheme="majorHAnsi" w:hAnsiTheme="majorHAnsi"/>
          <w:sz w:val="22"/>
          <w:szCs w:val="22"/>
          <w:lang w:val="sr-Cyrl-CS"/>
        </w:rPr>
        <w:tab/>
      </w:r>
      <w:r>
        <w:rPr>
          <w:rFonts w:asciiTheme="majorHAnsi" w:hAnsiTheme="majorHAnsi"/>
          <w:sz w:val="22"/>
          <w:szCs w:val="22"/>
          <w:lang w:val="sr-Cyrl-CS"/>
        </w:rPr>
        <w:tab/>
      </w:r>
      <w:r>
        <w:rPr>
          <w:rFonts w:asciiTheme="majorHAnsi" w:hAnsiTheme="majorHAnsi"/>
          <w:sz w:val="22"/>
          <w:szCs w:val="22"/>
          <w:lang w:val="sr-Cyrl-CS"/>
        </w:rPr>
        <w:tab/>
      </w:r>
      <w:r>
        <w:rPr>
          <w:rFonts w:asciiTheme="majorHAnsi" w:hAnsiTheme="majorHAnsi"/>
          <w:sz w:val="22"/>
          <w:szCs w:val="22"/>
          <w:lang w:val="sr-Cyrl-CS"/>
        </w:rPr>
        <w:tab/>
      </w:r>
      <w:r>
        <w:rPr>
          <w:rFonts w:asciiTheme="majorHAnsi" w:hAnsiTheme="majorHAnsi"/>
          <w:sz w:val="22"/>
          <w:szCs w:val="22"/>
          <w:lang w:val="sr-Cyrl-CS"/>
        </w:rPr>
        <w:tab/>
      </w:r>
      <w:r>
        <w:rPr>
          <w:rFonts w:asciiTheme="majorHAnsi" w:hAnsiTheme="majorHAnsi"/>
          <w:sz w:val="22"/>
          <w:szCs w:val="22"/>
          <w:lang w:val="sr-Cyrl-CS"/>
        </w:rPr>
        <w:tab/>
      </w:r>
    </w:p>
    <w:p w:rsidR="005005AB" w:rsidRPr="008B4522" w:rsidRDefault="00A01A4C" w:rsidP="00E54F26">
      <w:pPr>
        <w:rPr>
          <w:rFonts w:asciiTheme="majorHAnsi" w:hAnsiTheme="majorHAnsi"/>
          <w:b/>
          <w:sz w:val="22"/>
          <w:szCs w:val="22"/>
          <w:lang w:val="sr-Cyrl-CS"/>
        </w:rPr>
      </w:pPr>
      <w:r w:rsidRPr="008B4522">
        <w:rPr>
          <w:rFonts w:asciiTheme="majorHAnsi" w:hAnsiTheme="majorHAnsi"/>
          <w:b/>
          <w:sz w:val="22"/>
          <w:szCs w:val="22"/>
          <w:lang w:val="sr-Cyrl-CS"/>
        </w:rPr>
        <w:tab/>
      </w:r>
      <w:r w:rsidRPr="008B4522">
        <w:rPr>
          <w:rFonts w:asciiTheme="majorHAnsi" w:hAnsiTheme="majorHAnsi"/>
          <w:b/>
          <w:sz w:val="22"/>
          <w:szCs w:val="22"/>
          <w:lang w:val="sr-Cyrl-CS"/>
        </w:rPr>
        <w:tab/>
      </w:r>
      <w:r w:rsidRPr="008B4522">
        <w:rPr>
          <w:rFonts w:asciiTheme="majorHAnsi" w:hAnsiTheme="majorHAnsi"/>
          <w:b/>
          <w:sz w:val="22"/>
          <w:szCs w:val="22"/>
          <w:lang w:val="sr-Cyrl-CS"/>
        </w:rPr>
        <w:tab/>
      </w:r>
      <w:r w:rsidR="007232F6" w:rsidRPr="008B4522">
        <w:rPr>
          <w:rFonts w:asciiTheme="majorHAnsi" w:hAnsiTheme="majorHAnsi"/>
          <w:b/>
          <w:sz w:val="22"/>
          <w:szCs w:val="22"/>
          <w:lang w:val="sr-Cyrl-CS"/>
        </w:rPr>
        <w:tab/>
      </w:r>
      <w:r w:rsidR="007232F6" w:rsidRPr="008B4522">
        <w:rPr>
          <w:rFonts w:asciiTheme="majorHAnsi" w:hAnsiTheme="majorHAnsi"/>
          <w:b/>
          <w:sz w:val="22"/>
          <w:szCs w:val="22"/>
          <w:lang w:val="sr-Cyrl-CS"/>
        </w:rPr>
        <w:tab/>
      </w:r>
      <w:r w:rsidR="007232F6" w:rsidRPr="008B4522">
        <w:rPr>
          <w:rFonts w:asciiTheme="majorHAnsi" w:hAnsiTheme="majorHAnsi"/>
          <w:b/>
          <w:sz w:val="22"/>
          <w:szCs w:val="22"/>
          <w:lang w:val="sr-Cyrl-CS"/>
        </w:rPr>
        <w:tab/>
      </w:r>
      <w:r w:rsidR="00DF0319" w:rsidRPr="008B4522">
        <w:rPr>
          <w:rFonts w:asciiTheme="majorHAnsi" w:hAnsiTheme="majorHAnsi"/>
          <w:b/>
          <w:sz w:val="22"/>
          <w:szCs w:val="22"/>
          <w:lang w:val="sr-Cyrl-CS"/>
        </w:rPr>
        <w:t>Чланови Комисије</w:t>
      </w:r>
    </w:p>
    <w:p w:rsidR="00C73243" w:rsidRPr="008B4522" w:rsidRDefault="00C73243" w:rsidP="00E54F26">
      <w:pPr>
        <w:rPr>
          <w:rFonts w:asciiTheme="majorHAnsi" w:hAnsiTheme="majorHAnsi"/>
          <w:sz w:val="22"/>
          <w:szCs w:val="22"/>
          <w:lang w:val="sr-Cyrl-CS"/>
        </w:rPr>
      </w:pPr>
    </w:p>
    <w:p w:rsidR="00C73243" w:rsidRPr="008B4522" w:rsidRDefault="007232F6" w:rsidP="00E54F26">
      <w:pPr>
        <w:rPr>
          <w:rFonts w:asciiTheme="majorHAnsi" w:hAnsiTheme="majorHAnsi"/>
          <w:sz w:val="22"/>
          <w:szCs w:val="22"/>
          <w:lang w:val="sr-Cyrl-CS"/>
        </w:rPr>
      </w:pPr>
      <w:r w:rsidRPr="008B4522">
        <w:rPr>
          <w:rFonts w:asciiTheme="majorHAnsi" w:hAnsiTheme="majorHAnsi"/>
          <w:sz w:val="22"/>
          <w:szCs w:val="22"/>
          <w:lang w:val="sr-Cyrl-CS"/>
        </w:rPr>
        <w:tab/>
      </w:r>
      <w:r w:rsidRPr="008B4522">
        <w:rPr>
          <w:rFonts w:asciiTheme="majorHAnsi" w:hAnsiTheme="majorHAnsi"/>
          <w:sz w:val="22"/>
          <w:szCs w:val="22"/>
          <w:lang w:val="sr-Cyrl-CS"/>
        </w:rPr>
        <w:tab/>
      </w:r>
      <w:r w:rsidRPr="008B4522">
        <w:rPr>
          <w:rFonts w:asciiTheme="majorHAnsi" w:hAnsiTheme="majorHAnsi"/>
          <w:sz w:val="22"/>
          <w:szCs w:val="22"/>
          <w:lang w:val="sr-Cyrl-CS"/>
        </w:rPr>
        <w:tab/>
      </w:r>
      <w:r w:rsidRPr="008B4522">
        <w:rPr>
          <w:rFonts w:asciiTheme="majorHAnsi" w:hAnsiTheme="majorHAnsi"/>
          <w:sz w:val="22"/>
          <w:szCs w:val="22"/>
          <w:lang w:val="sr-Cyrl-CS"/>
        </w:rPr>
        <w:tab/>
      </w:r>
      <w:r w:rsidRPr="008B4522">
        <w:rPr>
          <w:rFonts w:asciiTheme="majorHAnsi" w:hAnsiTheme="majorHAnsi"/>
          <w:sz w:val="22"/>
          <w:szCs w:val="22"/>
          <w:lang w:val="sr-Cyrl-CS"/>
        </w:rPr>
        <w:tab/>
      </w:r>
      <w:r w:rsidRPr="008B4522">
        <w:rPr>
          <w:rFonts w:asciiTheme="majorHAnsi" w:hAnsiTheme="majorHAnsi"/>
          <w:sz w:val="22"/>
          <w:szCs w:val="22"/>
          <w:lang w:val="sr-Cyrl-CS"/>
        </w:rPr>
        <w:tab/>
        <w:t>____________________________________________</w:t>
      </w:r>
    </w:p>
    <w:p w:rsidR="00DF0319" w:rsidRPr="008B4522" w:rsidRDefault="009C5196" w:rsidP="00E54F26">
      <w:pPr>
        <w:rPr>
          <w:rFonts w:asciiTheme="majorHAnsi" w:hAnsiTheme="majorHAnsi"/>
          <w:sz w:val="22"/>
          <w:szCs w:val="22"/>
          <w:lang w:val="sr-Cyrl-CS"/>
        </w:rPr>
      </w:pPr>
      <w:r w:rsidRPr="008B4522">
        <w:rPr>
          <w:rFonts w:asciiTheme="majorHAnsi" w:hAnsiTheme="majorHAnsi"/>
          <w:sz w:val="22"/>
          <w:szCs w:val="22"/>
          <w:lang w:val="sr-Cyrl-CS"/>
        </w:rPr>
        <w:tab/>
      </w:r>
      <w:r w:rsidRPr="008B4522">
        <w:rPr>
          <w:rFonts w:asciiTheme="majorHAnsi" w:hAnsiTheme="majorHAnsi"/>
          <w:sz w:val="22"/>
          <w:szCs w:val="22"/>
          <w:lang w:val="sr-Cyrl-CS"/>
        </w:rPr>
        <w:tab/>
      </w:r>
      <w:r w:rsidRPr="008B4522">
        <w:rPr>
          <w:rFonts w:asciiTheme="majorHAnsi" w:hAnsiTheme="majorHAnsi"/>
          <w:sz w:val="22"/>
          <w:szCs w:val="22"/>
          <w:lang w:val="sr-Cyrl-CS"/>
        </w:rPr>
        <w:tab/>
      </w:r>
      <w:r w:rsidRPr="008B4522">
        <w:rPr>
          <w:rFonts w:asciiTheme="majorHAnsi" w:hAnsiTheme="majorHAnsi"/>
          <w:sz w:val="22"/>
          <w:szCs w:val="22"/>
          <w:lang w:val="sr-Cyrl-CS"/>
        </w:rPr>
        <w:tab/>
      </w:r>
      <w:r w:rsidRPr="008B4522">
        <w:rPr>
          <w:rFonts w:asciiTheme="majorHAnsi" w:hAnsiTheme="majorHAnsi"/>
          <w:sz w:val="22"/>
          <w:szCs w:val="22"/>
          <w:lang w:val="sr-Cyrl-CS"/>
        </w:rPr>
        <w:tab/>
      </w:r>
      <w:r w:rsidRPr="008B4522">
        <w:rPr>
          <w:rFonts w:asciiTheme="majorHAnsi" w:hAnsiTheme="majorHAnsi"/>
          <w:sz w:val="22"/>
          <w:szCs w:val="22"/>
          <w:lang w:val="sr-Cyrl-CS"/>
        </w:rPr>
        <w:tab/>
        <w:t>д</w:t>
      </w:r>
      <w:r w:rsidR="00DF0319" w:rsidRPr="008B4522">
        <w:rPr>
          <w:rFonts w:asciiTheme="majorHAnsi" w:hAnsiTheme="majorHAnsi"/>
          <w:sz w:val="22"/>
          <w:szCs w:val="22"/>
          <w:lang w:val="sr-Cyrl-CS"/>
        </w:rPr>
        <w:t xml:space="preserve">р </w:t>
      </w:r>
      <w:r w:rsidR="004D478D" w:rsidRPr="008B4522">
        <w:rPr>
          <w:rFonts w:asciiTheme="majorHAnsi" w:hAnsiTheme="majorHAnsi"/>
          <w:sz w:val="22"/>
          <w:szCs w:val="22"/>
          <w:lang w:val="sr-Cyrl-CS"/>
        </w:rPr>
        <w:t>Маја Леви-Јакшић</w:t>
      </w:r>
      <w:r w:rsidR="00DF0319" w:rsidRPr="008B4522">
        <w:rPr>
          <w:rFonts w:asciiTheme="majorHAnsi" w:hAnsiTheme="majorHAnsi"/>
          <w:sz w:val="22"/>
          <w:szCs w:val="22"/>
          <w:lang w:val="sr-Cyrl-CS"/>
        </w:rPr>
        <w:t>,</w:t>
      </w:r>
      <w:r w:rsidR="007232F6" w:rsidRPr="008B4522">
        <w:rPr>
          <w:rFonts w:asciiTheme="majorHAnsi" w:hAnsiTheme="majorHAnsi"/>
          <w:sz w:val="22"/>
          <w:szCs w:val="22"/>
          <w:lang w:val="sr-Cyrl-CS"/>
        </w:rPr>
        <w:t xml:space="preserve"> </w:t>
      </w:r>
      <w:r w:rsidR="00DF0319" w:rsidRPr="008B4522">
        <w:rPr>
          <w:rFonts w:asciiTheme="majorHAnsi" w:hAnsiTheme="majorHAnsi"/>
          <w:sz w:val="22"/>
          <w:szCs w:val="22"/>
          <w:lang w:val="sr-Cyrl-CS"/>
        </w:rPr>
        <w:t>ред</w:t>
      </w:r>
      <w:r w:rsidR="00CF020F" w:rsidRPr="008B4522">
        <w:rPr>
          <w:rFonts w:asciiTheme="majorHAnsi" w:hAnsiTheme="majorHAnsi"/>
          <w:sz w:val="22"/>
          <w:szCs w:val="22"/>
          <w:lang w:val="sr-Cyrl-CS"/>
        </w:rPr>
        <w:t>.</w:t>
      </w:r>
      <w:r w:rsidR="00DF0319" w:rsidRPr="008B4522">
        <w:rPr>
          <w:rFonts w:asciiTheme="majorHAnsi" w:hAnsiTheme="majorHAnsi"/>
          <w:sz w:val="22"/>
          <w:szCs w:val="22"/>
          <w:lang w:val="sr-Cyrl-CS"/>
        </w:rPr>
        <w:t xml:space="preserve"> проф.</w:t>
      </w:r>
      <w:r w:rsidR="004D478D" w:rsidRPr="008B4522">
        <w:rPr>
          <w:rFonts w:asciiTheme="majorHAnsi" w:hAnsiTheme="majorHAnsi"/>
          <w:sz w:val="22"/>
          <w:szCs w:val="22"/>
          <w:lang w:val="sr-Cyrl-CS"/>
        </w:rPr>
        <w:t>, председник</w:t>
      </w:r>
    </w:p>
    <w:p w:rsidR="0053343D" w:rsidRPr="008B4522" w:rsidRDefault="004D478D" w:rsidP="00E54F26">
      <w:pPr>
        <w:ind w:right="-504"/>
        <w:rPr>
          <w:rFonts w:asciiTheme="majorHAnsi" w:hAnsiTheme="majorHAnsi"/>
          <w:sz w:val="22"/>
          <w:szCs w:val="22"/>
          <w:lang w:val="sr-Cyrl-CS"/>
        </w:rPr>
      </w:pPr>
      <w:r w:rsidRPr="008B4522">
        <w:rPr>
          <w:rFonts w:asciiTheme="majorHAnsi" w:hAnsiTheme="majorHAnsi"/>
          <w:sz w:val="22"/>
          <w:szCs w:val="22"/>
          <w:lang w:val="sr-Cyrl-CS"/>
        </w:rPr>
        <w:tab/>
      </w:r>
      <w:r w:rsidRPr="008B4522">
        <w:rPr>
          <w:rFonts w:asciiTheme="majorHAnsi" w:hAnsiTheme="majorHAnsi"/>
          <w:sz w:val="22"/>
          <w:szCs w:val="22"/>
          <w:lang w:val="sr-Cyrl-CS"/>
        </w:rPr>
        <w:tab/>
      </w:r>
      <w:r w:rsidRPr="008B4522">
        <w:rPr>
          <w:rFonts w:asciiTheme="majorHAnsi" w:hAnsiTheme="majorHAnsi"/>
          <w:sz w:val="22"/>
          <w:szCs w:val="22"/>
          <w:lang w:val="sr-Cyrl-CS"/>
        </w:rPr>
        <w:tab/>
      </w:r>
      <w:r w:rsidRPr="008B4522">
        <w:rPr>
          <w:rFonts w:asciiTheme="majorHAnsi" w:hAnsiTheme="majorHAnsi"/>
          <w:sz w:val="22"/>
          <w:szCs w:val="22"/>
          <w:lang w:val="sr-Cyrl-CS"/>
        </w:rPr>
        <w:tab/>
      </w:r>
      <w:r w:rsidRPr="008B4522">
        <w:rPr>
          <w:rFonts w:asciiTheme="majorHAnsi" w:hAnsiTheme="majorHAnsi"/>
          <w:sz w:val="22"/>
          <w:szCs w:val="22"/>
          <w:lang w:val="sr-Cyrl-CS"/>
        </w:rPr>
        <w:tab/>
      </w:r>
      <w:r w:rsidRPr="008B4522">
        <w:rPr>
          <w:rFonts w:asciiTheme="majorHAnsi" w:hAnsiTheme="majorHAnsi"/>
          <w:sz w:val="22"/>
          <w:szCs w:val="22"/>
          <w:lang w:val="sr-Cyrl-CS"/>
        </w:rPr>
        <w:tab/>
        <w:t xml:space="preserve">Факултет организационих наука </w:t>
      </w:r>
    </w:p>
    <w:p w:rsidR="004D478D" w:rsidRPr="008B4522" w:rsidRDefault="004D478D" w:rsidP="00E54F26">
      <w:pPr>
        <w:ind w:left="3600" w:right="-504" w:firstLine="720"/>
        <w:rPr>
          <w:rFonts w:asciiTheme="majorHAnsi" w:hAnsiTheme="majorHAnsi"/>
          <w:sz w:val="22"/>
          <w:szCs w:val="22"/>
          <w:lang w:val="sr-Cyrl-CS"/>
        </w:rPr>
      </w:pPr>
      <w:r w:rsidRPr="008B4522">
        <w:rPr>
          <w:rFonts w:asciiTheme="majorHAnsi" w:hAnsiTheme="majorHAnsi"/>
          <w:sz w:val="22"/>
          <w:szCs w:val="22"/>
          <w:lang w:val="sr-Cyrl-CS"/>
        </w:rPr>
        <w:t>Универзитета у Београду</w:t>
      </w:r>
    </w:p>
    <w:p w:rsidR="00DF0319" w:rsidRPr="008B4522" w:rsidRDefault="00DF0319" w:rsidP="00E54F26">
      <w:pPr>
        <w:rPr>
          <w:rFonts w:asciiTheme="majorHAnsi" w:hAnsiTheme="majorHAnsi"/>
          <w:sz w:val="22"/>
          <w:szCs w:val="22"/>
          <w:lang w:val="sr-Cyrl-CS"/>
        </w:rPr>
      </w:pPr>
    </w:p>
    <w:p w:rsidR="005645BE" w:rsidRPr="008B4522" w:rsidRDefault="005645BE" w:rsidP="00E54F26">
      <w:pPr>
        <w:rPr>
          <w:rFonts w:asciiTheme="majorHAnsi" w:hAnsiTheme="majorHAnsi"/>
          <w:sz w:val="22"/>
          <w:szCs w:val="22"/>
          <w:lang w:val="sr-Cyrl-CS"/>
        </w:rPr>
      </w:pPr>
    </w:p>
    <w:p w:rsidR="005645BE" w:rsidRPr="008B4522" w:rsidRDefault="007232F6" w:rsidP="00E54F26">
      <w:pPr>
        <w:rPr>
          <w:rFonts w:asciiTheme="majorHAnsi" w:hAnsiTheme="majorHAnsi"/>
          <w:sz w:val="22"/>
          <w:szCs w:val="22"/>
          <w:lang w:val="sr-Cyrl-CS"/>
        </w:rPr>
      </w:pPr>
      <w:r w:rsidRPr="008B4522">
        <w:rPr>
          <w:rFonts w:asciiTheme="majorHAnsi" w:hAnsiTheme="majorHAnsi"/>
          <w:sz w:val="22"/>
          <w:szCs w:val="22"/>
          <w:lang w:val="sr-Cyrl-CS"/>
        </w:rPr>
        <w:tab/>
      </w:r>
      <w:r w:rsidRPr="008B4522">
        <w:rPr>
          <w:rFonts w:asciiTheme="majorHAnsi" w:hAnsiTheme="majorHAnsi"/>
          <w:sz w:val="22"/>
          <w:szCs w:val="22"/>
          <w:lang w:val="sr-Cyrl-CS"/>
        </w:rPr>
        <w:tab/>
      </w:r>
      <w:r w:rsidRPr="008B4522">
        <w:rPr>
          <w:rFonts w:asciiTheme="majorHAnsi" w:hAnsiTheme="majorHAnsi"/>
          <w:sz w:val="22"/>
          <w:szCs w:val="22"/>
          <w:lang w:val="sr-Cyrl-CS"/>
        </w:rPr>
        <w:tab/>
      </w:r>
      <w:r w:rsidRPr="008B4522">
        <w:rPr>
          <w:rFonts w:asciiTheme="majorHAnsi" w:hAnsiTheme="majorHAnsi"/>
          <w:sz w:val="22"/>
          <w:szCs w:val="22"/>
          <w:lang w:val="sr-Cyrl-CS"/>
        </w:rPr>
        <w:tab/>
      </w:r>
      <w:r w:rsidRPr="008B4522">
        <w:rPr>
          <w:rFonts w:asciiTheme="majorHAnsi" w:hAnsiTheme="majorHAnsi"/>
          <w:sz w:val="22"/>
          <w:szCs w:val="22"/>
          <w:lang w:val="sr-Cyrl-CS"/>
        </w:rPr>
        <w:tab/>
      </w:r>
      <w:r w:rsidRPr="008B4522">
        <w:rPr>
          <w:rFonts w:asciiTheme="majorHAnsi" w:hAnsiTheme="majorHAnsi"/>
          <w:sz w:val="22"/>
          <w:szCs w:val="22"/>
          <w:lang w:val="sr-Cyrl-CS"/>
        </w:rPr>
        <w:tab/>
        <w:t>____________________________________________</w:t>
      </w:r>
    </w:p>
    <w:p w:rsidR="00DF0319" w:rsidRPr="008B4522" w:rsidRDefault="007232F6" w:rsidP="00E54F26">
      <w:pPr>
        <w:rPr>
          <w:rFonts w:asciiTheme="majorHAnsi" w:hAnsiTheme="majorHAnsi"/>
          <w:sz w:val="22"/>
          <w:szCs w:val="22"/>
          <w:lang w:val="sr-Cyrl-CS"/>
        </w:rPr>
      </w:pPr>
      <w:r w:rsidRPr="008B4522">
        <w:rPr>
          <w:rFonts w:asciiTheme="majorHAnsi" w:hAnsiTheme="majorHAnsi"/>
          <w:sz w:val="22"/>
          <w:szCs w:val="22"/>
          <w:lang w:val="sr-Cyrl-CS"/>
        </w:rPr>
        <w:tab/>
      </w:r>
      <w:r w:rsidRPr="008B4522">
        <w:rPr>
          <w:rFonts w:asciiTheme="majorHAnsi" w:hAnsiTheme="majorHAnsi"/>
          <w:sz w:val="22"/>
          <w:szCs w:val="22"/>
          <w:lang w:val="sr-Cyrl-CS"/>
        </w:rPr>
        <w:tab/>
      </w:r>
      <w:r w:rsidRPr="008B4522">
        <w:rPr>
          <w:rFonts w:asciiTheme="majorHAnsi" w:hAnsiTheme="majorHAnsi"/>
          <w:sz w:val="22"/>
          <w:szCs w:val="22"/>
          <w:lang w:val="sr-Cyrl-CS"/>
        </w:rPr>
        <w:tab/>
      </w:r>
      <w:r w:rsidRPr="008B4522">
        <w:rPr>
          <w:rFonts w:asciiTheme="majorHAnsi" w:hAnsiTheme="majorHAnsi"/>
          <w:sz w:val="22"/>
          <w:szCs w:val="22"/>
          <w:lang w:val="sr-Cyrl-CS"/>
        </w:rPr>
        <w:tab/>
      </w:r>
      <w:r w:rsidRPr="008B4522">
        <w:rPr>
          <w:rFonts w:asciiTheme="majorHAnsi" w:hAnsiTheme="majorHAnsi"/>
          <w:sz w:val="22"/>
          <w:szCs w:val="22"/>
          <w:lang w:val="sr-Cyrl-CS"/>
        </w:rPr>
        <w:tab/>
      </w:r>
      <w:r w:rsidR="005005AB" w:rsidRPr="008B4522">
        <w:rPr>
          <w:rFonts w:asciiTheme="majorHAnsi" w:hAnsiTheme="majorHAnsi"/>
          <w:sz w:val="22"/>
          <w:szCs w:val="22"/>
          <w:lang w:val="sr-Cyrl-CS"/>
        </w:rPr>
        <w:tab/>
      </w:r>
      <w:r w:rsidR="008B2213" w:rsidRPr="008B4522">
        <w:rPr>
          <w:rFonts w:asciiTheme="majorHAnsi" w:hAnsiTheme="majorHAnsi"/>
          <w:lang w:val="sr-Cyrl-CS"/>
        </w:rPr>
        <w:t xml:space="preserve">др </w:t>
      </w:r>
      <w:r w:rsidR="004D478D" w:rsidRPr="008B4522">
        <w:rPr>
          <w:rFonts w:asciiTheme="majorHAnsi" w:hAnsiTheme="majorHAnsi"/>
          <w:lang w:val="sr-Cyrl-CS"/>
        </w:rPr>
        <w:t>Биљана Стошић</w:t>
      </w:r>
      <w:r w:rsidR="008B2213" w:rsidRPr="008B4522">
        <w:rPr>
          <w:rFonts w:asciiTheme="majorHAnsi" w:hAnsiTheme="majorHAnsi"/>
          <w:lang w:val="sr-Cyrl-CS"/>
        </w:rPr>
        <w:t>, ред. проф.</w:t>
      </w:r>
    </w:p>
    <w:p w:rsidR="0053343D" w:rsidRPr="008B4522" w:rsidRDefault="004D478D" w:rsidP="00E54F26">
      <w:pPr>
        <w:ind w:left="3600" w:right="-504" w:firstLine="720"/>
        <w:rPr>
          <w:rFonts w:asciiTheme="majorHAnsi" w:hAnsiTheme="majorHAnsi"/>
          <w:sz w:val="22"/>
          <w:szCs w:val="22"/>
          <w:lang w:val="sr-Cyrl-CS"/>
        </w:rPr>
      </w:pPr>
      <w:r w:rsidRPr="008B4522">
        <w:rPr>
          <w:rFonts w:asciiTheme="majorHAnsi" w:hAnsiTheme="majorHAnsi"/>
          <w:sz w:val="22"/>
          <w:szCs w:val="22"/>
          <w:lang w:val="sr-Cyrl-CS"/>
        </w:rPr>
        <w:t xml:space="preserve">Факултет организационих наука </w:t>
      </w:r>
    </w:p>
    <w:p w:rsidR="005645BE" w:rsidRPr="008B4522" w:rsidRDefault="004D478D" w:rsidP="00E54F26">
      <w:pPr>
        <w:ind w:left="4320" w:right="-504"/>
        <w:rPr>
          <w:rFonts w:asciiTheme="majorHAnsi" w:hAnsiTheme="majorHAnsi"/>
          <w:sz w:val="22"/>
          <w:szCs w:val="22"/>
          <w:lang w:val="sr-Cyrl-CS"/>
        </w:rPr>
      </w:pPr>
      <w:r w:rsidRPr="008B4522">
        <w:rPr>
          <w:rFonts w:asciiTheme="majorHAnsi" w:hAnsiTheme="majorHAnsi"/>
          <w:sz w:val="22"/>
          <w:szCs w:val="22"/>
          <w:lang w:val="sr-Cyrl-CS"/>
        </w:rPr>
        <w:t>Универзитета у Београду</w:t>
      </w:r>
    </w:p>
    <w:p w:rsidR="005005AB" w:rsidRPr="008B4522" w:rsidRDefault="005005AB" w:rsidP="00E54F26">
      <w:pPr>
        <w:rPr>
          <w:rFonts w:asciiTheme="majorHAnsi" w:hAnsiTheme="majorHAnsi"/>
          <w:sz w:val="22"/>
          <w:szCs w:val="22"/>
          <w:lang w:val="sr-Cyrl-CS"/>
        </w:rPr>
      </w:pPr>
    </w:p>
    <w:p w:rsidR="00DF0319" w:rsidRPr="008B4522" w:rsidRDefault="007232F6" w:rsidP="00E54F26">
      <w:pPr>
        <w:rPr>
          <w:rFonts w:asciiTheme="majorHAnsi" w:hAnsiTheme="majorHAnsi"/>
          <w:sz w:val="22"/>
          <w:szCs w:val="22"/>
          <w:lang w:val="sr-Cyrl-CS"/>
        </w:rPr>
      </w:pPr>
      <w:r w:rsidRPr="008B4522">
        <w:rPr>
          <w:rFonts w:asciiTheme="majorHAnsi" w:hAnsiTheme="majorHAnsi"/>
          <w:sz w:val="22"/>
          <w:szCs w:val="22"/>
          <w:lang w:val="sr-Cyrl-CS"/>
        </w:rPr>
        <w:tab/>
      </w:r>
      <w:r w:rsidRPr="008B4522">
        <w:rPr>
          <w:rFonts w:asciiTheme="majorHAnsi" w:hAnsiTheme="majorHAnsi"/>
          <w:sz w:val="22"/>
          <w:szCs w:val="22"/>
          <w:lang w:val="sr-Cyrl-CS"/>
        </w:rPr>
        <w:tab/>
      </w:r>
      <w:r w:rsidRPr="008B4522">
        <w:rPr>
          <w:rFonts w:asciiTheme="majorHAnsi" w:hAnsiTheme="majorHAnsi"/>
          <w:sz w:val="22"/>
          <w:szCs w:val="22"/>
          <w:lang w:val="sr-Cyrl-CS"/>
        </w:rPr>
        <w:tab/>
      </w:r>
      <w:r w:rsidRPr="008B4522">
        <w:rPr>
          <w:rFonts w:asciiTheme="majorHAnsi" w:hAnsiTheme="majorHAnsi"/>
          <w:sz w:val="22"/>
          <w:szCs w:val="22"/>
          <w:lang w:val="sr-Cyrl-CS"/>
        </w:rPr>
        <w:tab/>
      </w:r>
      <w:r w:rsidRPr="008B4522">
        <w:rPr>
          <w:rFonts w:asciiTheme="majorHAnsi" w:hAnsiTheme="majorHAnsi"/>
          <w:sz w:val="22"/>
          <w:szCs w:val="22"/>
          <w:lang w:val="sr-Cyrl-CS"/>
        </w:rPr>
        <w:tab/>
      </w:r>
      <w:r w:rsidRPr="008B4522">
        <w:rPr>
          <w:rFonts w:asciiTheme="majorHAnsi" w:hAnsiTheme="majorHAnsi"/>
          <w:sz w:val="22"/>
          <w:szCs w:val="22"/>
          <w:lang w:val="sr-Cyrl-CS"/>
        </w:rPr>
        <w:tab/>
        <w:t>____________________________________________</w:t>
      </w:r>
    </w:p>
    <w:p w:rsidR="00DF0319" w:rsidRPr="008B4522" w:rsidRDefault="009C5196" w:rsidP="00E54F26">
      <w:pPr>
        <w:ind w:left="3600" w:firstLine="720"/>
        <w:rPr>
          <w:rFonts w:asciiTheme="majorHAnsi" w:hAnsiTheme="majorHAnsi"/>
          <w:sz w:val="22"/>
          <w:szCs w:val="22"/>
          <w:lang w:val="sr-Cyrl-CS"/>
        </w:rPr>
      </w:pPr>
      <w:r w:rsidRPr="008B4522">
        <w:rPr>
          <w:rFonts w:asciiTheme="majorHAnsi" w:hAnsiTheme="majorHAnsi"/>
          <w:sz w:val="22"/>
          <w:szCs w:val="22"/>
          <w:lang w:val="sr-Cyrl-CS"/>
        </w:rPr>
        <w:t>д</w:t>
      </w:r>
      <w:r w:rsidR="00DF0319" w:rsidRPr="008B4522">
        <w:rPr>
          <w:rFonts w:asciiTheme="majorHAnsi" w:hAnsiTheme="majorHAnsi"/>
          <w:sz w:val="22"/>
          <w:szCs w:val="22"/>
          <w:lang w:val="sr-Cyrl-CS"/>
        </w:rPr>
        <w:t xml:space="preserve">р </w:t>
      </w:r>
      <w:r w:rsidR="004D478D" w:rsidRPr="008B4522">
        <w:rPr>
          <w:rFonts w:asciiTheme="majorHAnsi" w:hAnsiTheme="majorHAnsi"/>
          <w:sz w:val="22"/>
          <w:szCs w:val="22"/>
          <w:lang w:val="sr-Cyrl-CS"/>
        </w:rPr>
        <w:t>Гордана Кокеза</w:t>
      </w:r>
      <w:r w:rsidR="00DF0319" w:rsidRPr="008B4522">
        <w:rPr>
          <w:rFonts w:asciiTheme="majorHAnsi" w:hAnsiTheme="majorHAnsi"/>
          <w:sz w:val="22"/>
          <w:szCs w:val="22"/>
          <w:lang w:val="sr-Cyrl-CS"/>
        </w:rPr>
        <w:t>,</w:t>
      </w:r>
      <w:r w:rsidR="007232F6" w:rsidRPr="008B4522">
        <w:rPr>
          <w:rFonts w:asciiTheme="majorHAnsi" w:hAnsiTheme="majorHAnsi"/>
          <w:sz w:val="22"/>
          <w:szCs w:val="22"/>
          <w:lang w:val="sr-Cyrl-CS"/>
        </w:rPr>
        <w:t xml:space="preserve"> </w:t>
      </w:r>
      <w:r w:rsidR="00DF0319" w:rsidRPr="008B4522">
        <w:rPr>
          <w:rFonts w:asciiTheme="majorHAnsi" w:hAnsiTheme="majorHAnsi"/>
          <w:sz w:val="22"/>
          <w:szCs w:val="22"/>
          <w:lang w:val="sr-Cyrl-CS"/>
        </w:rPr>
        <w:t>ред.</w:t>
      </w:r>
      <w:r w:rsidR="00C47DD3" w:rsidRPr="008B4522">
        <w:rPr>
          <w:rFonts w:asciiTheme="majorHAnsi" w:hAnsiTheme="majorHAnsi"/>
          <w:sz w:val="22"/>
          <w:szCs w:val="22"/>
          <w:lang w:val="sr-Cyrl-CS"/>
        </w:rPr>
        <w:t xml:space="preserve"> </w:t>
      </w:r>
      <w:r w:rsidR="00A01A4C" w:rsidRPr="008B4522">
        <w:rPr>
          <w:rFonts w:asciiTheme="majorHAnsi" w:hAnsiTheme="majorHAnsi"/>
          <w:sz w:val="22"/>
          <w:szCs w:val="22"/>
          <w:lang w:val="sr-Cyrl-CS"/>
        </w:rPr>
        <w:t>п</w:t>
      </w:r>
      <w:r w:rsidR="00C47DD3" w:rsidRPr="008B4522">
        <w:rPr>
          <w:rFonts w:asciiTheme="majorHAnsi" w:hAnsiTheme="majorHAnsi"/>
          <w:sz w:val="22"/>
          <w:szCs w:val="22"/>
          <w:lang w:val="sr-Cyrl-CS"/>
        </w:rPr>
        <w:t>роф</w:t>
      </w:r>
      <w:r w:rsidR="00A01A4C" w:rsidRPr="008B4522">
        <w:rPr>
          <w:rFonts w:asciiTheme="majorHAnsi" w:hAnsiTheme="majorHAnsi"/>
          <w:sz w:val="22"/>
          <w:szCs w:val="22"/>
          <w:lang w:val="sr-Cyrl-CS"/>
        </w:rPr>
        <w:t>.</w:t>
      </w:r>
      <w:r w:rsidR="00C47DD3" w:rsidRPr="008B4522">
        <w:rPr>
          <w:rFonts w:asciiTheme="majorHAnsi" w:hAnsiTheme="majorHAnsi"/>
          <w:sz w:val="22"/>
          <w:szCs w:val="22"/>
          <w:lang w:val="sr-Cyrl-CS"/>
        </w:rPr>
        <w:t xml:space="preserve"> </w:t>
      </w:r>
    </w:p>
    <w:p w:rsidR="001D53AD" w:rsidRPr="008B4522" w:rsidRDefault="004D478D" w:rsidP="00E54F26">
      <w:pPr>
        <w:tabs>
          <w:tab w:val="left" w:pos="9810"/>
        </w:tabs>
        <w:ind w:left="4320" w:right="576"/>
        <w:rPr>
          <w:rFonts w:asciiTheme="majorHAnsi" w:hAnsiTheme="majorHAnsi"/>
          <w:sz w:val="22"/>
          <w:szCs w:val="22"/>
          <w:lang w:val="sr-Cyrl-CS"/>
        </w:rPr>
      </w:pPr>
      <w:r w:rsidRPr="008B4522">
        <w:rPr>
          <w:rFonts w:asciiTheme="majorHAnsi" w:hAnsiTheme="majorHAnsi"/>
          <w:sz w:val="22"/>
          <w:szCs w:val="22"/>
          <w:lang w:val="sr-Cyrl-CS"/>
        </w:rPr>
        <w:t>Технолошко-металуршки факултет Универзитета у Бе</w:t>
      </w:r>
      <w:bookmarkStart w:id="3" w:name="_GoBack"/>
      <w:bookmarkEnd w:id="3"/>
      <w:r w:rsidRPr="008B4522">
        <w:rPr>
          <w:rFonts w:asciiTheme="majorHAnsi" w:hAnsiTheme="majorHAnsi"/>
          <w:sz w:val="22"/>
          <w:szCs w:val="22"/>
          <w:lang w:val="sr-Cyrl-CS"/>
        </w:rPr>
        <w:t>ограду</w:t>
      </w:r>
    </w:p>
    <w:sectPr w:rsidR="001D53AD" w:rsidRPr="008B4522" w:rsidSect="0053343D">
      <w:footerReference w:type="even" r:id="rId8"/>
      <w:footerReference w:type="default" r:id="rId9"/>
      <w:pgSz w:w="11909" w:h="16834" w:code="9"/>
      <w:pgMar w:top="851" w:right="1109"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B52" w:rsidRDefault="00646B52">
      <w:r>
        <w:separator/>
      </w:r>
    </w:p>
  </w:endnote>
  <w:endnote w:type="continuationSeparator" w:id="0">
    <w:p w:rsidR="00646B52" w:rsidRDefault="00646B52">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tarSymbol">
    <w:altName w:val="Yu Gothic"/>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TE266B0E8t00">
    <w:altName w:val="MS Mincho"/>
    <w:panose1 w:val="00000000000000000000"/>
    <w:charset w:val="80"/>
    <w:family w:val="auto"/>
    <w:notTrueType/>
    <w:pitch w:val="default"/>
    <w:sig w:usb0="00000001" w:usb1="08070000" w:usb2="00000010" w:usb3="00000000" w:csb0="00020000" w:csb1="00000000"/>
  </w:font>
  <w:font w:name="TTE269CED8t00">
    <w:altName w:val="Times New Roman"/>
    <w:panose1 w:val="00000000000000000000"/>
    <w:charset w:val="CC"/>
    <w:family w:val="auto"/>
    <w:notTrueType/>
    <w:pitch w:val="default"/>
    <w:sig w:usb0="00000201" w:usb1="00000000" w:usb2="00000000" w:usb3="00000000" w:csb0="00000004" w:csb1="00000000"/>
  </w:font>
  <w:font w:name="TT15Dt00">
    <w:altName w:val="Times New Roman"/>
    <w:panose1 w:val="00000000000000000000"/>
    <w:charset w:val="EE"/>
    <w:family w:val="auto"/>
    <w:notTrueType/>
    <w:pitch w:val="default"/>
    <w:sig w:usb0="00000005" w:usb1="00000000" w:usb2="00000000" w:usb3="00000000" w:csb0="00000002" w:csb1="00000000"/>
  </w:font>
  <w:font w:name="TTE2136718t00">
    <w:altName w:val="MS Mincho"/>
    <w:panose1 w:val="00000000000000000000"/>
    <w:charset w:val="80"/>
    <w:family w:val="auto"/>
    <w:notTrueType/>
    <w:pitch w:val="default"/>
    <w:sig w:usb0="00000001" w:usb1="08070000" w:usb2="00000010" w:usb3="00000000" w:csb0="00020000" w:csb1="00000000"/>
  </w:font>
  <w:font w:name="TTE21CEAB8t00">
    <w:altName w:val="MS Mincho"/>
    <w:panose1 w:val="00000000000000000000"/>
    <w:charset w:val="80"/>
    <w:family w:val="auto"/>
    <w:notTrueType/>
    <w:pitch w:val="default"/>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E31" w:rsidRDefault="00BA6DBA" w:rsidP="00765946">
    <w:pPr>
      <w:pStyle w:val="Footer"/>
      <w:framePr w:wrap="around" w:vAnchor="text" w:hAnchor="margin" w:xAlign="center" w:y="1"/>
      <w:rPr>
        <w:rStyle w:val="PageNumber"/>
      </w:rPr>
    </w:pPr>
    <w:r>
      <w:rPr>
        <w:rStyle w:val="PageNumber"/>
      </w:rPr>
      <w:fldChar w:fldCharType="begin"/>
    </w:r>
    <w:r w:rsidR="005E4E31">
      <w:rPr>
        <w:rStyle w:val="PageNumber"/>
      </w:rPr>
      <w:instrText xml:space="preserve">PAGE  </w:instrText>
    </w:r>
    <w:r>
      <w:rPr>
        <w:rStyle w:val="PageNumber"/>
      </w:rPr>
      <w:fldChar w:fldCharType="end"/>
    </w:r>
  </w:p>
  <w:p w:rsidR="005E4E31" w:rsidRDefault="005E4E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E31" w:rsidRPr="00765946" w:rsidRDefault="00BA6DBA" w:rsidP="00765946">
    <w:pPr>
      <w:pStyle w:val="Footer"/>
      <w:framePr w:w="265" w:h="312" w:hRule="exact" w:wrap="around" w:vAnchor="text" w:hAnchor="margin" w:xAlign="center" w:y="3"/>
      <w:rPr>
        <w:rStyle w:val="PageNumber"/>
        <w:rFonts w:ascii="Palatino Linotype" w:hAnsi="Palatino Linotype"/>
        <w:sz w:val="22"/>
        <w:szCs w:val="22"/>
      </w:rPr>
    </w:pPr>
    <w:r w:rsidRPr="00765946">
      <w:rPr>
        <w:rStyle w:val="PageNumber"/>
        <w:rFonts w:ascii="Palatino Linotype" w:hAnsi="Palatino Linotype"/>
        <w:sz w:val="22"/>
        <w:szCs w:val="22"/>
      </w:rPr>
      <w:fldChar w:fldCharType="begin"/>
    </w:r>
    <w:r w:rsidR="005E4E31" w:rsidRPr="00765946">
      <w:rPr>
        <w:rStyle w:val="PageNumber"/>
        <w:rFonts w:ascii="Palatino Linotype" w:hAnsi="Palatino Linotype"/>
        <w:sz w:val="22"/>
        <w:szCs w:val="22"/>
      </w:rPr>
      <w:instrText xml:space="preserve">PAGE  </w:instrText>
    </w:r>
    <w:r w:rsidRPr="00765946">
      <w:rPr>
        <w:rStyle w:val="PageNumber"/>
        <w:rFonts w:ascii="Palatino Linotype" w:hAnsi="Palatino Linotype"/>
        <w:sz w:val="22"/>
        <w:szCs w:val="22"/>
      </w:rPr>
      <w:fldChar w:fldCharType="separate"/>
    </w:r>
    <w:r w:rsidR="00B97DBB">
      <w:rPr>
        <w:rStyle w:val="PageNumber"/>
        <w:rFonts w:ascii="Palatino Linotype" w:hAnsi="Palatino Linotype"/>
        <w:noProof/>
        <w:sz w:val="22"/>
        <w:szCs w:val="22"/>
      </w:rPr>
      <w:t>4</w:t>
    </w:r>
    <w:r w:rsidRPr="00765946">
      <w:rPr>
        <w:rStyle w:val="PageNumber"/>
        <w:rFonts w:ascii="Palatino Linotype" w:hAnsi="Palatino Linotype"/>
        <w:sz w:val="22"/>
        <w:szCs w:val="22"/>
      </w:rPr>
      <w:fldChar w:fldCharType="end"/>
    </w:r>
  </w:p>
  <w:p w:rsidR="005E4E31" w:rsidRDefault="005E4E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B52" w:rsidRDefault="00646B52">
      <w:r>
        <w:separator/>
      </w:r>
    </w:p>
  </w:footnote>
  <w:footnote w:type="continuationSeparator" w:id="0">
    <w:p w:rsidR="00646B52" w:rsidRDefault="00646B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1080"/>
        </w:tabs>
        <w:ind w:left="1080" w:hanging="360"/>
      </w:pPr>
      <w:rPr>
        <w:rFonts w:ascii="Tahoma" w:hAnsi="Tahoma" w:cs="StarSymbol"/>
        <w:sz w:val="18"/>
        <w:szCs w:val="18"/>
      </w:rPr>
    </w:lvl>
  </w:abstractNum>
  <w:abstractNum w:abstractNumId="1">
    <w:nsid w:val="00000002"/>
    <w:multiLevelType w:val="singleLevel"/>
    <w:tmpl w:val="00000002"/>
    <w:name w:val="WW8Num2"/>
    <w:lvl w:ilvl="0">
      <w:numFmt w:val="bullet"/>
      <w:lvlText w:val="-"/>
      <w:lvlJc w:val="left"/>
      <w:pPr>
        <w:tabs>
          <w:tab w:val="num" w:pos="1080"/>
        </w:tabs>
        <w:ind w:left="1080" w:hanging="360"/>
      </w:pPr>
      <w:rPr>
        <w:rFonts w:ascii="Tahoma" w:hAnsi="Tahoma" w:cs="StarSymbol"/>
        <w:sz w:val="18"/>
        <w:szCs w:val="18"/>
      </w:rPr>
    </w:lvl>
  </w:abstractNum>
  <w:abstractNum w:abstractNumId="2">
    <w:nsid w:val="00000003"/>
    <w:multiLevelType w:val="singleLevel"/>
    <w:tmpl w:val="00000003"/>
    <w:name w:val="WW8Num3"/>
    <w:lvl w:ilvl="0">
      <w:numFmt w:val="bullet"/>
      <w:lvlText w:val="-"/>
      <w:lvlJc w:val="left"/>
      <w:pPr>
        <w:tabs>
          <w:tab w:val="num" w:pos="-360"/>
        </w:tabs>
        <w:ind w:left="360" w:hanging="360"/>
      </w:pPr>
      <w:rPr>
        <w:rFonts w:ascii="Tahoma" w:hAnsi="Tahoma" w:cs="Tahoma"/>
        <w:b/>
      </w:rPr>
    </w:lvl>
  </w:abstractNum>
  <w:abstractNum w:abstractNumId="3">
    <w:nsid w:val="08C21F9D"/>
    <w:multiLevelType w:val="hybridMultilevel"/>
    <w:tmpl w:val="992825F2"/>
    <w:lvl w:ilvl="0" w:tplc="04090001">
      <w:start w:val="1"/>
      <w:numFmt w:val="bullet"/>
      <w:lvlText w:val=""/>
      <w:lvlJc w:val="left"/>
      <w:pPr>
        <w:tabs>
          <w:tab w:val="num" w:pos="720"/>
        </w:tabs>
        <w:ind w:left="720" w:hanging="360"/>
      </w:pPr>
      <w:rPr>
        <w:rFonts w:ascii="Symbol" w:hAnsi="Symbol" w:hint="default"/>
      </w:rPr>
    </w:lvl>
    <w:lvl w:ilvl="1" w:tplc="10E68928">
      <w:start w:val="7"/>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E236BC"/>
    <w:multiLevelType w:val="multilevel"/>
    <w:tmpl w:val="2806EA56"/>
    <w:lvl w:ilvl="0">
      <w:start w:val="1"/>
      <w:numFmt w:val="decimal"/>
      <w:lvlText w:val="%1."/>
      <w:lvlJc w:val="left"/>
      <w:pPr>
        <w:ind w:left="680" w:hanging="680"/>
      </w:pPr>
      <w:rPr>
        <w:rFonts w:hint="default"/>
      </w:rPr>
    </w:lvl>
    <w:lvl w:ilvl="1">
      <w:start w:val="3"/>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5">
    <w:nsid w:val="159B032E"/>
    <w:multiLevelType w:val="hybridMultilevel"/>
    <w:tmpl w:val="4C92D902"/>
    <w:lvl w:ilvl="0" w:tplc="CD5E1E4A">
      <w:start w:val="3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C160F8"/>
    <w:multiLevelType w:val="hybridMultilevel"/>
    <w:tmpl w:val="946433C8"/>
    <w:lvl w:ilvl="0" w:tplc="B8FE6FFC">
      <w:numFmt w:val="bullet"/>
      <w:lvlText w:val="-"/>
      <w:lvlJc w:val="left"/>
      <w:pPr>
        <w:tabs>
          <w:tab w:val="num" w:pos="1080"/>
        </w:tabs>
        <w:ind w:left="1080" w:hanging="360"/>
      </w:pPr>
      <w:rPr>
        <w:rFonts w:ascii="Tahoma" w:eastAsia="Times New Roman" w:hAnsi="Tahoma" w:cs="Tahoma"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3A19A7"/>
    <w:multiLevelType w:val="hybridMultilevel"/>
    <w:tmpl w:val="B7500470"/>
    <w:lvl w:ilvl="0" w:tplc="B8FE6FFC">
      <w:numFmt w:val="bullet"/>
      <w:lvlText w:val="-"/>
      <w:lvlJc w:val="left"/>
      <w:pPr>
        <w:tabs>
          <w:tab w:val="num" w:pos="1080"/>
        </w:tabs>
        <w:ind w:left="1080" w:hanging="360"/>
      </w:pPr>
      <w:rPr>
        <w:rFonts w:ascii="Tahoma" w:eastAsia="Times New Roman" w:hAnsi="Tahoma" w:cs="Tahoma"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BD7ABF"/>
    <w:multiLevelType w:val="hybridMultilevel"/>
    <w:tmpl w:val="65A261C2"/>
    <w:lvl w:ilvl="0" w:tplc="B8FE6FFC">
      <w:numFmt w:val="bullet"/>
      <w:lvlText w:val="-"/>
      <w:lvlJc w:val="left"/>
      <w:pPr>
        <w:tabs>
          <w:tab w:val="num" w:pos="1260"/>
        </w:tabs>
        <w:ind w:left="1260" w:hanging="360"/>
      </w:pPr>
      <w:rPr>
        <w:rFonts w:ascii="Tahoma" w:eastAsia="Times New Roman" w:hAnsi="Tahoma" w:cs="Tahoma" w:hint="default"/>
        <w:b/>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nsid w:val="37673721"/>
    <w:multiLevelType w:val="hybridMultilevel"/>
    <w:tmpl w:val="8C76EF24"/>
    <w:lvl w:ilvl="0" w:tplc="04090011">
      <w:start w:val="1"/>
      <w:numFmt w:val="decimal"/>
      <w:lvlText w:val="%1)"/>
      <w:lvlJc w:val="left"/>
      <w:pPr>
        <w:tabs>
          <w:tab w:val="num" w:pos="720"/>
        </w:tabs>
        <w:ind w:left="720" w:hanging="360"/>
      </w:pPr>
    </w:lvl>
    <w:lvl w:ilvl="1" w:tplc="B8FE6FFC">
      <w:numFmt w:val="bullet"/>
      <w:lvlText w:val="-"/>
      <w:lvlJc w:val="left"/>
      <w:pPr>
        <w:tabs>
          <w:tab w:val="num" w:pos="1440"/>
        </w:tabs>
        <w:ind w:left="1440" w:hanging="360"/>
      </w:pPr>
      <w:rPr>
        <w:rFonts w:ascii="Tahoma" w:eastAsia="Times New Roman" w:hAnsi="Tahoma" w:cs="Tahoma"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652028"/>
    <w:multiLevelType w:val="hybridMultilevel"/>
    <w:tmpl w:val="318660F2"/>
    <w:lvl w:ilvl="0" w:tplc="7EDAF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F8B0437"/>
    <w:multiLevelType w:val="hybridMultilevel"/>
    <w:tmpl w:val="DFFE941A"/>
    <w:lvl w:ilvl="0" w:tplc="B8FE6FFC">
      <w:numFmt w:val="bullet"/>
      <w:lvlText w:val="-"/>
      <w:lvlJc w:val="left"/>
      <w:pPr>
        <w:tabs>
          <w:tab w:val="num" w:pos="1080"/>
        </w:tabs>
        <w:ind w:left="1080" w:hanging="360"/>
      </w:pPr>
      <w:rPr>
        <w:rFonts w:ascii="Tahoma" w:eastAsia="Times New Roman" w:hAnsi="Tahoma" w:cs="Tahoma"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4277D6"/>
    <w:multiLevelType w:val="hybridMultilevel"/>
    <w:tmpl w:val="65D64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A429C0"/>
    <w:multiLevelType w:val="hybridMultilevel"/>
    <w:tmpl w:val="40C4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E662D8"/>
    <w:multiLevelType w:val="hybridMultilevel"/>
    <w:tmpl w:val="BF3E2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CA7365"/>
    <w:multiLevelType w:val="hybridMultilevel"/>
    <w:tmpl w:val="815E6E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4057E9"/>
    <w:multiLevelType w:val="hybridMultilevel"/>
    <w:tmpl w:val="BF3E2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2F1CF4"/>
    <w:multiLevelType w:val="hybridMultilevel"/>
    <w:tmpl w:val="3886D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690217D"/>
    <w:multiLevelType w:val="hybridMultilevel"/>
    <w:tmpl w:val="F01C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A0760D"/>
    <w:multiLevelType w:val="hybridMultilevel"/>
    <w:tmpl w:val="1096A2F6"/>
    <w:lvl w:ilvl="0" w:tplc="1B4A6DFE">
      <w:numFmt w:val="bullet"/>
      <w:lvlText w:val="•"/>
      <w:lvlJc w:val="left"/>
      <w:pPr>
        <w:ind w:left="720" w:hanging="360"/>
      </w:pPr>
      <w:rPr>
        <w:rFonts w:ascii="Cambria" w:eastAsia="Tahoma" w:hAnsi="Cambri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5E6C21"/>
    <w:multiLevelType w:val="hybridMultilevel"/>
    <w:tmpl w:val="93360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7B4196"/>
    <w:multiLevelType w:val="hybridMultilevel"/>
    <w:tmpl w:val="C7F4519C"/>
    <w:lvl w:ilvl="0" w:tplc="B8FE6FFC">
      <w:numFmt w:val="bullet"/>
      <w:lvlText w:val="-"/>
      <w:lvlJc w:val="left"/>
      <w:pPr>
        <w:tabs>
          <w:tab w:val="num" w:pos="1260"/>
        </w:tabs>
        <w:ind w:left="1260" w:hanging="360"/>
      </w:pPr>
      <w:rPr>
        <w:rFonts w:ascii="Tahoma" w:eastAsia="Times New Roman" w:hAnsi="Tahoma" w:cs="Tahoma" w:hint="default"/>
        <w:b/>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nsid w:val="66784595"/>
    <w:multiLevelType w:val="hybridMultilevel"/>
    <w:tmpl w:val="65C8186E"/>
    <w:lvl w:ilvl="0" w:tplc="E99C8A52">
      <w:start w:val="5"/>
      <w:numFmt w:val="bullet"/>
      <w:lvlText w:val="-"/>
      <w:lvlJc w:val="left"/>
      <w:pPr>
        <w:tabs>
          <w:tab w:val="num" w:pos="1077"/>
        </w:tabs>
        <w:ind w:left="1077" w:hanging="360"/>
      </w:pPr>
      <w:rPr>
        <w:rFonts w:ascii="Verdana" w:eastAsia="Times New Roman" w:hAnsi="Verdana" w:cs="Aria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3">
    <w:nsid w:val="74D56F93"/>
    <w:multiLevelType w:val="hybridMultilevel"/>
    <w:tmpl w:val="765AF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CD13455"/>
    <w:multiLevelType w:val="hybridMultilevel"/>
    <w:tmpl w:val="B4A00718"/>
    <w:lvl w:ilvl="0" w:tplc="841A636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9"/>
  </w:num>
  <w:num w:numId="3">
    <w:abstractNumId w:val="21"/>
  </w:num>
  <w:num w:numId="4">
    <w:abstractNumId w:val="8"/>
  </w:num>
  <w:num w:numId="5">
    <w:abstractNumId w:val="7"/>
  </w:num>
  <w:num w:numId="6">
    <w:abstractNumId w:val="11"/>
  </w:num>
  <w:num w:numId="7">
    <w:abstractNumId w:val="6"/>
  </w:num>
  <w:num w:numId="8">
    <w:abstractNumId w:val="12"/>
  </w:num>
  <w:num w:numId="9">
    <w:abstractNumId w:val="3"/>
  </w:num>
  <w:num w:numId="10">
    <w:abstractNumId w:val="22"/>
  </w:num>
  <w:num w:numId="11">
    <w:abstractNumId w:val="24"/>
  </w:num>
  <w:num w:numId="12">
    <w:abstractNumId w:val="23"/>
  </w:num>
  <w:num w:numId="13">
    <w:abstractNumId w:val="18"/>
  </w:num>
  <w:num w:numId="14">
    <w:abstractNumId w:val="0"/>
  </w:num>
  <w:num w:numId="15">
    <w:abstractNumId w:val="1"/>
  </w:num>
  <w:num w:numId="16">
    <w:abstractNumId w:val="2"/>
  </w:num>
  <w:num w:numId="17">
    <w:abstractNumId w:val="5"/>
  </w:num>
  <w:num w:numId="18">
    <w:abstractNumId w:val="17"/>
  </w:num>
  <w:num w:numId="19">
    <w:abstractNumId w:val="16"/>
  </w:num>
  <w:num w:numId="20">
    <w:abstractNumId w:val="20"/>
  </w:num>
  <w:num w:numId="21">
    <w:abstractNumId w:val="10"/>
  </w:num>
  <w:num w:numId="22">
    <w:abstractNumId w:val="4"/>
  </w:num>
  <w:num w:numId="23">
    <w:abstractNumId w:val="14"/>
  </w:num>
  <w:num w:numId="24">
    <w:abstractNumId w:val="19"/>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3D3299"/>
    <w:rsid w:val="00001006"/>
    <w:rsid w:val="00001043"/>
    <w:rsid w:val="0000226D"/>
    <w:rsid w:val="00005C66"/>
    <w:rsid w:val="00007078"/>
    <w:rsid w:val="00010CA2"/>
    <w:rsid w:val="0002045F"/>
    <w:rsid w:val="0002148C"/>
    <w:rsid w:val="00024A73"/>
    <w:rsid w:val="00042B65"/>
    <w:rsid w:val="00045406"/>
    <w:rsid w:val="000526A2"/>
    <w:rsid w:val="0005304C"/>
    <w:rsid w:val="00054B6D"/>
    <w:rsid w:val="00056F34"/>
    <w:rsid w:val="000576C2"/>
    <w:rsid w:val="00057739"/>
    <w:rsid w:val="0005784A"/>
    <w:rsid w:val="00083A54"/>
    <w:rsid w:val="0008600E"/>
    <w:rsid w:val="000872D8"/>
    <w:rsid w:val="00093959"/>
    <w:rsid w:val="00095FAA"/>
    <w:rsid w:val="000A530B"/>
    <w:rsid w:val="000B4059"/>
    <w:rsid w:val="000C4A78"/>
    <w:rsid w:val="000D2708"/>
    <w:rsid w:val="000D36DE"/>
    <w:rsid w:val="000D5542"/>
    <w:rsid w:val="000D7F40"/>
    <w:rsid w:val="000E0D2E"/>
    <w:rsid w:val="000E0DF8"/>
    <w:rsid w:val="000E0EFA"/>
    <w:rsid w:val="000E3545"/>
    <w:rsid w:val="000E649B"/>
    <w:rsid w:val="000F66F4"/>
    <w:rsid w:val="00104CE9"/>
    <w:rsid w:val="00116D5C"/>
    <w:rsid w:val="00122CE4"/>
    <w:rsid w:val="00132217"/>
    <w:rsid w:val="00132EFD"/>
    <w:rsid w:val="001353C2"/>
    <w:rsid w:val="00156555"/>
    <w:rsid w:val="00162523"/>
    <w:rsid w:val="001738A0"/>
    <w:rsid w:val="001801ED"/>
    <w:rsid w:val="001836BF"/>
    <w:rsid w:val="0018496C"/>
    <w:rsid w:val="001963BE"/>
    <w:rsid w:val="001B0523"/>
    <w:rsid w:val="001B44AF"/>
    <w:rsid w:val="001B6C81"/>
    <w:rsid w:val="001C1873"/>
    <w:rsid w:val="001D2B77"/>
    <w:rsid w:val="001D437B"/>
    <w:rsid w:val="001D53AD"/>
    <w:rsid w:val="001D54BA"/>
    <w:rsid w:val="001D6545"/>
    <w:rsid w:val="001D6F42"/>
    <w:rsid w:val="001E1093"/>
    <w:rsid w:val="001E22DE"/>
    <w:rsid w:val="001E630A"/>
    <w:rsid w:val="001F1B51"/>
    <w:rsid w:val="001F5164"/>
    <w:rsid w:val="0021593C"/>
    <w:rsid w:val="00220CFA"/>
    <w:rsid w:val="00223862"/>
    <w:rsid w:val="0023179D"/>
    <w:rsid w:val="00233285"/>
    <w:rsid w:val="00237FE9"/>
    <w:rsid w:val="00242CE4"/>
    <w:rsid w:val="00254E42"/>
    <w:rsid w:val="00264990"/>
    <w:rsid w:val="002649F8"/>
    <w:rsid w:val="00270886"/>
    <w:rsid w:val="0027195E"/>
    <w:rsid w:val="00273ACD"/>
    <w:rsid w:val="00274737"/>
    <w:rsid w:val="00282489"/>
    <w:rsid w:val="00292D64"/>
    <w:rsid w:val="00297B60"/>
    <w:rsid w:val="002A0664"/>
    <w:rsid w:val="002A20C0"/>
    <w:rsid w:val="002A2445"/>
    <w:rsid w:val="002A2E84"/>
    <w:rsid w:val="002A4553"/>
    <w:rsid w:val="002A5C5D"/>
    <w:rsid w:val="002B4B61"/>
    <w:rsid w:val="002B5DC8"/>
    <w:rsid w:val="002C600F"/>
    <w:rsid w:val="002C6209"/>
    <w:rsid w:val="002D2100"/>
    <w:rsid w:val="002F163A"/>
    <w:rsid w:val="003047A7"/>
    <w:rsid w:val="00312429"/>
    <w:rsid w:val="00313923"/>
    <w:rsid w:val="00317673"/>
    <w:rsid w:val="00317F4C"/>
    <w:rsid w:val="0033366C"/>
    <w:rsid w:val="0034543E"/>
    <w:rsid w:val="00354622"/>
    <w:rsid w:val="003568AB"/>
    <w:rsid w:val="0036181A"/>
    <w:rsid w:val="0036689F"/>
    <w:rsid w:val="00366CE4"/>
    <w:rsid w:val="00370884"/>
    <w:rsid w:val="003725EA"/>
    <w:rsid w:val="00373669"/>
    <w:rsid w:val="0037505C"/>
    <w:rsid w:val="0038509E"/>
    <w:rsid w:val="003A1EF2"/>
    <w:rsid w:val="003A3D95"/>
    <w:rsid w:val="003A4728"/>
    <w:rsid w:val="003A631D"/>
    <w:rsid w:val="003A6F13"/>
    <w:rsid w:val="003B3DC1"/>
    <w:rsid w:val="003B4580"/>
    <w:rsid w:val="003B4CF3"/>
    <w:rsid w:val="003D3299"/>
    <w:rsid w:val="003E0620"/>
    <w:rsid w:val="003F022D"/>
    <w:rsid w:val="00402063"/>
    <w:rsid w:val="0040240C"/>
    <w:rsid w:val="004056A7"/>
    <w:rsid w:val="00405C85"/>
    <w:rsid w:val="00407569"/>
    <w:rsid w:val="0040797B"/>
    <w:rsid w:val="0041140B"/>
    <w:rsid w:val="00425086"/>
    <w:rsid w:val="0042508D"/>
    <w:rsid w:val="00431441"/>
    <w:rsid w:val="00431EBB"/>
    <w:rsid w:val="004320A8"/>
    <w:rsid w:val="00441F5A"/>
    <w:rsid w:val="0044410A"/>
    <w:rsid w:val="00447E24"/>
    <w:rsid w:val="00455775"/>
    <w:rsid w:val="00477BB2"/>
    <w:rsid w:val="00481E5F"/>
    <w:rsid w:val="00482511"/>
    <w:rsid w:val="00482789"/>
    <w:rsid w:val="00491CE6"/>
    <w:rsid w:val="0049509F"/>
    <w:rsid w:val="004A5F53"/>
    <w:rsid w:val="004B03A2"/>
    <w:rsid w:val="004B03F7"/>
    <w:rsid w:val="004B772E"/>
    <w:rsid w:val="004B7BFF"/>
    <w:rsid w:val="004C20F2"/>
    <w:rsid w:val="004D32AD"/>
    <w:rsid w:val="004D478D"/>
    <w:rsid w:val="004E1703"/>
    <w:rsid w:val="004E247B"/>
    <w:rsid w:val="004E3405"/>
    <w:rsid w:val="004E3C64"/>
    <w:rsid w:val="004E4A48"/>
    <w:rsid w:val="004F2145"/>
    <w:rsid w:val="005005AB"/>
    <w:rsid w:val="00514930"/>
    <w:rsid w:val="00517B9F"/>
    <w:rsid w:val="005205F4"/>
    <w:rsid w:val="0052408B"/>
    <w:rsid w:val="00524DC6"/>
    <w:rsid w:val="00525140"/>
    <w:rsid w:val="00525D4A"/>
    <w:rsid w:val="005275AE"/>
    <w:rsid w:val="00532928"/>
    <w:rsid w:val="0053343D"/>
    <w:rsid w:val="00535053"/>
    <w:rsid w:val="00541D19"/>
    <w:rsid w:val="00547496"/>
    <w:rsid w:val="0055009C"/>
    <w:rsid w:val="005644F5"/>
    <w:rsid w:val="005645BE"/>
    <w:rsid w:val="00567540"/>
    <w:rsid w:val="00570A80"/>
    <w:rsid w:val="005728F3"/>
    <w:rsid w:val="00572FEB"/>
    <w:rsid w:val="00582954"/>
    <w:rsid w:val="005902E6"/>
    <w:rsid w:val="0059151D"/>
    <w:rsid w:val="0059546D"/>
    <w:rsid w:val="005A4E73"/>
    <w:rsid w:val="005B0445"/>
    <w:rsid w:val="005B0A15"/>
    <w:rsid w:val="005B14E2"/>
    <w:rsid w:val="005D30F1"/>
    <w:rsid w:val="005D32D9"/>
    <w:rsid w:val="005D6530"/>
    <w:rsid w:val="005D786C"/>
    <w:rsid w:val="005E348B"/>
    <w:rsid w:val="005E3773"/>
    <w:rsid w:val="005E37BF"/>
    <w:rsid w:val="005E4402"/>
    <w:rsid w:val="005E4E31"/>
    <w:rsid w:val="005F5952"/>
    <w:rsid w:val="00600CAD"/>
    <w:rsid w:val="00601382"/>
    <w:rsid w:val="00606602"/>
    <w:rsid w:val="00614A90"/>
    <w:rsid w:val="006174A6"/>
    <w:rsid w:val="00620F2F"/>
    <w:rsid w:val="00642DEE"/>
    <w:rsid w:val="00643847"/>
    <w:rsid w:val="00646B52"/>
    <w:rsid w:val="00663498"/>
    <w:rsid w:val="006641C5"/>
    <w:rsid w:val="00665AF3"/>
    <w:rsid w:val="006861FA"/>
    <w:rsid w:val="0069727D"/>
    <w:rsid w:val="006A3407"/>
    <w:rsid w:val="006B5F85"/>
    <w:rsid w:val="006B62D1"/>
    <w:rsid w:val="006B6F4F"/>
    <w:rsid w:val="006B71D5"/>
    <w:rsid w:val="006C0BD1"/>
    <w:rsid w:val="006C565A"/>
    <w:rsid w:val="006C704B"/>
    <w:rsid w:val="006D5232"/>
    <w:rsid w:val="006D70E6"/>
    <w:rsid w:val="006E4219"/>
    <w:rsid w:val="006E444B"/>
    <w:rsid w:val="006E471A"/>
    <w:rsid w:val="006E4CE2"/>
    <w:rsid w:val="006E655C"/>
    <w:rsid w:val="006F46E3"/>
    <w:rsid w:val="0070307D"/>
    <w:rsid w:val="007072C3"/>
    <w:rsid w:val="00714B48"/>
    <w:rsid w:val="00714FAF"/>
    <w:rsid w:val="007232F6"/>
    <w:rsid w:val="0072562A"/>
    <w:rsid w:val="00725BF1"/>
    <w:rsid w:val="0073091C"/>
    <w:rsid w:val="00730D41"/>
    <w:rsid w:val="00731831"/>
    <w:rsid w:val="00733627"/>
    <w:rsid w:val="00737EE0"/>
    <w:rsid w:val="0074060B"/>
    <w:rsid w:val="0074678B"/>
    <w:rsid w:val="007500CF"/>
    <w:rsid w:val="0075341F"/>
    <w:rsid w:val="0075778F"/>
    <w:rsid w:val="00760195"/>
    <w:rsid w:val="00761FE3"/>
    <w:rsid w:val="00761FE7"/>
    <w:rsid w:val="00765946"/>
    <w:rsid w:val="007675ED"/>
    <w:rsid w:val="007768D6"/>
    <w:rsid w:val="00777CDD"/>
    <w:rsid w:val="007818F1"/>
    <w:rsid w:val="00781F12"/>
    <w:rsid w:val="00782170"/>
    <w:rsid w:val="00787F52"/>
    <w:rsid w:val="00791B2B"/>
    <w:rsid w:val="00793513"/>
    <w:rsid w:val="00793590"/>
    <w:rsid w:val="0079745D"/>
    <w:rsid w:val="007A79FA"/>
    <w:rsid w:val="007C2F15"/>
    <w:rsid w:val="007D0FCC"/>
    <w:rsid w:val="007D2939"/>
    <w:rsid w:val="007E7E84"/>
    <w:rsid w:val="007F1793"/>
    <w:rsid w:val="007F4F9E"/>
    <w:rsid w:val="00810885"/>
    <w:rsid w:val="008113B4"/>
    <w:rsid w:val="00817FB1"/>
    <w:rsid w:val="008222FA"/>
    <w:rsid w:val="008225A3"/>
    <w:rsid w:val="00827EE2"/>
    <w:rsid w:val="00834F83"/>
    <w:rsid w:val="0083669A"/>
    <w:rsid w:val="00841515"/>
    <w:rsid w:val="00841F93"/>
    <w:rsid w:val="00842A35"/>
    <w:rsid w:val="00845349"/>
    <w:rsid w:val="00846110"/>
    <w:rsid w:val="00852510"/>
    <w:rsid w:val="00857DF1"/>
    <w:rsid w:val="0086268C"/>
    <w:rsid w:val="00862C02"/>
    <w:rsid w:val="00870A26"/>
    <w:rsid w:val="00871C9F"/>
    <w:rsid w:val="00873F71"/>
    <w:rsid w:val="00882FC8"/>
    <w:rsid w:val="008833F0"/>
    <w:rsid w:val="00884A87"/>
    <w:rsid w:val="0089503C"/>
    <w:rsid w:val="00896F7D"/>
    <w:rsid w:val="008A0807"/>
    <w:rsid w:val="008A2E4B"/>
    <w:rsid w:val="008A4A89"/>
    <w:rsid w:val="008A7E86"/>
    <w:rsid w:val="008B1EDD"/>
    <w:rsid w:val="008B2213"/>
    <w:rsid w:val="008B4522"/>
    <w:rsid w:val="008B5204"/>
    <w:rsid w:val="008B70C3"/>
    <w:rsid w:val="008C1360"/>
    <w:rsid w:val="008C2451"/>
    <w:rsid w:val="008C2BC5"/>
    <w:rsid w:val="008D4C39"/>
    <w:rsid w:val="008D55AB"/>
    <w:rsid w:val="008E0769"/>
    <w:rsid w:val="008E114A"/>
    <w:rsid w:val="008E3CA7"/>
    <w:rsid w:val="008E5D52"/>
    <w:rsid w:val="008E6F1A"/>
    <w:rsid w:val="008E7795"/>
    <w:rsid w:val="008F0653"/>
    <w:rsid w:val="008F5012"/>
    <w:rsid w:val="008F5D86"/>
    <w:rsid w:val="0091019B"/>
    <w:rsid w:val="00911595"/>
    <w:rsid w:val="009116D0"/>
    <w:rsid w:val="009148B2"/>
    <w:rsid w:val="009159FA"/>
    <w:rsid w:val="00915DD0"/>
    <w:rsid w:val="009220D2"/>
    <w:rsid w:val="00922722"/>
    <w:rsid w:val="009262F3"/>
    <w:rsid w:val="00927097"/>
    <w:rsid w:val="00940277"/>
    <w:rsid w:val="00940653"/>
    <w:rsid w:val="00940EF2"/>
    <w:rsid w:val="00942E8B"/>
    <w:rsid w:val="009434B7"/>
    <w:rsid w:val="00944133"/>
    <w:rsid w:val="00944598"/>
    <w:rsid w:val="00951848"/>
    <w:rsid w:val="00953352"/>
    <w:rsid w:val="0095430C"/>
    <w:rsid w:val="00956339"/>
    <w:rsid w:val="00964FBE"/>
    <w:rsid w:val="00965468"/>
    <w:rsid w:val="00966824"/>
    <w:rsid w:val="009670C4"/>
    <w:rsid w:val="00967C84"/>
    <w:rsid w:val="0097493C"/>
    <w:rsid w:val="00975DC4"/>
    <w:rsid w:val="00980950"/>
    <w:rsid w:val="009812D1"/>
    <w:rsid w:val="00996ADB"/>
    <w:rsid w:val="009A127F"/>
    <w:rsid w:val="009A6861"/>
    <w:rsid w:val="009B68DF"/>
    <w:rsid w:val="009B7334"/>
    <w:rsid w:val="009C11C6"/>
    <w:rsid w:val="009C5196"/>
    <w:rsid w:val="009D3C33"/>
    <w:rsid w:val="009E09C4"/>
    <w:rsid w:val="009E1867"/>
    <w:rsid w:val="009E26B3"/>
    <w:rsid w:val="009E748E"/>
    <w:rsid w:val="009E7CFC"/>
    <w:rsid w:val="009F63B2"/>
    <w:rsid w:val="009F6EFE"/>
    <w:rsid w:val="00A009AF"/>
    <w:rsid w:val="00A01062"/>
    <w:rsid w:val="00A01A4C"/>
    <w:rsid w:val="00A0603C"/>
    <w:rsid w:val="00A117F1"/>
    <w:rsid w:val="00A12BCD"/>
    <w:rsid w:val="00A135AE"/>
    <w:rsid w:val="00A1749E"/>
    <w:rsid w:val="00A202A7"/>
    <w:rsid w:val="00A21FAE"/>
    <w:rsid w:val="00A23EC6"/>
    <w:rsid w:val="00A33DB1"/>
    <w:rsid w:val="00A34EA2"/>
    <w:rsid w:val="00A3538B"/>
    <w:rsid w:val="00A40B2F"/>
    <w:rsid w:val="00A42E68"/>
    <w:rsid w:val="00A4448E"/>
    <w:rsid w:val="00A44E97"/>
    <w:rsid w:val="00A45A02"/>
    <w:rsid w:val="00A51082"/>
    <w:rsid w:val="00A56995"/>
    <w:rsid w:val="00A61CB7"/>
    <w:rsid w:val="00A631D5"/>
    <w:rsid w:val="00A64346"/>
    <w:rsid w:val="00A67E5B"/>
    <w:rsid w:val="00A7624E"/>
    <w:rsid w:val="00A76296"/>
    <w:rsid w:val="00A85B75"/>
    <w:rsid w:val="00A94C1D"/>
    <w:rsid w:val="00AA3BF5"/>
    <w:rsid w:val="00AB7B63"/>
    <w:rsid w:val="00AC1640"/>
    <w:rsid w:val="00AC2528"/>
    <w:rsid w:val="00AD187B"/>
    <w:rsid w:val="00AF4475"/>
    <w:rsid w:val="00AF6B9F"/>
    <w:rsid w:val="00AF6DDA"/>
    <w:rsid w:val="00B0053E"/>
    <w:rsid w:val="00B0063C"/>
    <w:rsid w:val="00B10D6B"/>
    <w:rsid w:val="00B10F1C"/>
    <w:rsid w:val="00B13AB4"/>
    <w:rsid w:val="00B16EC2"/>
    <w:rsid w:val="00B235E4"/>
    <w:rsid w:val="00B2466E"/>
    <w:rsid w:val="00B3238C"/>
    <w:rsid w:val="00B367B8"/>
    <w:rsid w:val="00B41902"/>
    <w:rsid w:val="00B53130"/>
    <w:rsid w:val="00B53A97"/>
    <w:rsid w:val="00B607FE"/>
    <w:rsid w:val="00B627CA"/>
    <w:rsid w:val="00B6553F"/>
    <w:rsid w:val="00B656C0"/>
    <w:rsid w:val="00B822C4"/>
    <w:rsid w:val="00B842DF"/>
    <w:rsid w:val="00B864E4"/>
    <w:rsid w:val="00B8695B"/>
    <w:rsid w:val="00B93316"/>
    <w:rsid w:val="00B96759"/>
    <w:rsid w:val="00B97DBB"/>
    <w:rsid w:val="00BA111F"/>
    <w:rsid w:val="00BA6DBA"/>
    <w:rsid w:val="00BB00ED"/>
    <w:rsid w:val="00BB2501"/>
    <w:rsid w:val="00BB2774"/>
    <w:rsid w:val="00BB2BCC"/>
    <w:rsid w:val="00BB333E"/>
    <w:rsid w:val="00BB4FCE"/>
    <w:rsid w:val="00BB7915"/>
    <w:rsid w:val="00BC06D6"/>
    <w:rsid w:val="00BC39D4"/>
    <w:rsid w:val="00BC7A72"/>
    <w:rsid w:val="00BD22F3"/>
    <w:rsid w:val="00BD2338"/>
    <w:rsid w:val="00BD77F8"/>
    <w:rsid w:val="00BE3E87"/>
    <w:rsid w:val="00BF041C"/>
    <w:rsid w:val="00C062F0"/>
    <w:rsid w:val="00C06FA4"/>
    <w:rsid w:val="00C157AF"/>
    <w:rsid w:val="00C2290C"/>
    <w:rsid w:val="00C23D00"/>
    <w:rsid w:val="00C2731B"/>
    <w:rsid w:val="00C3068E"/>
    <w:rsid w:val="00C32BA1"/>
    <w:rsid w:val="00C375F9"/>
    <w:rsid w:val="00C40060"/>
    <w:rsid w:val="00C44923"/>
    <w:rsid w:val="00C46599"/>
    <w:rsid w:val="00C47DD3"/>
    <w:rsid w:val="00C51932"/>
    <w:rsid w:val="00C51C5D"/>
    <w:rsid w:val="00C640EB"/>
    <w:rsid w:val="00C67B6E"/>
    <w:rsid w:val="00C73243"/>
    <w:rsid w:val="00C73DF9"/>
    <w:rsid w:val="00C76F9D"/>
    <w:rsid w:val="00C8092F"/>
    <w:rsid w:val="00C81C00"/>
    <w:rsid w:val="00C855A8"/>
    <w:rsid w:val="00C86504"/>
    <w:rsid w:val="00C874C6"/>
    <w:rsid w:val="00C91721"/>
    <w:rsid w:val="00C95D1C"/>
    <w:rsid w:val="00CA016D"/>
    <w:rsid w:val="00CA13AC"/>
    <w:rsid w:val="00CA1BF5"/>
    <w:rsid w:val="00CA22DB"/>
    <w:rsid w:val="00CA356E"/>
    <w:rsid w:val="00CA6D60"/>
    <w:rsid w:val="00CC370B"/>
    <w:rsid w:val="00CC3DF6"/>
    <w:rsid w:val="00CC3E1A"/>
    <w:rsid w:val="00CC73F0"/>
    <w:rsid w:val="00CD5BE7"/>
    <w:rsid w:val="00CE06CD"/>
    <w:rsid w:val="00CE4CD3"/>
    <w:rsid w:val="00CF020F"/>
    <w:rsid w:val="00CF0BD6"/>
    <w:rsid w:val="00CF2056"/>
    <w:rsid w:val="00CF44BF"/>
    <w:rsid w:val="00CF4C7E"/>
    <w:rsid w:val="00CF51CB"/>
    <w:rsid w:val="00CF6393"/>
    <w:rsid w:val="00D00050"/>
    <w:rsid w:val="00D00E5D"/>
    <w:rsid w:val="00D013A6"/>
    <w:rsid w:val="00D0604A"/>
    <w:rsid w:val="00D11D09"/>
    <w:rsid w:val="00D15922"/>
    <w:rsid w:val="00D16000"/>
    <w:rsid w:val="00D16E45"/>
    <w:rsid w:val="00D339F2"/>
    <w:rsid w:val="00D3773A"/>
    <w:rsid w:val="00D429AD"/>
    <w:rsid w:val="00D43B91"/>
    <w:rsid w:val="00D45385"/>
    <w:rsid w:val="00D4726B"/>
    <w:rsid w:val="00D47ADC"/>
    <w:rsid w:val="00D503CE"/>
    <w:rsid w:val="00D513E5"/>
    <w:rsid w:val="00D5601E"/>
    <w:rsid w:val="00D570A7"/>
    <w:rsid w:val="00D615F9"/>
    <w:rsid w:val="00D6268C"/>
    <w:rsid w:val="00D71E01"/>
    <w:rsid w:val="00D74977"/>
    <w:rsid w:val="00D76DB8"/>
    <w:rsid w:val="00D814DD"/>
    <w:rsid w:val="00D8427A"/>
    <w:rsid w:val="00D85DB7"/>
    <w:rsid w:val="00D8728B"/>
    <w:rsid w:val="00D96C7F"/>
    <w:rsid w:val="00D9784A"/>
    <w:rsid w:val="00DA688F"/>
    <w:rsid w:val="00DA7313"/>
    <w:rsid w:val="00DB117F"/>
    <w:rsid w:val="00DB35FC"/>
    <w:rsid w:val="00DC06E8"/>
    <w:rsid w:val="00DC204E"/>
    <w:rsid w:val="00DC2854"/>
    <w:rsid w:val="00DC2C35"/>
    <w:rsid w:val="00DC4FC3"/>
    <w:rsid w:val="00DC69D2"/>
    <w:rsid w:val="00DD25B2"/>
    <w:rsid w:val="00DD6392"/>
    <w:rsid w:val="00DE00B3"/>
    <w:rsid w:val="00DE538F"/>
    <w:rsid w:val="00DF0319"/>
    <w:rsid w:val="00DF2F96"/>
    <w:rsid w:val="00DF4269"/>
    <w:rsid w:val="00DF6C97"/>
    <w:rsid w:val="00E048B3"/>
    <w:rsid w:val="00E04E1B"/>
    <w:rsid w:val="00E118E3"/>
    <w:rsid w:val="00E132B9"/>
    <w:rsid w:val="00E352D7"/>
    <w:rsid w:val="00E4044C"/>
    <w:rsid w:val="00E42AF4"/>
    <w:rsid w:val="00E463BB"/>
    <w:rsid w:val="00E46FCC"/>
    <w:rsid w:val="00E51687"/>
    <w:rsid w:val="00E53552"/>
    <w:rsid w:val="00E54F26"/>
    <w:rsid w:val="00E613A0"/>
    <w:rsid w:val="00E67122"/>
    <w:rsid w:val="00E738D8"/>
    <w:rsid w:val="00E75562"/>
    <w:rsid w:val="00E76401"/>
    <w:rsid w:val="00E77BA6"/>
    <w:rsid w:val="00E82FDD"/>
    <w:rsid w:val="00E83A0A"/>
    <w:rsid w:val="00E87785"/>
    <w:rsid w:val="00E878BC"/>
    <w:rsid w:val="00E9235B"/>
    <w:rsid w:val="00EA63D8"/>
    <w:rsid w:val="00EB0215"/>
    <w:rsid w:val="00EB1BD3"/>
    <w:rsid w:val="00EC4F92"/>
    <w:rsid w:val="00EC655D"/>
    <w:rsid w:val="00ED023F"/>
    <w:rsid w:val="00ED2588"/>
    <w:rsid w:val="00EE2FB8"/>
    <w:rsid w:val="00EE32AD"/>
    <w:rsid w:val="00EE3A52"/>
    <w:rsid w:val="00EE5682"/>
    <w:rsid w:val="00EF0827"/>
    <w:rsid w:val="00EF0BA0"/>
    <w:rsid w:val="00EF5D66"/>
    <w:rsid w:val="00F001BD"/>
    <w:rsid w:val="00F11665"/>
    <w:rsid w:val="00F11835"/>
    <w:rsid w:val="00F17FCC"/>
    <w:rsid w:val="00F31BEA"/>
    <w:rsid w:val="00F33D0E"/>
    <w:rsid w:val="00F41652"/>
    <w:rsid w:val="00F431B5"/>
    <w:rsid w:val="00F468F0"/>
    <w:rsid w:val="00F505C2"/>
    <w:rsid w:val="00F51145"/>
    <w:rsid w:val="00F5498B"/>
    <w:rsid w:val="00F611DD"/>
    <w:rsid w:val="00F62982"/>
    <w:rsid w:val="00F65481"/>
    <w:rsid w:val="00F6737F"/>
    <w:rsid w:val="00F676E7"/>
    <w:rsid w:val="00F80CCD"/>
    <w:rsid w:val="00F82B25"/>
    <w:rsid w:val="00F876A7"/>
    <w:rsid w:val="00F90082"/>
    <w:rsid w:val="00F91F3A"/>
    <w:rsid w:val="00F93E79"/>
    <w:rsid w:val="00F93FFA"/>
    <w:rsid w:val="00FA3BD1"/>
    <w:rsid w:val="00FB265D"/>
    <w:rsid w:val="00FB3A00"/>
    <w:rsid w:val="00FB672B"/>
    <w:rsid w:val="00FB686D"/>
    <w:rsid w:val="00FB69BE"/>
    <w:rsid w:val="00FC0979"/>
    <w:rsid w:val="00FC1A87"/>
    <w:rsid w:val="00FC2520"/>
    <w:rsid w:val="00FC4D32"/>
    <w:rsid w:val="00FD4B39"/>
    <w:rsid w:val="00FE3733"/>
    <w:rsid w:val="00FE494F"/>
    <w:rsid w:val="00FE4AD9"/>
    <w:rsid w:val="00FF21B6"/>
    <w:rsid w:val="00FF4FB9"/>
    <w:rsid w:val="00FF5D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0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6E471A"/>
    <w:pPr>
      <w:spacing w:after="160" w:line="240" w:lineRule="exact"/>
    </w:pPr>
    <w:rPr>
      <w:rFonts w:ascii="Verdana" w:hAnsi="Verdana"/>
      <w:sz w:val="20"/>
      <w:szCs w:val="20"/>
    </w:rPr>
  </w:style>
  <w:style w:type="paragraph" w:styleId="BalloonText">
    <w:name w:val="Balloon Text"/>
    <w:basedOn w:val="Normal"/>
    <w:semiHidden/>
    <w:rsid w:val="00C46599"/>
    <w:rPr>
      <w:rFonts w:ascii="Tahoma" w:hAnsi="Tahoma" w:cs="Tahoma"/>
      <w:sz w:val="16"/>
      <w:szCs w:val="16"/>
    </w:rPr>
  </w:style>
  <w:style w:type="paragraph" w:styleId="Footer">
    <w:name w:val="footer"/>
    <w:basedOn w:val="Normal"/>
    <w:rsid w:val="001D6F42"/>
    <w:pPr>
      <w:tabs>
        <w:tab w:val="center" w:pos="4320"/>
        <w:tab w:val="right" w:pos="8640"/>
      </w:tabs>
    </w:pPr>
  </w:style>
  <w:style w:type="character" w:styleId="PageNumber">
    <w:name w:val="page number"/>
    <w:basedOn w:val="DefaultParagraphFont"/>
    <w:rsid w:val="001D6F42"/>
  </w:style>
  <w:style w:type="paragraph" w:styleId="Header">
    <w:name w:val="header"/>
    <w:basedOn w:val="Normal"/>
    <w:rsid w:val="00765946"/>
    <w:pPr>
      <w:tabs>
        <w:tab w:val="center" w:pos="4320"/>
        <w:tab w:val="right" w:pos="8640"/>
      </w:tabs>
    </w:pPr>
  </w:style>
  <w:style w:type="character" w:styleId="Hyperlink">
    <w:name w:val="Hyperlink"/>
    <w:basedOn w:val="DefaultParagraphFont"/>
    <w:rsid w:val="0036181A"/>
    <w:rPr>
      <w:color w:val="0000FF"/>
      <w:u w:val="single"/>
    </w:rPr>
  </w:style>
  <w:style w:type="character" w:customStyle="1" w:styleId="style48">
    <w:name w:val="style48"/>
    <w:basedOn w:val="DefaultParagraphFont"/>
    <w:rsid w:val="0036181A"/>
  </w:style>
  <w:style w:type="character" w:customStyle="1" w:styleId="style41">
    <w:name w:val="style41"/>
    <w:basedOn w:val="DefaultParagraphFont"/>
    <w:rsid w:val="0036181A"/>
  </w:style>
  <w:style w:type="paragraph" w:styleId="ListParagraph">
    <w:name w:val="List Paragraph"/>
    <w:basedOn w:val="Normal"/>
    <w:link w:val="ListParagraphChar"/>
    <w:uiPriority w:val="34"/>
    <w:qFormat/>
    <w:rsid w:val="0036181A"/>
    <w:pPr>
      <w:ind w:left="720"/>
      <w:contextualSpacing/>
    </w:pPr>
  </w:style>
  <w:style w:type="paragraph" w:customStyle="1" w:styleId="western">
    <w:name w:val="western"/>
    <w:basedOn w:val="Normal"/>
    <w:rsid w:val="00791B2B"/>
    <w:pPr>
      <w:spacing w:before="100" w:beforeAutospacing="1" w:after="115"/>
    </w:pPr>
    <w:rPr>
      <w:color w:val="000000"/>
    </w:rPr>
  </w:style>
  <w:style w:type="paragraph" w:styleId="BodyText">
    <w:name w:val="Body Text"/>
    <w:basedOn w:val="Normal"/>
    <w:link w:val="BodyTextChar"/>
    <w:rsid w:val="008B4522"/>
    <w:pPr>
      <w:spacing w:before="240" w:line="360" w:lineRule="auto"/>
      <w:jc w:val="both"/>
    </w:pPr>
    <w:rPr>
      <w:lang w:val="sr-Latn-CS"/>
    </w:rPr>
  </w:style>
  <w:style w:type="character" w:customStyle="1" w:styleId="BodyTextChar">
    <w:name w:val="Body Text Char"/>
    <w:basedOn w:val="DefaultParagraphFont"/>
    <w:link w:val="BodyText"/>
    <w:rsid w:val="008B4522"/>
    <w:rPr>
      <w:sz w:val="24"/>
      <w:szCs w:val="24"/>
      <w:lang w:val="sr-Latn-CS"/>
    </w:rPr>
  </w:style>
  <w:style w:type="paragraph" w:styleId="PlainText">
    <w:name w:val="Plain Text"/>
    <w:basedOn w:val="Normal"/>
    <w:link w:val="PlainTextChar"/>
    <w:uiPriority w:val="99"/>
    <w:rsid w:val="00D74977"/>
    <w:pPr>
      <w:suppressAutoHyphens/>
    </w:pPr>
    <w:rPr>
      <w:rFonts w:ascii="Courier New" w:hAnsi="Courier New" w:cs="Courier New"/>
      <w:sz w:val="20"/>
      <w:szCs w:val="20"/>
      <w:lang w:eastAsia="ar-SA"/>
    </w:rPr>
  </w:style>
  <w:style w:type="character" w:customStyle="1" w:styleId="PlainTextChar">
    <w:name w:val="Plain Text Char"/>
    <w:basedOn w:val="DefaultParagraphFont"/>
    <w:link w:val="PlainText"/>
    <w:uiPriority w:val="99"/>
    <w:rsid w:val="00D74977"/>
    <w:rPr>
      <w:rFonts w:ascii="Courier New" w:hAnsi="Courier New" w:cs="Courier New"/>
      <w:lang w:eastAsia="ar-SA"/>
    </w:rPr>
  </w:style>
  <w:style w:type="paragraph" w:customStyle="1" w:styleId="Style1">
    <w:name w:val="Style1"/>
    <w:basedOn w:val="Normal"/>
    <w:rsid w:val="00642DEE"/>
    <w:pPr>
      <w:suppressAutoHyphens/>
      <w:spacing w:line="360" w:lineRule="auto"/>
      <w:jc w:val="both"/>
    </w:pPr>
    <w:rPr>
      <w:rFonts w:ascii="TimesRoman" w:hAnsi="TimesRoman" w:cs="Tahoma"/>
      <w:szCs w:val="20"/>
      <w:lang w:eastAsia="ar-SA"/>
    </w:rPr>
  </w:style>
  <w:style w:type="character" w:customStyle="1" w:styleId="ListParagraphChar">
    <w:name w:val="List Paragraph Char"/>
    <w:link w:val="ListParagraph"/>
    <w:uiPriority w:val="34"/>
    <w:locked/>
    <w:rsid w:val="000D7F40"/>
    <w:rPr>
      <w:sz w:val="24"/>
      <w:szCs w:val="24"/>
    </w:rPr>
  </w:style>
  <w:style w:type="paragraph" w:customStyle="1" w:styleId="ColorfulList-Accent11">
    <w:name w:val="Colorful List - Accent 11"/>
    <w:basedOn w:val="Normal"/>
    <w:uiPriority w:val="34"/>
    <w:qFormat/>
    <w:rsid w:val="000D2708"/>
    <w:pPr>
      <w:ind w:left="720" w:firstLine="720"/>
      <w:contextualSpacing/>
      <w:jc w:val="both"/>
    </w:pPr>
    <w:rPr>
      <w:rFonts w:ascii="Arial" w:hAnsi="Arial" w:cs="Arial"/>
      <w:bCs/>
      <w:kern w:val="32"/>
    </w:rPr>
  </w:style>
  <w:style w:type="character" w:customStyle="1" w:styleId="Bodytext22">
    <w:name w:val="Body text (2)2"/>
    <w:rsid w:val="000D2708"/>
    <w:rPr>
      <w:rFonts w:ascii="Calibri" w:hAnsi="Calibri" w:cs="Calibri" w:hint="default"/>
      <w:color w:val="000000"/>
      <w:spacing w:val="0"/>
      <w:w w:val="100"/>
      <w:position w:val="0"/>
      <w:sz w:val="22"/>
      <w:szCs w:val="22"/>
      <w:lang w:bidi="ar-SA"/>
    </w:rPr>
  </w:style>
</w:styles>
</file>

<file path=word/webSettings.xml><?xml version="1.0" encoding="utf-8"?>
<w:webSettings xmlns:r="http://schemas.openxmlformats.org/officeDocument/2006/relationships" xmlns:w="http://schemas.openxmlformats.org/wordprocessingml/2006/main">
  <w:divs>
    <w:div w:id="183176472">
      <w:bodyDiv w:val="1"/>
      <w:marLeft w:val="0"/>
      <w:marRight w:val="0"/>
      <w:marTop w:val="0"/>
      <w:marBottom w:val="0"/>
      <w:divBdr>
        <w:top w:val="none" w:sz="0" w:space="0" w:color="auto"/>
        <w:left w:val="none" w:sz="0" w:space="0" w:color="auto"/>
        <w:bottom w:val="none" w:sz="0" w:space="0" w:color="auto"/>
        <w:right w:val="none" w:sz="0" w:space="0" w:color="auto"/>
      </w:divBdr>
    </w:div>
    <w:div w:id="1361470370">
      <w:bodyDiv w:val="1"/>
      <w:marLeft w:val="0"/>
      <w:marRight w:val="0"/>
      <w:marTop w:val="0"/>
      <w:marBottom w:val="0"/>
      <w:divBdr>
        <w:top w:val="none" w:sz="0" w:space="0" w:color="auto"/>
        <w:left w:val="none" w:sz="0" w:space="0" w:color="auto"/>
        <w:bottom w:val="none" w:sz="0" w:space="0" w:color="auto"/>
        <w:right w:val="none" w:sz="0" w:space="0" w:color="auto"/>
      </w:divBdr>
    </w:div>
    <w:div w:id="1514763011">
      <w:bodyDiv w:val="1"/>
      <w:marLeft w:val="0"/>
      <w:marRight w:val="0"/>
      <w:marTop w:val="0"/>
      <w:marBottom w:val="0"/>
      <w:divBdr>
        <w:top w:val="none" w:sz="0" w:space="0" w:color="auto"/>
        <w:left w:val="none" w:sz="0" w:space="0" w:color="auto"/>
        <w:bottom w:val="none" w:sz="0" w:space="0" w:color="auto"/>
        <w:right w:val="none" w:sz="0" w:space="0" w:color="auto"/>
      </w:divBdr>
    </w:div>
    <w:div w:id="19316986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B566F-07BA-4725-BAF8-A124E4CC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2812</Words>
  <Characters>16034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С А Ж Е Т А К</vt:lpstr>
    </vt:vector>
  </TitlesOfParts>
  <Company>FON</Company>
  <LinksUpToDate>false</LinksUpToDate>
  <CharactersWithSpaces>18809</CharactersWithSpaces>
  <SharedDoc>false</SharedDoc>
  <HLinks>
    <vt:vector size="12" baseType="variant">
      <vt:variant>
        <vt:i4>6619173</vt:i4>
      </vt:variant>
      <vt:variant>
        <vt:i4>3</vt:i4>
      </vt:variant>
      <vt:variant>
        <vt:i4>0</vt:i4>
      </vt:variant>
      <vt:variant>
        <vt:i4>5</vt:i4>
      </vt:variant>
      <vt:variant>
        <vt:lpwstr>http://airccse.org/journal/mvsc/papers/4313ijmvsc02.pdf</vt:lpwstr>
      </vt:variant>
      <vt:variant>
        <vt:lpwstr/>
      </vt:variant>
      <vt:variant>
        <vt:i4>131125</vt:i4>
      </vt:variant>
      <vt:variant>
        <vt:i4>0</vt:i4>
      </vt:variant>
      <vt:variant>
        <vt:i4>0</vt:i4>
      </vt:variant>
      <vt:variant>
        <vt:i4>5</vt:i4>
      </vt:variant>
      <vt:variant>
        <vt:lpwstr>http://www.ttem.ba/pdf/ttem_7_1_web.pdf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А Ж Е Т А К</dc:title>
  <dc:creator>Sladjan</dc:creator>
  <cp:lastModifiedBy>Korisnik</cp:lastModifiedBy>
  <cp:revision>28</cp:revision>
  <cp:lastPrinted>2018-12-03T13:55:00Z</cp:lastPrinted>
  <dcterms:created xsi:type="dcterms:W3CDTF">2018-11-21T09:17:00Z</dcterms:created>
  <dcterms:modified xsi:type="dcterms:W3CDTF">2018-12-03T14:05:00Z</dcterms:modified>
</cp:coreProperties>
</file>