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8" w:rsidRDefault="00570025">
      <w:pPr>
        <w:pStyle w:val="BodyText"/>
        <w:ind w:left="3125"/>
        <w:rPr>
          <w:rFonts w:ascii="Times New Roman"/>
          <w:sz w:val="20"/>
        </w:rPr>
      </w:pPr>
      <w:r w:rsidRPr="00570025">
        <w:pict>
          <v:group id="_x0000_s1026" style="position:absolute;left:0;text-align:left;margin-left:314.05pt;margin-top:180.6pt;width:273.8pt;height:395.35pt;z-index:-251658240;mso-position-horizontal-relative:page;mso-position-vertical-relative:page" coordorigin="6281,3612" coordsize="5476,7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281;top:3612;width:5476;height:7907">
              <v:imagedata r:id="rId4" o:title=""/>
            </v:shape>
            <v:line id="_x0000_s1027" style="position:absolute" from="7021,10282" to="10489,10282" strokeweight=".26669mm"/>
            <w10:wrap anchorx="page" anchory="page"/>
          </v:group>
        </w:pict>
      </w:r>
      <w:r w:rsidR="004C6CB4">
        <w:rPr>
          <w:rFonts w:ascii="Times New Roman"/>
          <w:noProof/>
          <w:sz w:val="20"/>
        </w:rPr>
        <w:drawing>
          <wp:inline distT="0" distB="0" distL="0" distR="0">
            <wp:extent cx="1838349" cy="78638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4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08" w:rsidRDefault="00365308">
      <w:pPr>
        <w:pStyle w:val="BodyText"/>
        <w:rPr>
          <w:rFonts w:ascii="Times New Roman"/>
          <w:sz w:val="20"/>
        </w:rPr>
      </w:pPr>
    </w:p>
    <w:p w:rsidR="00365308" w:rsidRDefault="00365308">
      <w:pPr>
        <w:pStyle w:val="BodyText"/>
        <w:spacing w:before="2"/>
        <w:rPr>
          <w:rFonts w:ascii="Times New Roman"/>
          <w:sz w:val="18"/>
        </w:rPr>
      </w:pPr>
    </w:p>
    <w:p w:rsidR="00365308" w:rsidRDefault="004C6CB4">
      <w:pPr>
        <w:pStyle w:val="Heading1"/>
        <w:spacing w:before="89"/>
        <w:ind w:right="1906"/>
      </w:pPr>
      <w:proofErr w:type="spellStart"/>
      <w:proofErr w:type="gramStart"/>
      <w:r>
        <w:t>Образац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1</w:t>
      </w:r>
    </w:p>
    <w:p w:rsidR="00365308" w:rsidRDefault="004C6CB4">
      <w:pPr>
        <w:spacing w:line="368" w:lineRule="exact"/>
        <w:ind w:left="1924" w:right="1904"/>
        <w:jc w:val="center"/>
        <w:rPr>
          <w:b/>
          <w:sz w:val="32"/>
        </w:rPr>
      </w:pPr>
      <w:r>
        <w:rPr>
          <w:b/>
          <w:sz w:val="32"/>
        </w:rPr>
        <w:t xml:space="preserve">- </w:t>
      </w:r>
      <w:proofErr w:type="spellStart"/>
      <w:r>
        <w:rPr>
          <w:b/>
          <w:sz w:val="32"/>
        </w:rPr>
        <w:t>Уверење</w:t>
      </w:r>
      <w:proofErr w:type="spellEnd"/>
      <w:r>
        <w:rPr>
          <w:b/>
          <w:sz w:val="32"/>
        </w:rPr>
        <w:t xml:space="preserve"> -</w:t>
      </w:r>
    </w:p>
    <w:p w:rsidR="00365308" w:rsidRDefault="00365308">
      <w:pPr>
        <w:pStyle w:val="BodyText"/>
        <w:spacing w:before="5"/>
        <w:rPr>
          <w:b/>
          <w:sz w:val="53"/>
        </w:rPr>
      </w:pPr>
    </w:p>
    <w:p w:rsidR="00365308" w:rsidRPr="004C6CB4" w:rsidRDefault="004C6CB4" w:rsidP="004C6CB4">
      <w:pPr>
        <w:pStyle w:val="BodyText"/>
        <w:tabs>
          <w:tab w:val="left" w:pos="4045"/>
          <w:tab w:val="left" w:pos="6200"/>
          <w:tab w:val="left" w:pos="6802"/>
        </w:tabs>
        <w:ind w:left="118" w:right="182"/>
        <w:jc w:val="both"/>
        <w:rPr>
          <w:lang w:val="sr-Cyrl-BA"/>
        </w:rPr>
      </w:pPr>
      <w:proofErr w:type="spellStart"/>
      <w:r>
        <w:t>Студент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број</w:t>
      </w:r>
      <w:proofErr w:type="spellEnd"/>
      <w:r>
        <w:rPr>
          <w:spacing w:val="-2"/>
        </w:rPr>
        <w:t xml:space="preserve"> </w:t>
      </w:r>
      <w:proofErr w:type="spellStart"/>
      <w:r>
        <w:t>индекса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досадашњег</w:t>
      </w:r>
      <w:proofErr w:type="spellEnd"/>
      <w:r>
        <w:t xml:space="preserve"> </w:t>
      </w:r>
      <w:proofErr w:type="spellStart"/>
      <w:r>
        <w:t>студирања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прекршио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дисциплинској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и остварио је минимум 96 ЕСПБ поена, односно сваке године студирања је остваривао минимум 48 ЕСПБ-а. Такође, просечна оцена студента у току студирања је изнад 8.50.</w:t>
      </w:r>
    </w:p>
    <w:p w:rsidR="00365308" w:rsidRDefault="00365308">
      <w:pPr>
        <w:pStyle w:val="BodyText"/>
        <w:rPr>
          <w:sz w:val="26"/>
        </w:rPr>
      </w:pPr>
    </w:p>
    <w:p w:rsidR="00365308" w:rsidRDefault="00365308">
      <w:pPr>
        <w:pStyle w:val="BodyText"/>
        <w:rPr>
          <w:sz w:val="26"/>
        </w:rPr>
      </w:pPr>
    </w:p>
    <w:p w:rsidR="00365308" w:rsidRDefault="00365308">
      <w:pPr>
        <w:pStyle w:val="BodyText"/>
        <w:rPr>
          <w:sz w:val="26"/>
        </w:rPr>
      </w:pPr>
    </w:p>
    <w:p w:rsidR="00365308" w:rsidRDefault="00365308">
      <w:pPr>
        <w:pStyle w:val="BodyText"/>
        <w:rPr>
          <w:sz w:val="26"/>
        </w:rPr>
      </w:pPr>
    </w:p>
    <w:p w:rsidR="00365308" w:rsidRDefault="004C6CB4">
      <w:pPr>
        <w:pStyle w:val="BodyText"/>
        <w:spacing w:before="185"/>
        <w:ind w:left="118"/>
      </w:pPr>
      <w:proofErr w:type="spellStart"/>
      <w:r>
        <w:rPr>
          <w:i/>
        </w:rPr>
        <w:t>Напомена</w:t>
      </w:r>
      <w:proofErr w:type="spellEnd"/>
      <w:r>
        <w:t>: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Уверење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издаје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потребу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подношења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кандидатуре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студента</w:t>
      </w:r>
      <w:proofErr w:type="spellEnd"/>
    </w:p>
    <w:p w:rsidR="00365308" w:rsidRDefault="004C6CB4">
      <w:pPr>
        <w:pStyle w:val="BodyText"/>
        <w:ind w:left="118"/>
      </w:pPr>
      <w:r>
        <w:rPr>
          <w:rFonts w:ascii="Times New Roman" w:hAnsi="Times New Roman"/>
          <w:spacing w:val="-60"/>
          <w:u w:val="single"/>
        </w:rPr>
        <w:t xml:space="preserve"> </w:t>
      </w:r>
      <w:proofErr w:type="spellStart"/>
      <w:proofErr w:type="gramStart"/>
      <w:r>
        <w:rPr>
          <w:u w:val="single"/>
        </w:rPr>
        <w:t>продекана</w:t>
      </w:r>
      <w:proofErr w:type="spellEnd"/>
      <w:proofErr w:type="gramEnd"/>
      <w:r>
        <w:rPr>
          <w:u w:val="single"/>
          <w:lang w:val="sr-Cyrl-BA"/>
        </w:rPr>
        <w:t xml:space="preserve"> </w:t>
      </w:r>
      <w:proofErr w:type="spellStart"/>
      <w:r>
        <w:rPr>
          <w:u w:val="single"/>
        </w:rPr>
        <w:t>Факултета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организационих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наука</w:t>
      </w:r>
      <w:proofErr w:type="spellEnd"/>
      <w:r>
        <w:rPr>
          <w:u w:val="single"/>
        </w:rPr>
        <w:t xml:space="preserve"> и у </w:t>
      </w:r>
      <w:proofErr w:type="spellStart"/>
      <w:r>
        <w:rPr>
          <w:u w:val="single"/>
        </w:rPr>
        <w:t>друге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сврхе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може</w:t>
      </w:r>
      <w:proofErr w:type="spellEnd"/>
      <w:r>
        <w:rPr>
          <w:u w:val="single"/>
        </w:rPr>
        <w:t xml:space="preserve"> </w:t>
      </w:r>
      <w:proofErr w:type="spellStart"/>
      <w:r>
        <w:rPr>
          <w:spacing w:val="3"/>
          <w:u w:val="single"/>
        </w:rPr>
        <w:t>се</w:t>
      </w:r>
      <w:proofErr w:type="spellEnd"/>
    </w:p>
    <w:p w:rsidR="00365308" w:rsidRDefault="004C6CB4">
      <w:pPr>
        <w:pStyle w:val="BodyText"/>
        <w:ind w:left="118"/>
      </w:pPr>
      <w:r>
        <w:rPr>
          <w:rFonts w:ascii="Times New Roman" w:hAnsi="Times New Roman"/>
          <w:spacing w:val="-60"/>
          <w:u w:val="single"/>
        </w:rPr>
        <w:t xml:space="preserve"> </w:t>
      </w:r>
      <w:proofErr w:type="spellStart"/>
      <w:proofErr w:type="gramStart"/>
      <w:r>
        <w:rPr>
          <w:u w:val="single"/>
        </w:rPr>
        <w:t>користити</w:t>
      </w:r>
      <w:proofErr w:type="spellEnd"/>
      <w:proofErr w:type="gramEnd"/>
      <w:r>
        <w:rPr>
          <w:u w:val="single"/>
        </w:rPr>
        <w:t>.</w:t>
      </w: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spacing w:before="8"/>
        <w:rPr>
          <w:sz w:val="19"/>
        </w:rPr>
      </w:pPr>
    </w:p>
    <w:p w:rsidR="00365308" w:rsidRDefault="004C6CB4">
      <w:pPr>
        <w:spacing w:before="93"/>
        <w:ind w:left="5735"/>
        <w:rPr>
          <w:sz w:val="20"/>
        </w:rPr>
      </w:pPr>
      <w:proofErr w:type="spellStart"/>
      <w:r>
        <w:rPr>
          <w:sz w:val="20"/>
        </w:rPr>
        <w:t>Овлашћено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Студентске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службе</w:t>
      </w:r>
      <w:proofErr w:type="spellEnd"/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rPr>
          <w:sz w:val="20"/>
        </w:rPr>
      </w:pPr>
    </w:p>
    <w:p w:rsidR="00365308" w:rsidRDefault="00365308">
      <w:pPr>
        <w:pStyle w:val="BodyText"/>
        <w:spacing w:before="6"/>
        <w:rPr>
          <w:sz w:val="22"/>
        </w:rPr>
      </w:pPr>
    </w:p>
    <w:p w:rsidR="00365308" w:rsidRDefault="004C6CB4">
      <w:pPr>
        <w:ind w:left="1924" w:right="1906"/>
        <w:jc w:val="center"/>
        <w:rPr>
          <w:sz w:val="14"/>
        </w:rPr>
      </w:pPr>
      <w:proofErr w:type="spellStart"/>
      <w:r>
        <w:rPr>
          <w:color w:val="006FC0"/>
          <w:sz w:val="14"/>
        </w:rPr>
        <w:t>Јове</w:t>
      </w:r>
      <w:proofErr w:type="spellEnd"/>
      <w:r>
        <w:rPr>
          <w:color w:val="006FC0"/>
          <w:sz w:val="14"/>
        </w:rPr>
        <w:t xml:space="preserve"> </w:t>
      </w:r>
      <w:proofErr w:type="spellStart"/>
      <w:r>
        <w:rPr>
          <w:color w:val="006FC0"/>
          <w:sz w:val="14"/>
        </w:rPr>
        <w:t>Илића</w:t>
      </w:r>
      <w:proofErr w:type="spellEnd"/>
      <w:r>
        <w:rPr>
          <w:color w:val="006FC0"/>
          <w:sz w:val="14"/>
        </w:rPr>
        <w:t xml:space="preserve"> 154, 11000 </w:t>
      </w:r>
      <w:proofErr w:type="spellStart"/>
      <w:r>
        <w:rPr>
          <w:color w:val="006FC0"/>
          <w:sz w:val="14"/>
        </w:rPr>
        <w:t>Београд</w:t>
      </w:r>
      <w:proofErr w:type="spellEnd"/>
      <w:r>
        <w:rPr>
          <w:color w:val="006FC0"/>
          <w:sz w:val="14"/>
        </w:rPr>
        <w:t xml:space="preserve">, </w:t>
      </w:r>
      <w:proofErr w:type="spellStart"/>
      <w:r>
        <w:rPr>
          <w:color w:val="006FC0"/>
          <w:sz w:val="14"/>
        </w:rPr>
        <w:t>Србија</w:t>
      </w:r>
      <w:proofErr w:type="spellEnd"/>
      <w:r>
        <w:rPr>
          <w:color w:val="006FC0"/>
          <w:sz w:val="14"/>
        </w:rPr>
        <w:t xml:space="preserve">, </w:t>
      </w:r>
      <w:proofErr w:type="spellStart"/>
      <w:proofErr w:type="gramStart"/>
      <w:r>
        <w:rPr>
          <w:color w:val="006FC0"/>
          <w:sz w:val="14"/>
        </w:rPr>
        <w:t>Тел</w:t>
      </w:r>
      <w:proofErr w:type="spellEnd"/>
      <w:r>
        <w:rPr>
          <w:color w:val="006FC0"/>
          <w:sz w:val="14"/>
        </w:rPr>
        <w:t>.:</w:t>
      </w:r>
      <w:proofErr w:type="gramEnd"/>
      <w:r>
        <w:rPr>
          <w:color w:val="006FC0"/>
          <w:sz w:val="14"/>
        </w:rPr>
        <w:t xml:space="preserve"> (011) 3950-800, </w:t>
      </w:r>
      <w:proofErr w:type="spellStart"/>
      <w:r>
        <w:rPr>
          <w:color w:val="006FC0"/>
          <w:sz w:val="14"/>
        </w:rPr>
        <w:t>Факс</w:t>
      </w:r>
      <w:proofErr w:type="spellEnd"/>
      <w:r>
        <w:rPr>
          <w:color w:val="006FC0"/>
          <w:sz w:val="14"/>
        </w:rPr>
        <w:t>: (011) 2461-221</w:t>
      </w:r>
    </w:p>
    <w:p w:rsidR="00365308" w:rsidRDefault="004C6CB4">
      <w:pPr>
        <w:spacing w:before="2"/>
        <w:ind w:left="2269" w:right="2250"/>
        <w:jc w:val="center"/>
        <w:rPr>
          <w:sz w:val="14"/>
        </w:rPr>
      </w:pPr>
      <w:r>
        <w:rPr>
          <w:color w:val="006FC0"/>
          <w:sz w:val="14"/>
        </w:rPr>
        <w:t xml:space="preserve">ПИБ: 100383934, </w:t>
      </w:r>
      <w:proofErr w:type="spellStart"/>
      <w:r>
        <w:rPr>
          <w:color w:val="006FC0"/>
          <w:sz w:val="14"/>
        </w:rPr>
        <w:t>Матични</w:t>
      </w:r>
      <w:proofErr w:type="spellEnd"/>
      <w:r>
        <w:rPr>
          <w:color w:val="006FC0"/>
          <w:sz w:val="14"/>
        </w:rPr>
        <w:t xml:space="preserve"> </w:t>
      </w:r>
      <w:proofErr w:type="spellStart"/>
      <w:r>
        <w:rPr>
          <w:color w:val="006FC0"/>
          <w:sz w:val="14"/>
        </w:rPr>
        <w:t>број</w:t>
      </w:r>
      <w:proofErr w:type="spellEnd"/>
      <w:r>
        <w:rPr>
          <w:color w:val="006FC0"/>
          <w:sz w:val="14"/>
        </w:rPr>
        <w:t xml:space="preserve">: 07004044, </w:t>
      </w:r>
      <w:proofErr w:type="spellStart"/>
      <w:r>
        <w:rPr>
          <w:color w:val="006FC0"/>
          <w:sz w:val="14"/>
        </w:rPr>
        <w:t>Текући</w:t>
      </w:r>
      <w:proofErr w:type="spellEnd"/>
      <w:r>
        <w:rPr>
          <w:color w:val="006FC0"/>
          <w:sz w:val="14"/>
        </w:rPr>
        <w:t xml:space="preserve"> </w:t>
      </w:r>
      <w:proofErr w:type="spellStart"/>
      <w:r>
        <w:rPr>
          <w:color w:val="006FC0"/>
          <w:sz w:val="14"/>
        </w:rPr>
        <w:t>рачун</w:t>
      </w:r>
      <w:proofErr w:type="spellEnd"/>
      <w:r>
        <w:rPr>
          <w:color w:val="006FC0"/>
          <w:sz w:val="14"/>
        </w:rPr>
        <w:t xml:space="preserve">: 840-1344666-69 Е </w:t>
      </w:r>
      <w:proofErr w:type="spellStart"/>
      <w:r>
        <w:rPr>
          <w:color w:val="006FC0"/>
          <w:sz w:val="14"/>
        </w:rPr>
        <w:t>пошта</w:t>
      </w:r>
      <w:proofErr w:type="spellEnd"/>
      <w:r>
        <w:rPr>
          <w:color w:val="006FC0"/>
          <w:sz w:val="14"/>
        </w:rPr>
        <w:t xml:space="preserve">: </w:t>
      </w:r>
      <w:hyperlink r:id="rId6">
        <w:r>
          <w:rPr>
            <w:color w:val="0000FF"/>
            <w:sz w:val="14"/>
            <w:u w:val="single" w:color="0000FF"/>
          </w:rPr>
          <w:t>parlament@fon.bg.ac.rs</w:t>
        </w:r>
        <w:r>
          <w:rPr>
            <w:color w:val="006FC0"/>
            <w:sz w:val="14"/>
          </w:rPr>
          <w:t xml:space="preserve">; </w:t>
        </w:r>
      </w:hyperlink>
      <w:proofErr w:type="spellStart"/>
      <w:r>
        <w:rPr>
          <w:color w:val="006FC0"/>
          <w:sz w:val="14"/>
        </w:rPr>
        <w:t>Посетите</w:t>
      </w:r>
      <w:proofErr w:type="spellEnd"/>
      <w:r>
        <w:rPr>
          <w:color w:val="006FC0"/>
          <w:sz w:val="14"/>
        </w:rPr>
        <w:t xml:space="preserve">: </w:t>
      </w:r>
      <w:hyperlink r:id="rId7">
        <w:r>
          <w:rPr>
            <w:color w:val="006FC0"/>
            <w:sz w:val="14"/>
          </w:rPr>
          <w:t>www.parlament.fon.bg.rs</w:t>
        </w:r>
      </w:hyperlink>
    </w:p>
    <w:sectPr w:rsidR="00365308" w:rsidSect="00365308">
      <w:type w:val="continuous"/>
      <w:pgSz w:w="11910" w:h="16840"/>
      <w:pgMar w:top="540" w:right="132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5308"/>
    <w:rsid w:val="00365308"/>
    <w:rsid w:val="004C6CB4"/>
    <w:rsid w:val="00570025"/>
    <w:rsid w:val="0073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530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65308"/>
    <w:pPr>
      <w:spacing w:line="368" w:lineRule="exact"/>
      <w:ind w:left="1923" w:right="190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530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65308"/>
  </w:style>
  <w:style w:type="paragraph" w:customStyle="1" w:styleId="TableParagraph">
    <w:name w:val="Table Paragraph"/>
    <w:basedOn w:val="Normal"/>
    <w:uiPriority w:val="1"/>
    <w:qFormat/>
    <w:rsid w:val="00365308"/>
  </w:style>
  <w:style w:type="paragraph" w:styleId="BalloonText">
    <w:name w:val="Balloon Text"/>
    <w:basedOn w:val="Normal"/>
    <w:link w:val="BalloonTextChar"/>
    <w:uiPriority w:val="99"/>
    <w:semiHidden/>
    <w:unhideWhenUsed/>
    <w:rsid w:val="004C6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B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lament.fon.bg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lament@fon.bg.ac.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Toshiba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Члановима Студентског парламента Факултета организационих наука</dc:title>
  <dc:creator>Andrijan Lemut</dc:creator>
  <cp:lastModifiedBy>Deki</cp:lastModifiedBy>
  <cp:revision>2</cp:revision>
  <dcterms:created xsi:type="dcterms:W3CDTF">2020-02-18T11:35:00Z</dcterms:created>
  <dcterms:modified xsi:type="dcterms:W3CDTF">2020-02-18T11:35:00Z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