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51F9" w14:textId="77777777" w:rsidR="000D19E5" w:rsidRPr="00B81C34" w:rsidRDefault="00CC2345" w:rsidP="00CC2345">
      <w:pPr>
        <w:jc w:val="center"/>
        <w:rPr>
          <w:rFonts w:ascii="Segoe UI" w:hAnsi="Segoe UI" w:cs="Segoe UI"/>
          <w:b/>
          <w:sz w:val="32"/>
          <w:szCs w:val="32"/>
          <w:lang w:val="sr-Latn-RS"/>
        </w:rPr>
      </w:pPr>
      <w:r w:rsidRPr="00B81C34">
        <w:rPr>
          <w:rFonts w:ascii="Segoe UI" w:hAnsi="Segoe UI" w:cs="Segoe UI"/>
          <w:b/>
          <w:sz w:val="32"/>
          <w:szCs w:val="32"/>
          <w:lang w:val="sr-Latn-RS"/>
        </w:rPr>
        <w:t xml:space="preserve">Uputstvo za pripremu </w:t>
      </w:r>
      <w:r w:rsidR="000D19E5" w:rsidRPr="00B81C34">
        <w:rPr>
          <w:rFonts w:ascii="Segoe UI" w:hAnsi="Segoe UI" w:cs="Segoe UI"/>
          <w:b/>
          <w:sz w:val="32"/>
          <w:szCs w:val="32"/>
          <w:lang w:val="sr-Latn-RS"/>
        </w:rPr>
        <w:t>Ugovora o učenju</w:t>
      </w:r>
    </w:p>
    <w:p w14:paraId="23F5B1DA" w14:textId="77777777" w:rsidR="000D19E5" w:rsidRDefault="000D19E5" w:rsidP="00CC2345">
      <w:pPr>
        <w:jc w:val="center"/>
        <w:rPr>
          <w:rFonts w:ascii="Segoe UI" w:hAnsi="Segoe UI" w:cs="Segoe UI"/>
          <w:bCs/>
          <w:lang w:val="sr-Latn-RS"/>
        </w:rPr>
      </w:pPr>
    </w:p>
    <w:p w14:paraId="62BDA97F" w14:textId="3088F558" w:rsidR="00CC2345" w:rsidRDefault="004C10AA" w:rsidP="00B81C34">
      <w:pPr>
        <w:jc w:val="both"/>
        <w:rPr>
          <w:rFonts w:ascii="Segoe UI" w:hAnsi="Segoe UI" w:cs="Segoe UI"/>
          <w:bCs/>
          <w:lang w:val="sr-Latn-RS"/>
        </w:rPr>
      </w:pPr>
      <w:r w:rsidRPr="00EC50B8">
        <w:rPr>
          <w:rFonts w:ascii="Segoe UI" w:hAnsi="Segoe UI" w:cs="Segoe UI"/>
          <w:b/>
          <w:lang w:val="sr-Latn-RS"/>
        </w:rPr>
        <w:t>Ugovor o učenju</w:t>
      </w:r>
      <w:r>
        <w:rPr>
          <w:rFonts w:ascii="Segoe UI" w:hAnsi="Segoe UI" w:cs="Segoe UI"/>
          <w:bCs/>
          <w:lang w:val="sr-Latn-RS"/>
        </w:rPr>
        <w:t xml:space="preserve"> (</w:t>
      </w:r>
      <w:hyperlink r:id="rId8" w:history="1">
        <w:r w:rsidRPr="00B81C34">
          <w:rPr>
            <w:rStyle w:val="Hyperlink"/>
            <w:rFonts w:ascii="Segoe UI" w:hAnsi="Segoe UI" w:cs="Segoe UI"/>
            <w:bCs/>
          </w:rPr>
          <w:t>Learning Agreement</w:t>
        </w:r>
      </w:hyperlink>
      <w:r>
        <w:rPr>
          <w:rFonts w:ascii="Segoe UI" w:hAnsi="Segoe UI" w:cs="Segoe UI"/>
          <w:bCs/>
          <w:lang w:val="sr-Latn-RS"/>
        </w:rPr>
        <w:t>)</w:t>
      </w:r>
      <w:r w:rsidR="00B81C34">
        <w:rPr>
          <w:rFonts w:ascii="Segoe UI" w:hAnsi="Segoe UI" w:cs="Segoe UI"/>
          <w:bCs/>
          <w:lang w:val="sr-Latn-RS"/>
        </w:rPr>
        <w:t xml:space="preserve"> je</w:t>
      </w:r>
      <w:r w:rsidR="00CC2345" w:rsidRPr="00CC2345">
        <w:rPr>
          <w:rFonts w:ascii="Segoe UI" w:hAnsi="Segoe UI" w:cs="Segoe UI"/>
          <w:bCs/>
          <w:lang w:val="sr-Latn-RS"/>
        </w:rPr>
        <w:t xml:space="preserve"> najvažniji dokument svake mobilnosti. Njime se garantuje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studentu da će predmeti koje sluša na drugoj stranoj visokoškolskoj instituciji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biti priznati kao deo njegovog studijskog programa po povratku sa mobilnosti.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Jednom kada se student odluči da se prijavi za mobilnost, potrebno je da u što</w:t>
      </w:r>
      <w:r w:rsidR="00B81C34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kraćem roku pošalje spisak</w:t>
      </w:r>
      <w:r w:rsidR="00B81C34">
        <w:rPr>
          <w:rFonts w:ascii="Segoe UI" w:hAnsi="Segoe UI" w:cs="Segoe UI"/>
          <w:bCs/>
          <w:lang w:val="sr-Latn-RS"/>
        </w:rPr>
        <w:t xml:space="preserve"> predmeta</w:t>
      </w:r>
      <w:r w:rsidR="00CC2345" w:rsidRPr="00CC2345">
        <w:rPr>
          <w:rFonts w:ascii="Segoe UI" w:hAnsi="Segoe UI" w:cs="Segoe UI"/>
          <w:bCs/>
          <w:lang w:val="sr-Latn-RS"/>
        </w:rPr>
        <w:t xml:space="preserve"> i </w:t>
      </w:r>
      <w:r w:rsidR="00B81C34">
        <w:rPr>
          <w:rFonts w:ascii="Segoe UI" w:hAnsi="Segoe UI" w:cs="Segoe UI"/>
          <w:bCs/>
          <w:lang w:val="sr-Latn-RS"/>
        </w:rPr>
        <w:t xml:space="preserve">njihove </w:t>
      </w:r>
      <w:proofErr w:type="spellStart"/>
      <w:r w:rsidR="00CC2345" w:rsidRPr="00CC2345">
        <w:rPr>
          <w:rFonts w:ascii="Segoe UI" w:hAnsi="Segoe UI" w:cs="Segoe UI"/>
          <w:bCs/>
          <w:lang w:val="sr-Latn-RS"/>
        </w:rPr>
        <w:t>silabuse</w:t>
      </w:r>
      <w:proofErr w:type="spellEnd"/>
      <w:r w:rsidR="00CC2345" w:rsidRPr="00CC2345">
        <w:rPr>
          <w:rFonts w:ascii="Segoe UI" w:hAnsi="Segoe UI" w:cs="Segoe UI"/>
          <w:bCs/>
          <w:lang w:val="sr-Latn-RS"/>
        </w:rPr>
        <w:t xml:space="preserve"> predmeta koje želi tamo da sluša i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predlog šta bi želeo da mu se za to prizna na njegovom </w:t>
      </w:r>
      <w:r w:rsidR="0023036D" w:rsidRPr="00CC2345">
        <w:rPr>
          <w:rFonts w:ascii="Segoe UI" w:hAnsi="Segoe UI" w:cs="Segoe UI"/>
          <w:bCs/>
          <w:lang w:val="sr-Latn-RS"/>
        </w:rPr>
        <w:t>studijskom</w:t>
      </w:r>
      <w:r w:rsidR="00CC2345" w:rsidRPr="00CC2345">
        <w:rPr>
          <w:rFonts w:ascii="Segoe UI" w:hAnsi="Segoe UI" w:cs="Segoe UI"/>
          <w:bCs/>
          <w:lang w:val="sr-Latn-RS"/>
        </w:rPr>
        <w:t xml:space="preserve"> programu.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Ovaj predlog se šalje na </w:t>
      </w:r>
      <w:hyperlink r:id="rId9" w:history="1">
        <w:r w:rsidR="00B81C34" w:rsidRPr="008D5088">
          <w:rPr>
            <w:rStyle w:val="Hyperlink"/>
            <w:rFonts w:ascii="Segoe UI" w:hAnsi="Segoe UI" w:cs="Segoe UI"/>
            <w:bCs/>
            <w:lang w:val="sr-Latn-RS"/>
          </w:rPr>
          <w:t>international@fon.bg.ac.rs</w:t>
        </w:r>
      </w:hyperlink>
      <w:r w:rsidR="00B81C34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 i razmatra ga Komisija za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 xml:space="preserve">priznavanje ESPB. </w:t>
      </w:r>
      <w:r w:rsidR="0023036D">
        <w:rPr>
          <w:rFonts w:ascii="Segoe UI" w:hAnsi="Segoe UI" w:cs="Segoe UI"/>
          <w:bCs/>
          <w:lang w:val="sr-Latn-RS"/>
        </w:rPr>
        <w:t xml:space="preserve">Nakon što komisija odobri predlog, student popunjava Ugovor o učenju i dostavlja ga mejlom na kontrolu i potpis. </w:t>
      </w:r>
      <w:r w:rsidR="00CC2345" w:rsidRPr="00CC2345">
        <w:rPr>
          <w:rFonts w:ascii="Segoe UI" w:hAnsi="Segoe UI" w:cs="Segoe UI"/>
          <w:bCs/>
          <w:lang w:val="sr-Latn-RS"/>
        </w:rPr>
        <w:t>Cela komunikacija se obavlja preko Kancelarije za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međunarodnu saradnju. Student se mora minimum 10 dana pre zatvaranja konkursa</w:t>
      </w:r>
      <w:r w:rsidR="000D19E5">
        <w:rPr>
          <w:rFonts w:ascii="Segoe UI" w:hAnsi="Segoe UI" w:cs="Segoe UI"/>
          <w:bCs/>
          <w:lang w:val="sr-Latn-RS"/>
        </w:rPr>
        <w:t xml:space="preserve"> </w:t>
      </w:r>
      <w:r w:rsidR="00CC2345" w:rsidRPr="00CC2345">
        <w:rPr>
          <w:rFonts w:ascii="Segoe UI" w:hAnsi="Segoe UI" w:cs="Segoe UI"/>
          <w:bCs/>
          <w:lang w:val="sr-Latn-RS"/>
        </w:rPr>
        <w:t>obratiti sa ovim zahtevom, osim u slučajevima kada konkurs traje kraće.</w:t>
      </w:r>
    </w:p>
    <w:p w14:paraId="77D3BBDD" w14:textId="7AD529D4" w:rsidR="00BB6299" w:rsidRPr="00CC2345" w:rsidRDefault="00BB6299" w:rsidP="00B81C34">
      <w:pPr>
        <w:jc w:val="both"/>
        <w:rPr>
          <w:rFonts w:ascii="Segoe UI" w:hAnsi="Segoe UI" w:cs="Segoe UI"/>
          <w:bCs/>
          <w:lang w:val="sr-Latn-RS"/>
        </w:rPr>
      </w:pPr>
      <w:r>
        <w:rPr>
          <w:rFonts w:ascii="Segoe UI" w:hAnsi="Segoe UI" w:cs="Segoe UI"/>
          <w:bCs/>
          <w:lang w:val="sr-Latn-RS"/>
        </w:rPr>
        <w:t xml:space="preserve">U nastavku se nalazi </w:t>
      </w:r>
      <w:r w:rsidR="00EC50B8">
        <w:rPr>
          <w:rFonts w:ascii="Segoe UI" w:hAnsi="Segoe UI" w:cs="Segoe UI"/>
          <w:bCs/>
          <w:lang w:val="sr-Latn-RS"/>
        </w:rPr>
        <w:t>obrazac za Prijavu mobilnosti.</w:t>
      </w:r>
    </w:p>
    <w:p w14:paraId="7F04D589" w14:textId="4E7B0E79" w:rsidR="00CC2345" w:rsidRDefault="00CC2345">
      <w:pPr>
        <w:rPr>
          <w:rFonts w:ascii="Segoe UI" w:hAnsi="Segoe UI" w:cs="Segoe UI"/>
          <w:b/>
          <w:sz w:val="28"/>
          <w:lang w:val="sr-Latn-RS"/>
        </w:rPr>
      </w:pPr>
      <w:r>
        <w:rPr>
          <w:rFonts w:ascii="Segoe UI" w:hAnsi="Segoe UI" w:cs="Segoe UI"/>
          <w:b/>
          <w:sz w:val="28"/>
          <w:lang w:val="sr-Latn-RS"/>
        </w:rPr>
        <w:br w:type="page"/>
      </w:r>
    </w:p>
    <w:p w14:paraId="63A4DC54" w14:textId="1136D137" w:rsidR="007F2B85" w:rsidRPr="00AE65C2" w:rsidRDefault="007F2B85" w:rsidP="007F2B85">
      <w:pPr>
        <w:jc w:val="center"/>
        <w:rPr>
          <w:rFonts w:ascii="Segoe UI" w:hAnsi="Segoe UI" w:cs="Segoe UI"/>
          <w:b/>
          <w:sz w:val="28"/>
          <w:lang w:val="sr-Latn-RS"/>
        </w:rPr>
      </w:pPr>
      <w:r w:rsidRPr="00AE65C2">
        <w:rPr>
          <w:rFonts w:ascii="Segoe UI" w:hAnsi="Segoe UI" w:cs="Segoe UI"/>
          <w:b/>
          <w:sz w:val="28"/>
          <w:lang w:val="sr-Latn-RS"/>
        </w:rPr>
        <w:lastRenderedPageBreak/>
        <w:t>PRIJAVA ZA MOBILNOST NA STRANOM UNIVERZITETU</w:t>
      </w:r>
    </w:p>
    <w:p w14:paraId="63A4DC55" w14:textId="77777777" w:rsidR="007F2B85" w:rsidRPr="00AE65C2" w:rsidRDefault="007F2B85" w:rsidP="007F2B85">
      <w:pPr>
        <w:jc w:val="center"/>
        <w:rPr>
          <w:rFonts w:ascii="Segoe UI" w:hAnsi="Segoe UI" w:cs="Segoe UI"/>
          <w:b/>
          <w:sz w:val="28"/>
          <w:lang w:val="sr-Latn-RS"/>
        </w:rPr>
      </w:pPr>
      <w:r w:rsidRPr="00AE65C2">
        <w:rPr>
          <w:rFonts w:ascii="Segoe UI" w:hAnsi="Segoe UI" w:cs="Segoe UI"/>
          <w:b/>
          <w:sz w:val="28"/>
          <w:lang w:val="sr-Latn-RS"/>
        </w:rPr>
        <w:t>MOLBA ZA PRIZNAVANJE KREDITA</w:t>
      </w:r>
    </w:p>
    <w:p w14:paraId="63A4DC56" w14:textId="4C5C97BC" w:rsidR="007F2B85" w:rsidRPr="00AE65C2" w:rsidRDefault="00AE65C2" w:rsidP="00AE65C2">
      <w:pPr>
        <w:jc w:val="center"/>
        <w:rPr>
          <w:rFonts w:ascii="Segoe UI" w:hAnsi="Segoe UI" w:cs="Segoe UI"/>
          <w:i/>
          <w:sz w:val="28"/>
          <w:lang w:val="sr-Latn-RS"/>
        </w:rPr>
      </w:pPr>
      <w:r w:rsidRPr="00AE65C2">
        <w:rPr>
          <w:rFonts w:ascii="Segoe UI" w:hAnsi="Segoe UI" w:cs="Segoe UI"/>
          <w:i/>
          <w:sz w:val="28"/>
          <w:lang w:val="sr-Latn-RS"/>
        </w:rPr>
        <w:t>(</w:t>
      </w:r>
      <w:r>
        <w:rPr>
          <w:rFonts w:ascii="Segoe UI" w:hAnsi="Segoe UI" w:cs="Segoe UI"/>
          <w:i/>
          <w:sz w:val="28"/>
          <w:lang w:val="sr-Latn-RS"/>
        </w:rPr>
        <w:t xml:space="preserve">Popunjenu prijavu u </w:t>
      </w:r>
      <w:proofErr w:type="spellStart"/>
      <w:r>
        <w:rPr>
          <w:rFonts w:ascii="Segoe UI" w:hAnsi="Segoe UI" w:cs="Segoe UI"/>
          <w:i/>
          <w:sz w:val="28"/>
          <w:lang w:val="sr-Latn-RS"/>
        </w:rPr>
        <w:t>word</w:t>
      </w:r>
      <w:proofErr w:type="spellEnd"/>
      <w:r>
        <w:rPr>
          <w:rFonts w:ascii="Segoe UI" w:hAnsi="Segoe UI" w:cs="Segoe UI"/>
          <w:i/>
          <w:sz w:val="28"/>
          <w:lang w:val="sr-Latn-RS"/>
        </w:rPr>
        <w:t xml:space="preserve">-u </w:t>
      </w:r>
      <w:r w:rsidRPr="00AE65C2">
        <w:rPr>
          <w:rFonts w:ascii="Segoe UI" w:hAnsi="Segoe UI" w:cs="Segoe UI"/>
          <w:i/>
          <w:sz w:val="28"/>
          <w:lang w:val="sr-Latn-RS"/>
        </w:rPr>
        <w:t xml:space="preserve">poslati na mejl </w:t>
      </w:r>
      <w:hyperlink r:id="rId10" w:history="1">
        <w:r w:rsidRPr="00AE65C2">
          <w:rPr>
            <w:rStyle w:val="Hyperlink"/>
            <w:rFonts w:ascii="Segoe UI" w:hAnsi="Segoe UI" w:cs="Segoe UI"/>
            <w:i/>
            <w:sz w:val="28"/>
            <w:lang w:val="sr-Latn-RS"/>
          </w:rPr>
          <w:t>international@fon.bg.ac.rs</w:t>
        </w:r>
      </w:hyperlink>
      <w:r w:rsidRPr="00AE65C2">
        <w:rPr>
          <w:rFonts w:ascii="Segoe UI" w:hAnsi="Segoe UI" w:cs="Segoe UI"/>
          <w:i/>
          <w:sz w:val="28"/>
          <w:lang w:val="sr-Latn-RS"/>
        </w:rPr>
        <w:t>)</w:t>
      </w:r>
    </w:p>
    <w:p w14:paraId="63A4DC57" w14:textId="77777777" w:rsidR="00AE65C2" w:rsidRPr="00AE65C2" w:rsidRDefault="00AE65C2" w:rsidP="00AE65C2">
      <w:pPr>
        <w:jc w:val="center"/>
        <w:rPr>
          <w:rFonts w:ascii="Segoe UI" w:hAnsi="Segoe UI" w:cs="Segoe UI"/>
          <w:lang w:val="sr-Latn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618"/>
        <w:gridCol w:w="6480"/>
      </w:tblGrid>
      <w:tr w:rsidR="007F2B85" w:rsidRPr="00AE65C2" w14:paraId="63A4DC59" w14:textId="77777777" w:rsidTr="007F2B85">
        <w:trPr>
          <w:trHeight w:val="377"/>
        </w:trPr>
        <w:tc>
          <w:tcPr>
            <w:tcW w:w="10098" w:type="dxa"/>
            <w:gridSpan w:val="2"/>
            <w:shd w:val="clear" w:color="auto" w:fill="C6D9F1" w:themeFill="text2" w:themeFillTint="33"/>
            <w:vAlign w:val="center"/>
          </w:tcPr>
          <w:p w14:paraId="63A4DC58" w14:textId="77777777" w:rsidR="007F2B85" w:rsidRPr="00AE65C2" w:rsidRDefault="007F2B85" w:rsidP="007F2B85">
            <w:pPr>
              <w:rPr>
                <w:rFonts w:ascii="Segoe UI" w:hAnsi="Segoe UI" w:cs="Segoe UI"/>
                <w:b/>
                <w:lang w:val="sr-Latn-RS"/>
              </w:rPr>
            </w:pPr>
            <w:r w:rsidRPr="00AE65C2">
              <w:rPr>
                <w:rFonts w:ascii="Segoe UI" w:hAnsi="Segoe UI" w:cs="Segoe UI"/>
                <w:b/>
                <w:lang w:val="sr-Latn-RS"/>
              </w:rPr>
              <w:t>Podaci o studentu koji se prijavljuje za mobilnost</w:t>
            </w:r>
          </w:p>
        </w:tc>
      </w:tr>
      <w:tr w:rsidR="007F2B85" w:rsidRPr="00AE65C2" w14:paraId="63A4DC5C" w14:textId="77777777" w:rsidTr="00AE65C2">
        <w:tc>
          <w:tcPr>
            <w:tcW w:w="3618" w:type="dxa"/>
          </w:tcPr>
          <w:p w14:paraId="63A4DC5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Ime i prezime</w:t>
            </w:r>
          </w:p>
        </w:tc>
        <w:tc>
          <w:tcPr>
            <w:tcW w:w="6480" w:type="dxa"/>
          </w:tcPr>
          <w:p w14:paraId="63A4DC5B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5F" w14:textId="77777777" w:rsidTr="00AE65C2">
        <w:tc>
          <w:tcPr>
            <w:tcW w:w="3618" w:type="dxa"/>
          </w:tcPr>
          <w:p w14:paraId="63A4DC5D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Broj indeksa</w:t>
            </w:r>
          </w:p>
        </w:tc>
        <w:tc>
          <w:tcPr>
            <w:tcW w:w="6480" w:type="dxa"/>
          </w:tcPr>
          <w:p w14:paraId="63A4DC5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AE65C2" w:rsidRPr="00AE65C2" w14:paraId="63A4DC62" w14:textId="77777777" w:rsidTr="00AE65C2">
        <w:tc>
          <w:tcPr>
            <w:tcW w:w="3618" w:type="dxa"/>
          </w:tcPr>
          <w:p w14:paraId="63A4DC60" w14:textId="77777777" w:rsidR="00AE65C2" w:rsidRPr="00AE65C2" w:rsidRDefault="00AE65C2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Godina studija</w:t>
            </w:r>
          </w:p>
        </w:tc>
        <w:tc>
          <w:tcPr>
            <w:tcW w:w="6480" w:type="dxa"/>
          </w:tcPr>
          <w:p w14:paraId="63A4DC61" w14:textId="77777777" w:rsidR="00AE65C2" w:rsidRPr="00AE65C2" w:rsidRDefault="00AE65C2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65" w14:textId="77777777" w:rsidTr="00AE65C2">
        <w:tc>
          <w:tcPr>
            <w:tcW w:w="3618" w:type="dxa"/>
          </w:tcPr>
          <w:p w14:paraId="63A4DC6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Nivo studija</w:t>
            </w:r>
          </w:p>
        </w:tc>
        <w:tc>
          <w:tcPr>
            <w:tcW w:w="6480" w:type="dxa"/>
          </w:tcPr>
          <w:p w14:paraId="63A4DC64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68" w14:textId="77777777" w:rsidTr="00AE65C2">
        <w:tc>
          <w:tcPr>
            <w:tcW w:w="3618" w:type="dxa"/>
          </w:tcPr>
          <w:p w14:paraId="63A4DC6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Studijski program</w:t>
            </w:r>
          </w:p>
        </w:tc>
        <w:tc>
          <w:tcPr>
            <w:tcW w:w="6480" w:type="dxa"/>
          </w:tcPr>
          <w:p w14:paraId="63A4DC67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6A" w14:textId="77777777" w:rsidTr="007F2B85">
        <w:trPr>
          <w:trHeight w:val="413"/>
        </w:trPr>
        <w:tc>
          <w:tcPr>
            <w:tcW w:w="10098" w:type="dxa"/>
            <w:gridSpan w:val="2"/>
            <w:shd w:val="clear" w:color="auto" w:fill="C6D9F1" w:themeFill="text2" w:themeFillTint="33"/>
            <w:vAlign w:val="center"/>
          </w:tcPr>
          <w:p w14:paraId="63A4DC69" w14:textId="77777777" w:rsidR="007F2B85" w:rsidRPr="00AE65C2" w:rsidRDefault="007F2B85" w:rsidP="007F2B85">
            <w:pPr>
              <w:rPr>
                <w:rFonts w:ascii="Segoe UI" w:hAnsi="Segoe UI" w:cs="Segoe UI"/>
                <w:b/>
                <w:lang w:val="sr-Latn-RS"/>
              </w:rPr>
            </w:pPr>
            <w:r w:rsidRPr="00AE65C2">
              <w:rPr>
                <w:rFonts w:ascii="Segoe UI" w:hAnsi="Segoe UI" w:cs="Segoe UI"/>
                <w:b/>
                <w:lang w:val="sr-Latn-RS"/>
              </w:rPr>
              <w:t>Podaci o Univerzitetu za koji se student prijavljuje</w:t>
            </w:r>
          </w:p>
        </w:tc>
      </w:tr>
      <w:tr w:rsidR="007F2B85" w:rsidRPr="00AE65C2" w14:paraId="63A4DC6D" w14:textId="77777777" w:rsidTr="00AE65C2">
        <w:tc>
          <w:tcPr>
            <w:tcW w:w="3618" w:type="dxa"/>
          </w:tcPr>
          <w:p w14:paraId="63A4DC6B" w14:textId="77777777" w:rsidR="007F2B85" w:rsidRPr="00AE65C2" w:rsidRDefault="00AE65C2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 xml:space="preserve">Naziv </w:t>
            </w:r>
            <w:r w:rsidR="007F2B85" w:rsidRPr="00AE65C2">
              <w:rPr>
                <w:rFonts w:ascii="Segoe UI" w:hAnsi="Segoe UI" w:cs="Segoe UI"/>
                <w:lang w:val="sr-Latn-RS"/>
              </w:rPr>
              <w:t>Univerzitet</w:t>
            </w:r>
            <w:r w:rsidRPr="00AE65C2">
              <w:rPr>
                <w:rFonts w:ascii="Segoe UI" w:hAnsi="Segoe UI" w:cs="Segoe UI"/>
                <w:lang w:val="sr-Latn-RS"/>
              </w:rPr>
              <w:t>a</w:t>
            </w:r>
          </w:p>
        </w:tc>
        <w:tc>
          <w:tcPr>
            <w:tcW w:w="6480" w:type="dxa"/>
          </w:tcPr>
          <w:p w14:paraId="63A4DC6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70" w14:textId="77777777" w:rsidTr="00AE65C2">
        <w:tc>
          <w:tcPr>
            <w:tcW w:w="3618" w:type="dxa"/>
          </w:tcPr>
          <w:p w14:paraId="63A4DC6E" w14:textId="77777777" w:rsidR="007F2B85" w:rsidRPr="00AE65C2" w:rsidRDefault="00AE65C2" w:rsidP="00AE65C2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Školska godina obavljanja mobilnosti</w:t>
            </w:r>
          </w:p>
        </w:tc>
        <w:tc>
          <w:tcPr>
            <w:tcW w:w="6480" w:type="dxa"/>
          </w:tcPr>
          <w:p w14:paraId="63A4DC6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73" w14:textId="77777777" w:rsidTr="00AE65C2">
        <w:tc>
          <w:tcPr>
            <w:tcW w:w="3618" w:type="dxa"/>
          </w:tcPr>
          <w:p w14:paraId="63A4DC7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 xml:space="preserve">Semestar </w:t>
            </w:r>
          </w:p>
        </w:tc>
        <w:tc>
          <w:tcPr>
            <w:tcW w:w="6480" w:type="dxa"/>
          </w:tcPr>
          <w:p w14:paraId="63A4DC72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</w:tbl>
    <w:p w14:paraId="63A4DC74" w14:textId="77777777" w:rsidR="007F2B85" w:rsidRPr="00AE65C2" w:rsidRDefault="007F2B85">
      <w:pPr>
        <w:rPr>
          <w:rFonts w:ascii="Segoe UI" w:hAnsi="Segoe UI" w:cs="Segoe UI"/>
          <w:lang w:val="sr-Latn-RS"/>
        </w:rPr>
      </w:pPr>
    </w:p>
    <w:p w14:paraId="63A4DC75" w14:textId="77777777" w:rsidR="007F2B85" w:rsidRPr="00AE65C2" w:rsidRDefault="00AE65C2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Predlog za priznavanje</w:t>
      </w:r>
      <w:r w:rsidR="007F2B85" w:rsidRPr="00AE65C2">
        <w:rPr>
          <w:rFonts w:ascii="Segoe UI" w:hAnsi="Segoe UI" w:cs="Segoe UI"/>
          <w:b/>
          <w:lang w:val="sr-Latn-RS"/>
        </w:rPr>
        <w:t xml:space="preserve"> predmeta/kredita je sledeći: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918"/>
        <w:gridCol w:w="2862"/>
        <w:gridCol w:w="990"/>
        <w:gridCol w:w="2520"/>
        <w:gridCol w:w="2610"/>
        <w:gridCol w:w="1080"/>
      </w:tblGrid>
      <w:tr w:rsidR="007F2B85" w:rsidRPr="00AE65C2" w14:paraId="63A4DC7D" w14:textId="77777777" w:rsidTr="00AE65C2">
        <w:tc>
          <w:tcPr>
            <w:tcW w:w="918" w:type="dxa"/>
            <w:shd w:val="clear" w:color="auto" w:fill="C6D9F1" w:themeFill="text2" w:themeFillTint="33"/>
          </w:tcPr>
          <w:p w14:paraId="63A4DC7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Redni broj</w:t>
            </w:r>
          </w:p>
        </w:tc>
        <w:tc>
          <w:tcPr>
            <w:tcW w:w="2862" w:type="dxa"/>
            <w:shd w:val="clear" w:color="auto" w:fill="C6D9F1" w:themeFill="text2" w:themeFillTint="33"/>
          </w:tcPr>
          <w:p w14:paraId="63A4DC77" w14:textId="77777777" w:rsidR="00F10ECA" w:rsidRDefault="007F2B85" w:rsidP="00F10ECA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 xml:space="preserve">Naziv predmeta na </w:t>
            </w:r>
          </w:p>
          <w:p w14:paraId="63A4DC78" w14:textId="77777777" w:rsidR="007F2B85" w:rsidRPr="00F10ECA" w:rsidRDefault="00F10ECA" w:rsidP="00F10ECA">
            <w:pPr>
              <w:rPr>
                <w:rFonts w:ascii="Segoe UI" w:hAnsi="Segoe UI" w:cs="Segoe UI"/>
                <w:i/>
                <w:lang w:val="sr-Latn-RS"/>
              </w:rPr>
            </w:pPr>
            <w:r w:rsidRPr="00F10ECA">
              <w:rPr>
                <w:rFonts w:ascii="Segoe UI" w:hAnsi="Segoe UI" w:cs="Segoe UI"/>
                <w:i/>
                <w:lang w:val="sr-Latn-RS"/>
              </w:rPr>
              <w:t>(uneti naziv univerziteta)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63A4DC79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Broj kredita</w:t>
            </w:r>
          </w:p>
        </w:tc>
        <w:tc>
          <w:tcPr>
            <w:tcW w:w="2520" w:type="dxa"/>
            <w:shd w:val="clear" w:color="auto" w:fill="C6D9F1" w:themeFill="text2" w:themeFillTint="33"/>
          </w:tcPr>
          <w:p w14:paraId="63A4DC7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Link ka silabusu (ili strana u knjizi predmeta</w:t>
            </w:r>
            <w:r w:rsidR="00F10ECA">
              <w:rPr>
                <w:rStyle w:val="EndnoteReference"/>
                <w:rFonts w:ascii="Segoe UI" w:hAnsi="Segoe UI" w:cs="Segoe UI"/>
                <w:lang w:val="sr-Latn-RS"/>
              </w:rPr>
              <w:endnoteReference w:id="1"/>
            </w:r>
            <w:r w:rsidRPr="00AE65C2">
              <w:rPr>
                <w:rFonts w:ascii="Segoe UI" w:hAnsi="Segoe UI" w:cs="Segoe UI"/>
                <w:lang w:val="sr-Latn-RS"/>
              </w:rPr>
              <w:t>)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63A4DC7B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Naziv predmeta na FON-u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63A4DC7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Broj kredita</w:t>
            </w:r>
          </w:p>
        </w:tc>
      </w:tr>
      <w:tr w:rsidR="007F2B85" w:rsidRPr="00AE65C2" w14:paraId="63A4DC84" w14:textId="77777777" w:rsidTr="00AE65C2">
        <w:tc>
          <w:tcPr>
            <w:tcW w:w="918" w:type="dxa"/>
          </w:tcPr>
          <w:p w14:paraId="63A4DC7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  <w:r w:rsidRPr="00AE65C2">
              <w:rPr>
                <w:rFonts w:ascii="Segoe UI" w:hAnsi="Segoe UI" w:cs="Segoe UI"/>
                <w:lang w:val="sr-Latn-RS"/>
              </w:rPr>
              <w:t>1.</w:t>
            </w:r>
            <w:r w:rsidRPr="00AE65C2">
              <w:rPr>
                <w:rStyle w:val="EndnoteReference"/>
                <w:rFonts w:ascii="Segoe UI" w:hAnsi="Segoe UI" w:cs="Segoe UI"/>
                <w:lang w:val="sr-Latn-RS"/>
              </w:rPr>
              <w:endnoteReference w:id="2"/>
            </w:r>
          </w:p>
        </w:tc>
        <w:tc>
          <w:tcPr>
            <w:tcW w:w="2862" w:type="dxa"/>
          </w:tcPr>
          <w:p w14:paraId="63A4DC7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80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8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82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8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8B" w14:textId="77777777" w:rsidTr="00AE65C2">
        <w:tc>
          <w:tcPr>
            <w:tcW w:w="918" w:type="dxa"/>
          </w:tcPr>
          <w:p w14:paraId="63A4DC85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8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87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88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89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8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92" w14:textId="77777777" w:rsidTr="00AE65C2">
        <w:tc>
          <w:tcPr>
            <w:tcW w:w="918" w:type="dxa"/>
          </w:tcPr>
          <w:p w14:paraId="63A4DC8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8D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8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8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90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9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99" w14:textId="77777777" w:rsidTr="00AE65C2">
        <w:tc>
          <w:tcPr>
            <w:tcW w:w="918" w:type="dxa"/>
          </w:tcPr>
          <w:p w14:paraId="63A4DC9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94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95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9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97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98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A0" w14:textId="77777777" w:rsidTr="00AE65C2">
        <w:tc>
          <w:tcPr>
            <w:tcW w:w="918" w:type="dxa"/>
          </w:tcPr>
          <w:p w14:paraId="63A4DC9A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9B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9C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9D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9E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9F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  <w:tr w:rsidR="007F2B85" w:rsidRPr="00AE65C2" w14:paraId="63A4DCA7" w14:textId="77777777" w:rsidTr="00AE65C2">
        <w:tc>
          <w:tcPr>
            <w:tcW w:w="918" w:type="dxa"/>
          </w:tcPr>
          <w:p w14:paraId="63A4DCA1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862" w:type="dxa"/>
          </w:tcPr>
          <w:p w14:paraId="63A4DCA2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990" w:type="dxa"/>
          </w:tcPr>
          <w:p w14:paraId="63A4DCA3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520" w:type="dxa"/>
          </w:tcPr>
          <w:p w14:paraId="63A4DCA4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2610" w:type="dxa"/>
          </w:tcPr>
          <w:p w14:paraId="63A4DCA5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  <w:tc>
          <w:tcPr>
            <w:tcW w:w="1080" w:type="dxa"/>
          </w:tcPr>
          <w:p w14:paraId="63A4DCA6" w14:textId="77777777" w:rsidR="007F2B85" w:rsidRPr="00AE65C2" w:rsidRDefault="007F2B85">
            <w:pPr>
              <w:rPr>
                <w:rFonts w:ascii="Segoe UI" w:hAnsi="Segoe UI" w:cs="Segoe UI"/>
                <w:lang w:val="sr-Latn-RS"/>
              </w:rPr>
            </w:pPr>
          </w:p>
        </w:tc>
      </w:tr>
    </w:tbl>
    <w:p w14:paraId="63A4DCA8" w14:textId="77777777" w:rsidR="007F2B85" w:rsidRPr="00AE65C2" w:rsidRDefault="007F2B85">
      <w:pPr>
        <w:rPr>
          <w:rFonts w:ascii="Segoe UI" w:hAnsi="Segoe UI" w:cs="Segoe UI"/>
          <w:lang w:val="sr-Latn-RS"/>
        </w:rPr>
      </w:pPr>
    </w:p>
    <w:p w14:paraId="63A4DCA9" w14:textId="77777777" w:rsidR="007F2B85" w:rsidRPr="00AE65C2" w:rsidRDefault="007F2B85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Ime i prezime</w:t>
      </w:r>
      <w:r w:rsidR="00AE65C2" w:rsidRPr="00AE65C2">
        <w:rPr>
          <w:rFonts w:ascii="Segoe UI" w:hAnsi="Segoe UI" w:cs="Segoe UI"/>
          <w:b/>
          <w:lang w:val="sr-Latn-RS"/>
        </w:rPr>
        <w:t xml:space="preserve"> studenta</w:t>
      </w:r>
    </w:p>
    <w:p w14:paraId="63A4DCAA" w14:textId="77777777" w:rsidR="00AE65C2" w:rsidRPr="00AE65C2" w:rsidRDefault="00AE65C2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e-mail adresa</w:t>
      </w:r>
    </w:p>
    <w:p w14:paraId="63A4DCAB" w14:textId="77777777" w:rsidR="00AE65C2" w:rsidRPr="00AE65C2" w:rsidRDefault="00AE65C2">
      <w:pPr>
        <w:rPr>
          <w:rFonts w:ascii="Segoe UI" w:hAnsi="Segoe UI" w:cs="Segoe UI"/>
          <w:b/>
          <w:lang w:val="sr-Latn-RS"/>
        </w:rPr>
      </w:pPr>
      <w:r w:rsidRPr="00AE65C2">
        <w:rPr>
          <w:rFonts w:ascii="Segoe UI" w:hAnsi="Segoe UI" w:cs="Segoe UI"/>
          <w:b/>
          <w:lang w:val="sr-Latn-RS"/>
        </w:rPr>
        <w:t>Kontakt telefon</w:t>
      </w:r>
    </w:p>
    <w:sectPr w:rsidR="00AE65C2" w:rsidRPr="00AE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DCAE" w14:textId="77777777" w:rsidR="00F7372A" w:rsidRDefault="00F7372A" w:rsidP="007F2B85">
      <w:pPr>
        <w:spacing w:after="0" w:line="240" w:lineRule="auto"/>
      </w:pPr>
      <w:r>
        <w:separator/>
      </w:r>
    </w:p>
  </w:endnote>
  <w:endnote w:type="continuationSeparator" w:id="0">
    <w:p w14:paraId="63A4DCAF" w14:textId="77777777" w:rsidR="00F7372A" w:rsidRDefault="00F7372A" w:rsidP="007F2B85">
      <w:pPr>
        <w:spacing w:after="0" w:line="240" w:lineRule="auto"/>
      </w:pPr>
      <w:r>
        <w:continuationSeparator/>
      </w:r>
    </w:p>
  </w:endnote>
  <w:endnote w:id="1">
    <w:p w14:paraId="63A4DCB0" w14:textId="77777777" w:rsidR="00F10ECA" w:rsidRPr="00F10ECA" w:rsidRDefault="00F10ECA">
      <w:pPr>
        <w:pStyle w:val="EndnoteText"/>
        <w:rPr>
          <w:lang w:val="sr-Latn-R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sr-Latn-RS"/>
        </w:rPr>
        <w:t>U slučaju da silabusi predmeta nisu dostupni online, priložiti u prilogu Knjigu predmeta ili link ka knjizi predmeta</w:t>
      </w:r>
    </w:p>
  </w:endnote>
  <w:endnote w:id="2">
    <w:p w14:paraId="63A4DCB1" w14:textId="77777777" w:rsidR="007F2B85" w:rsidRPr="007F2B85" w:rsidRDefault="007F2B85">
      <w:pPr>
        <w:pStyle w:val="EndnoteText"/>
        <w:rPr>
          <w:lang w:val="sr-Latn-RS"/>
        </w:rPr>
      </w:pPr>
      <w:r>
        <w:rPr>
          <w:rStyle w:val="EndnoteReference"/>
        </w:rPr>
        <w:endnoteRef/>
      </w:r>
      <w:r w:rsidRPr="00CC2345">
        <w:rPr>
          <w:lang w:val="sr-Latn-RS"/>
        </w:rPr>
        <w:t xml:space="preserve"> </w:t>
      </w:r>
      <w:r>
        <w:rPr>
          <w:lang w:val="sr-Latn-RS"/>
        </w:rPr>
        <w:t xml:space="preserve">Semestar nosi 30 kredita. Savetuje se studentu da predloži </w:t>
      </w:r>
      <w:r w:rsidR="00E86E95">
        <w:rPr>
          <w:lang w:val="sr-Latn-RS"/>
        </w:rPr>
        <w:t xml:space="preserve">Komisiji </w:t>
      </w:r>
      <w:r>
        <w:rPr>
          <w:lang w:val="sr-Latn-RS"/>
        </w:rPr>
        <w:t>za priznavanje 2 predmeta više, za slučaj da neki od predloga bude odbijen.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DCAC" w14:textId="77777777" w:rsidR="00F7372A" w:rsidRDefault="00F7372A" w:rsidP="007F2B85">
      <w:pPr>
        <w:spacing w:after="0" w:line="240" w:lineRule="auto"/>
      </w:pPr>
      <w:r>
        <w:separator/>
      </w:r>
    </w:p>
  </w:footnote>
  <w:footnote w:type="continuationSeparator" w:id="0">
    <w:p w14:paraId="63A4DCAD" w14:textId="77777777" w:rsidR="00F7372A" w:rsidRDefault="00F7372A" w:rsidP="007F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31679"/>
    <w:multiLevelType w:val="hybridMultilevel"/>
    <w:tmpl w:val="04E07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B85"/>
    <w:rsid w:val="000D19E5"/>
    <w:rsid w:val="0023036D"/>
    <w:rsid w:val="004A1226"/>
    <w:rsid w:val="004C10AA"/>
    <w:rsid w:val="006B7004"/>
    <w:rsid w:val="007F2B85"/>
    <w:rsid w:val="008C4038"/>
    <w:rsid w:val="00AE65C2"/>
    <w:rsid w:val="00B81C34"/>
    <w:rsid w:val="00BB6299"/>
    <w:rsid w:val="00CC2345"/>
    <w:rsid w:val="00E86E95"/>
    <w:rsid w:val="00EC50B8"/>
    <w:rsid w:val="00F10ECA"/>
    <w:rsid w:val="00F7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C54"/>
  <w15:docId w15:val="{35570FB0-CBC0-472B-BE50-EE212568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85"/>
    <w:pPr>
      <w:ind w:left="720"/>
      <w:contextualSpacing/>
    </w:pPr>
  </w:style>
  <w:style w:type="table" w:styleId="TableGrid">
    <w:name w:val="Table Grid"/>
    <w:basedOn w:val="TableNormal"/>
    <w:uiPriority w:val="59"/>
    <w:rsid w:val="007F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F2B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2B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2B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65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on.bg.ac.rs/files/IxA3eyLSng52/formulari/Learning%20Agreement_Student%20Mobility%20for%20Studies_202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fon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fon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F986-8D29-4007-AA0C-32E56A8E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Boketta</dc:creator>
  <cp:lastModifiedBy>Bojana M. Ivanović Bovan</cp:lastModifiedBy>
  <cp:revision>9</cp:revision>
  <dcterms:created xsi:type="dcterms:W3CDTF">2023-03-06T11:28:00Z</dcterms:created>
  <dcterms:modified xsi:type="dcterms:W3CDTF">2023-03-06T11:36:00Z</dcterms:modified>
</cp:coreProperties>
</file>